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 xml:space="preserve">The patient, an elderly individual, attended the virtual session with the clinician. The primary reason for the interaction seemed to be difficulty managing technology-related functions, specifically those involving a voice-activated device, identified here as "Speaker 4". The experience was complicated by technical challenges such as adjusting settings and command functionalities. </w:t>
        <w:br/>
        <w:br/>
        <w:t>The participant expressed trouble speaking during the evening session, indicating it’s generally a difficult time to concentrate due to late hours. This could suggest fatigue as an aggravating factor for the patient's communication challenges.</w:t>
        <w:br/>
        <w:br/>
        <w:t xml:space="preserve">Chief Complaints (CC): </w:t>
        <w:br/>
        <w:t>1. Difficulty with technological tasks including altering Wi-Fi settings when moving locations, changing the device "wake word", and modifying display settings to show only time.</w:t>
        <w:br/>
        <w:t>2. Frustration when attempting to execute voice commands successfully, especially music playing commands.</w:t>
        <w:br/>
        <w:t>3. Display problems: showing extraneous information rather than the desired clock face.</w:t>
        <w:br/>
        <w:t>4. Complexity in setting or canceling reminders and alarms using the device Speaker 4.</w:t>
        <w:br/>
        <w:br/>
        <w:t>History of Present Illness (HPI):</w:t>
        <w:br/>
        <w:t>An elder female, experiencing difficulty utilizing a virtual assistant device due to voice command issues and an inability to navigate settings effectively. Commands such as adjusting media playback and utilizing reminders were not executed optimally, which compounds the frustration towards the usage of the device. The patient rates the usability issue as significant, reflected in challenges in accomplishing basic tasks like setting reminders.</w:t>
        <w:br/>
        <w:br/>
        <w:t>History:</w:t>
        <w:br/>
        <w:t>Medical History: Not explicitly provided by the patient in the interaction.</w:t>
        <w:br/>
        <w:t>Social History: The patient frequently uses the computer for leisure to stay mentally active, reading novels, watching mystery shows, and playing bridge with her husband. The latter seems to be a significant shared activity, played at a competitive level. While she does not typically play music, the grandkids' presence may occasion some music; however, the patient reported feeling overwhelmed by music in general. The user acquires news from online newspaper subscriptions.</w:t>
        <w:br/>
        <w:t>Family History: The patient coordinates activities with a spouse and has grandchildren. No significant health-related family history disclosed.</w:t>
        <w:br/>
        <w:t>Review of Systems (ROS): Not explicitly discussed but can infer possible cognitive or sensory decline due to trouble with device navigation and fatigue impacting her cognitive ability in the evening.</w:t>
        <w:br/>
        <w:br/>
        <w:t>Current Medications, Allergies:</w:t>
        <w:br/>
        <w:t>Not explicitly provided in the conversation; thus, assumptions regarding any effect of existing medications or conditions on the patient's technological gearing or interaction with devices cannot be made.</w:t>
        <w:br/>
        <w:t>Objective (O):</w:t>
        <w:br/>
        <w:br/>
        <w:t>1. **Vital Signs:**</w:t>
        <w:br/>
        <w:t xml:space="preserve">   - Not assessed or mentioned in the conversation.</w:t>
        <w:br/>
        <w:br/>
        <w:t>2. **Physical Exam Findings:**</w:t>
        <w:br/>
        <w:t xml:space="preserve">   - No physical examinations were conducted or mentioned during the session.</w:t>
        <w:br/>
        <w:br/>
        <w:t>3. **Laboratory Data:**</w:t>
        <w:br/>
        <w:t xml:space="preserve">   - No laboratory data was discussed or presented.</w:t>
        <w:br/>
        <w:br/>
        <w:t>4. **Imaging Results:**</w:t>
        <w:br/>
        <w:t xml:space="preserve">   - No imaging results were provided.</w:t>
        <w:br/>
        <w:br/>
        <w:t>5. **Other Diagnostic Data:**</w:t>
        <w:br/>
        <w:t xml:space="preserve">   - No other diagnostic data was collected or provided during this encounter.</w:t>
        <w:br/>
        <w:br/>
        <w:t>6. **Technology Usage:**</w:t>
        <w:br/>
        <w:t xml:space="preserve">   - The patient uses a voice-activated device (identified as "Speaker 4") to complete tasks such as playing music, setting reminders, and displaying time.</w:t>
        <w:br/>
        <w:t xml:space="preserve">   - Difficulty was noted in changing the wake word and managing device settings to show only the time on the screen.</w:t>
        <w:br/>
        <w:t xml:space="preserve">   - Challenges faced in executing voice commands for tasks such as playing specific songs (e.g., "Sweet Caroline", "Amazing Grace").</w:t>
        <w:br/>
        <w:br/>
        <w:t>7. **Documentation from Other Clinicians:**</w:t>
        <w:br/>
        <w:t xml:space="preserve">   - No documentation from other clinicians was reviewed or discussed in relation to this patient during the session. </w:t>
        <w:br/>
        <w:br/>
        <w:t>Note: The session primarily involved troubleshooting technological issues with the voice-activated device and practicing commands rather than traditional clinical evaluations.</w:t>
        <w:br/>
        <w:t>Assessment and Plan (A/P):</w:t>
        <w:br/>
        <w:br/>
        <w:t>**Problem 1: Difficulty with using voice-activated device (Speaker 4)**</w:t>
        <w:br/>
        <w:t>- The patient struggles with changing the wake word, managing the display settings to show only the time, and executing voice commands efficiently for playing music, setting reminders, and alarms.</w:t>
        <w:br/>
        <w:br/>
        <w:t>**Differential Diagnoses:**</w:t>
        <w:br/>
        <w:t>- Cognitive decline related to age, impacting the ability to learn and execute technology-based tasks.</w:t>
        <w:br/>
        <w:t>- Functional limitations due to sensory deficits, e.g., auditory or visual, although these were not explicitly stated during the session.</w:t>
        <w:br/>
        <w:br/>
        <w:t>**Discussion:**</w:t>
        <w:br/>
        <w:t>- The patient's primary issue involves the interface with technology, particularly a voice-activated assistant. Cognitive function might be compromised due to age or fatigue impacting her ability to learn and recall steps in using the device. Therefore, either or both could contribute to her difficulty executing complex tasks without visual or auditory guidance through scaffolding or modeling.</w:t>
        <w:br/>
        <w:br/>
        <w:t>**Plan for Problem 1:**</w:t>
        <w:br/>
        <w:t>- **Testing/Consultation:**</w:t>
        <w:br/>
        <w:t xml:space="preserve">  - No immediate need for medical tests, but consider cognitive assessment if the difficulty persists or impacts other areas of daily functioning.</w:t>
        <w:br/>
        <w:t xml:space="preserve">  - Further assessment by an occupational therapist with expertise in assistive technology might be beneficial to tailor the device settings to the patient’s cognitive and sensory needs.</w:t>
        <w:br/>
        <w:t xml:space="preserve">  </w:t>
        <w:br/>
        <w:t>- **Therapy:**</w:t>
        <w:br/>
        <w:t xml:space="preserve">  - Continuation of guided sessions focusing on familiarizing the patient with the device capabilities and limitations. This includes repeated practice to enhance comfort and proficiency with task-specific commands.</w:t>
        <w:br/>
        <w:t xml:space="preserve">  - Consider introducing simpler, user-friendly technology or ensure minimal commands are needed to perform essential tasks.</w:t>
        <w:br/>
        <w:br/>
        <w:t>- **Patient Education and Counseling:**</w:t>
        <w:br/>
        <w:t xml:space="preserve">  - Educate about the limitations of the device depending on the subscription services (for example, why some music functions like skipping or changing specific song versions are not accessible).</w:t>
        <w:br/>
        <w:t xml:space="preserve">  - Provide printed/written step-by-step instructions for commonly used functions on the device to aid recall.</w:t>
        <w:br/>
        <w:t xml:space="preserve">  - Reinforce methods to access help or support for the device, such as instructional websites or customer support services.</w:t>
        <w:br/>
        <w:br/>
        <w:t>- **Specialist Referral:**</w:t>
        <w:br/>
        <w:t xml:space="preserve">  - Referral to assistive technology specialists should there be a continued inability to adapt to the current device, for potentially more adaptive or specialized technology to assist in daily tasks comfortably.</w:t>
        <w:br/>
        <w:t xml:space="preserve">  </w:t>
        <w:br/>
        <w:t>- **Follow Up:**</w:t>
        <w:br/>
        <w:t xml:space="preserve">  - Schedule additional practice sessions to reinforce learned tasks, address any other frustrations, and introduce and practice new commands when the patient feels comfortable.</w:t>
        <w:br/>
        <w:t xml:space="preserve">  - Re-evaluate if the adjustments did not improve capability and explore if alternative technology solutions might be more appropriate. </w:t>
        <w:br/>
        <w:br/>
        <w:t>Overall, the plan centers around integrating practical solutions tailored to the patient's pace and ability, ensuring technology remains a tool for enhancing independence rather than a source of frustration.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