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patient-AI interactions, communication breakdowns, or technology-related communication issues were documented in the OBJECTIVE section of the SOAP note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