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3</w:t>
        <w:br/>
        <w:t>- Details:</w:t>
        <w:br/>
        <w:t xml:space="preserve">  1. Successful Interaction: Rosie independently created prompts for Gemini that were meaningful to her, indicating successful use of AI for personal information-seeking.</w:t>
        <w:br/>
        <w:t xml:space="preserve">  2. Successful Interaction: Rosie expressed that talking through her injury and challenges puts her in a good mindset, showing effective engagement with AI for emotional support.</w:t>
        <w:br/>
        <w:t xml:space="preserve">  3. Successful Interaction: Rosie used spontaneous prompts and cues to interact with Gemini, such as asking about surfing events and jokes, demonstrating successful information-seeking and entertainment engagement.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