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**Successful Interaction**: RT successfully revised queries from "Make a burrito" to "Summarize steps for making a burrito," demonstrating adaptation to feedback.</w:t>
        <w:br/>
        <w:t xml:space="preserve">  2. **Breakdown**: RT used filler phrases like "you know" in 20% of AI interactions, reducing output clarity.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