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Total instances found: 3</w:t>
        <w:br/>
        <w:t>- Details:</w:t>
        <w:br/>
        <w:t xml:space="preserve">  1. Successful Interaction: The client revised prompts successfully once, e.g., changing from "Tell me about US Open" to "What are the dates and location specifics for US Open Surfing at Huntington Beach in July 2025?"</w:t>
        <w:br/>
        <w:t xml:space="preserve">  2. Communication Breakdown: The client omitted critical context words in 3/5 instances, causing AI-generated responses to be non-specific.</w:t>
        <w:br/>
        <w:t xml:space="preserve">  3. Technology-related Communication Issue: Utilized Gemini's suggested prompts for jokes but needed assistance understanding sarcasm.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