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 Total instances found: 2</w:t>
        <w:br/>
        <w:t>- Details:</w:t>
        <w:br/>
        <w:t xml:space="preserve">  1. Successful Interaction: Michael successfully engaged with Gemini to ask contextual questions about live surroundings and historical facts, such as querying specific shipwreck details which required clarifying location for accurate results.</w:t>
        <w:br/>
        <w:t xml:space="preserve">  2. Successful Interaction: Michael navigated creating shopping lists with Alexa, showcasing organized use of multiple AI platforms.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