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Note**</w:t>
        <w:br/>
        <w:br/>
        <w:t>**Subjective:**</w:t>
        <w:br/>
        <w:br/>
        <w:t>- **Chief Complaint (CC):** Patient R.T. has no specific medical complaint. The focus is on utilizing technology for scheduling, reminders, and accessing news and factual information.</w:t>
        <w:br/>
        <w:br/>
        <w:t xml:space="preserve">- **History of Present Illness (HPI):** </w:t>
        <w:br/>
        <w:t xml:space="preserve">  - R.T. is actively engaging with an online platform for educational purposes. </w:t>
        <w:br/>
        <w:t xml:space="preserve">  - Utilizes an Alexa device to assist with scheduling and accessing information on events such as the Olympics and elections, and to learn about topics like gene editing.</w:t>
        <w:br/>
        <w:t xml:space="preserve">  - Has an interest in sports (swimming, surfing, break dancing) and recent science news, especially related to genetics.</w:t>
        <w:br/>
        <w:t xml:space="preserve">  - Discusses potential medication adjustments as directed by neurologist and neuropsychologist.</w:t>
        <w:br/>
        <w:br/>
        <w:t xml:space="preserve">- **Social History:** </w:t>
        <w:br/>
        <w:t xml:space="preserve">  - Lives in Orange County, California.</w:t>
        <w:br/>
        <w:t xml:space="preserve">  - Enjoys water sports, including surfing and swimming.</w:t>
        <w:br/>
        <w:t xml:space="preserve">  - Active interest in staying updated on news and sports events.</w:t>
        <w:br/>
        <w:t xml:space="preserve">  - Previously engaged in surfing and currently doing laps in a community pool.</w:t>
        <w:br/>
        <w:br/>
        <w:t xml:space="preserve">- **Current Medications:** </w:t>
        <w:br/>
        <w:t xml:space="preserve">  - Keppra (being tapered down),</w:t>
        <w:br/>
        <w:t xml:space="preserve">  - Lamotrigine (being increased),</w:t>
        <w:br/>
        <w:t xml:space="preserve">  - Occasionally uses Tylenol and Pepto Bismol.</w:t>
        <w:br/>
        <w:t xml:space="preserve">   </w:t>
        <w:br/>
        <w:t>**Objective:**</w:t>
        <w:br/>
        <w:br/>
        <w:t>- **Vital Signs:** Not assessed in the conversation.</w:t>
        <w:br/>
        <w:t xml:space="preserve">  </w:t>
        <w:br/>
        <w:t>- **Physical Examination:** No physical examination performed.</w:t>
        <w:br/>
        <w:br/>
        <w:t>- **Relevant Lab and Diagnostic Results:** Not discussed.</w:t>
        <w:br/>
        <w:br/>
        <w:t>**Assessment:**</w:t>
        <w:br/>
        <w:br/>
        <w:t>- **Technological Interaction:** R.T. is adept at using Alexa to manage reminders and learn about diverse topics. This suggests strong cognitive engagement and adaptability in using assistive technology.</w:t>
        <w:br/>
        <w:t xml:space="preserve">  </w:t>
        <w:br/>
        <w:t>- **Medication Management:** Managed adjustments with medications Keppra and Lamotrigine as directed by healthcare providers, suggesting a need for careful monitoring of neurological status.</w:t>
        <w:br/>
        <w:br/>
        <w:t>**Plan:**</w:t>
        <w:br/>
        <w:br/>
        <w:t>1. **Patient Education:**</w:t>
        <w:br/>
        <w:t xml:space="preserve">   - Reinforce the use of Alexa for medication reminders and scheduling.</w:t>
        <w:br/>
        <w:t xml:space="preserve">   - Encourage the continued use of technology to stay informed about personal interests and responsibilities.</w:t>
        <w:br/>
        <w:br/>
        <w:t>2. **Medication Management:**</w:t>
        <w:br/>
        <w:t xml:space="preserve">   - Monitor the effects of adjustments in Keppra and Lamotrigine.</w:t>
        <w:br/>
        <w:t xml:space="preserve">   - Advise on reporting any side effects or concerns to the neurologist promptly.</w:t>
        <w:br/>
        <w:br/>
        <w:t>3. **Encouragement and Monitoring:**</w:t>
        <w:br/>
        <w:t xml:space="preserve">   - Support engagement in social and recreational activities, like swimming, under guidance.</w:t>
        <w:br/>
        <w:t xml:space="preserve">   - Consider suggesting safe reintroduction to surfing with supervision due to the history of seizures.</w:t>
        <w:br/>
        <w:br/>
        <w:t>4. **Follow-Up:**</w:t>
        <w:br/>
        <w:t xml:space="preserve">   - Schedule a follow-up to reassess the effectiveness of current medication adjustments.</w:t>
        <w:br/>
        <w:t xml:space="preserve">   - Continue support with using technology for medication and appointment management. </w:t>
        <w:br/>
        <w:br/>
        <w:t>5. **Further Intervention:**</w:t>
        <w:br/>
        <w:t xml:space="preserve">   - If any cognitive or memory concerns arise from managing information or tech interactions, consider neuropsychological support or intervention. </w:t>
        <w:br/>
        <w:br/>
        <w:t>This SOAP note provides an organized method for clinicians to track R.T.'s care and technological interactions while emphasizing medication management and patient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