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t>- **Patient Information:** M.A. (name inferred from initial), male, recent visit.</w:t>
        <w:br/>
        <w:t>- **Chief Complaint:** The conversation does not specify a medical complaint but focuses on activities and self-care, including the management of personal health inquiries and tasks.</w:t>
        <w:br/>
        <w:t>- **History of Present Illness:** Patient recounts a recent visit to the beach with their mother and mentions involvement in caring for their dog, Roxy. The conversation highlights activities such as filling the dog's water bowl, hinting at routine responsibilities but no acute issues were reported.</w:t>
        <w:br/>
        <w:t>- **Medical History, Social, and Family History:** Not discussed in the given transcript.</w:t>
        <w:br/>
        <w:t>- **Review of Systems:** No specific systems review was done in the session.</w:t>
        <w:br/>
        <w:t>- **Current Medications and Allergies:** The patient is tasked with managing a medication list including Trazodone, Robitussin, Tylenol, cough drops, and Neosporin. No allergies were mentioned.</w:t>
        <w:br/>
        <w:br/>
        <w:t>**Objective:**</w:t>
        <w:br/>
        <w:t>- No vitals, physical exam findings, lab data, or imaging results are provided in this session.</w:t>
        <w:br/>
        <w:br/>
        <w:t>**Assessment:**</w:t>
        <w:br/>
        <w:t>- **Primary Issue:** The session seems more inclined towards self-care education, notably in using voice-activated technology for managing health-related information and routine tasks.</w:t>
        <w:br/>
        <w:t>- **No specific medical diagnosis or differential diagnosis** was derived from the session.</w:t>
        <w:br/>
        <w:br/>
        <w:t>**Plan:**</w:t>
        <w:br/>
        <w:t>1. **Education and Training:**</w:t>
        <w:br/>
        <w:t xml:space="preserve">   - Continue to utilize tech tools like Alexa, Siri, and AI assistants for medication management and self-care tasks.</w:t>
        <w:br/>
        <w:t xml:space="preserve">   - Reinforce skills in using assistive technologies effectively, enabling independence.</w:t>
        <w:br/>
        <w:t xml:space="preserve">   </w:t>
        <w:br/>
        <w:t>2. **Technology Use:**</w:t>
        <w:br/>
        <w:t xml:space="preserve">   - Enhance skills in creating and checking medication lists, understanding location-based information, and using information for self-care.</w:t>
        <w:br/>
        <w:t xml:space="preserve">   - Recommend further training sessions on using assistive technologies effectively for real-life applications such as dietary management and basic health care.</w:t>
        <w:br/>
        <w:br/>
        <w:t>3. **Follow-Up:**</w:t>
        <w:br/>
        <w:t xml:space="preserve">   - Schedule further interactive sessions to improve proficiency in using voice-activated technologies for self-care and daily activities.</w:t>
        <w:br/>
        <w:t xml:space="preserve">   - Monitor improvements in independence and application of learned skills during the sessions.</w:t>
        <w:br/>
        <w:br/>
        <w:t>No immediate health concerns or interventions are noted in this SOAP note, as the session appears to focus on skill-building and technology-related self-care strategies rather than direct health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