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**SOAP Note for Session 6 R.T. (Debrief) on 7-24-2025**</w:t>
        <w:br/>
        <w:br/>
        <w:t>**Subjective:**</w:t>
        <w:br/>
        <w:br/>
        <w:t>- **Chief Complaint**: Information seeking and entertainment inquiries using the Gemini AI.</w:t>
        <w:br/>
        <w:t>- **History of Present Illness**: The patient, referred to as R, discusses personal challenges in processing information and the desire to use AI tools like Gemini for enhanced information seeking. R is interested in local events, such as the US Open surfing event in Huntington Beach, and seems curious about parking, locations, and activities related to this event. R also expresses interest in entertainment topics, especially understanding humor and sarcasm, which have posed some comprehension challenges post-injury. Additionally, the patient is exploring self-care practices, including mental and physical health strategies.</w:t>
        <w:br/>
        <w:t>- **Medical History**: The patient mentions prior injury, which affects their processing of sarcasm and humor.</w:t>
        <w:br/>
        <w:t>- **Social History**: Lives in South Orange County; enjoys outdoor activities like watching surfing and walking on the beach; engages in community and social events like bowling and surfing weekends.</w:t>
        <w:br/>
        <w:t>- **Review of Systems**: Patient reports engagement in social and recreational activities as a part of their daily life.</w:t>
        <w:br/>
        <w:t xml:space="preserve">  </w:t>
        <w:br/>
        <w:t>**Objective:**</w:t>
        <w:br/>
        <w:br/>
        <w:t>- The session involved testing the functionality and usefulness of the Gemini AI for daily activities. The patient actively participated in using technology, indicating a baseline understanding of utilizing digital tools for efficiency in day-to-day activities.</w:t>
        <w:br/>
        <w:br/>
        <w:t>**Assessment:**</w:t>
        <w:br/>
        <w:br/>
        <w:t xml:space="preserve">- **Problem 1**: Difficulty in processing and understanding sarcasm and humor, potentially affecting social interactions. </w:t>
        <w:br/>
        <w:t xml:space="preserve">  - Differential Diagnosis: Cognitive processing issues post-injury, with possible mild residual impacts affecting understanding of complex social cues.</w:t>
        <w:br/>
        <w:t>- **Problem 2**: Navigation and planning for local events using digital tools.</w:t>
        <w:br/>
        <w:t xml:space="preserve">  - Differential Diagnosis: Lack of familiarity with digital navigation and event planning tools.</w:t>
        <w:br/>
        <w:br/>
        <w:t>**Plan:**</w:t>
        <w:br/>
        <w:br/>
        <w:t xml:space="preserve">- **For Problem 1**: </w:t>
        <w:br/>
        <w:t xml:space="preserve">  - Recommend cognitive rehabilitation exercises aimed at improving comprehension of sarcasm and humor.</w:t>
        <w:br/>
        <w:t xml:space="preserve">  - Encourage continued use of AI tools like Gemini to practice and improve interaction comprehension, allowing for simulated conversation scenarios.</w:t>
        <w:br/>
        <w:t xml:space="preserve">  - Monitor and reevaluate progress over the coming months.</w:t>
        <w:br/>
        <w:t xml:space="preserve">  </w:t>
        <w:br/>
        <w:t>- **For Problem 2**:</w:t>
        <w:br/>
        <w:t xml:space="preserve">  - Encourage regular use of digital tools and AI like Gemini for planning personal and social events to enhance familiarity and comfort.</w:t>
        <w:br/>
        <w:t xml:space="preserve">  - Introduce regular sessions with technology to boost confidence and proficiency in using these tools, particularly focusing on navigation and retrieving comprehensive event details.</w:t>
        <w:br/>
        <w:t xml:space="preserve">  </w:t>
        <w:br/>
        <w:t>- **Education and Counseling**:</w:t>
        <w:br/>
        <w:t xml:space="preserve">  - Advise on the integration of mindfulness practices and physical activity into daily routines for overall mental and physical well-being.</w:t>
        <w:br/>
        <w:t xml:space="preserve">  - Suggest exploring guided meditation or yoga as potential self-care activities.</w:t>
        <w:br/>
        <w:t xml:space="preserve">  </w:t>
        <w:br/>
        <w:t xml:space="preserve">- **Follow-Up**: </w:t>
        <w:br/>
        <w:t xml:space="preserve">  - Schedule follow-up sessions to assess progress in social interaction comprehension and the effectiveness of digital tool usage in day-to-day planning.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