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**SOAP Note**</w:t>
        <w:br/>
        <w:br/>
        <w:t>**Subjective:**</w:t>
        <w:br/>
        <w:t>- **Patient Name:** Michael</w:t>
        <w:br/>
        <w:t>- **Age/Sex:** Not specified</w:t>
        <w:br/>
        <w:t>- **Reason for Visit:** Follow-up to evaluate the use and efficacy of AI tools, specifically Gemini and Maida glasses, to support daily activities amid Michael's visual impairment.</w:t>
        <w:br/>
        <w:t>- **Chief Complaint (CC):** None specified. The session primarily focused on evaluating experiences with AI technologies and how they assist in daily responsibilities.</w:t>
        <w:br/>
        <w:t>- **History of Present Illness (HPI):** Michael recently returned from the army and has been adapting to using technology to enhance independence. He and his mother have been exploring AI tools, like the Gemini and AI-powered Maida glasses, to assist in recognizing surroundings, information retrieval, and entertainment.</w:t>
        <w:br/>
        <w:t>- **Social History:** Recently returned from the army. Engaged with family in activities such as visiting museums and going to the beach. Utilizes AI tools regularly for daily tasks.</w:t>
        <w:br/>
        <w:t>- **Review of Systems (ROS):** Not specifically discussed, but exploration of systems indicates focus on visual recognition and information retrieval.</w:t>
        <w:br/>
        <w:t>- **Current Medications, Allergies:** Not discussed.</w:t>
        <w:br/>
        <w:br/>
        <w:t>**Objective:**</w:t>
        <w:br/>
        <w:t>- Documentation centered on the functionality and response of AI tools (Gemini and Maida glasses) in different scenarios, such as describing surroundings, aiding with music playback, and retrieving historical data.</w:t>
        <w:br/>
        <w:br/>
        <w:t>**Assessment:**</w:t>
        <w:br/>
        <w:t>- **Problem List:** Michael's need for technological support due to visual impairment.</w:t>
        <w:br/>
        <w:t>- **Differential Diagnosis:** Not applicable.</w:t>
        <w:br/>
        <w:t>- **Discussion:** Michael effectively uses Gemini and Maida glasses for visual recognition, acquiring information about his environment, and retrieving historical facts. The tools showed variability in speech recognition and conversational flow, which aligns with the goal of increasing Michael’s independence. The technology is largely beneficial, though there were instances where language adjustments were necessary to improve response accuracy.</w:t>
        <w:br/>
        <w:br/>
        <w:t>**Plan:**</w:t>
        <w:br/>
        <w:t>- **Therapy/Intervention:** Continue to use AI tools to enhance Michael's daily living activities and independence. Encourage experimenting with new questions or tasks to maximize the tools’ potential.</w:t>
        <w:br/>
        <w:t>- **Specialist Referrals/Consults:** None needed at present.</w:t>
        <w:br/>
        <w:t>- **Patient Education/Counseling:** Emphasize the importance of precise language when interacting with AI tools to ensure accurate responses. Encourage continuous engagement with technology to advance its utility and Michael’s comfort with using it.</w:t>
        <w:br/>
        <w:t>- **Follow-Up:** Consider revisiting AI tool usage strategies to further improve efficiency and problem-solving capabilities, ensuring Michael receives comprehensive support in daily tasks.</w:t>
        <w:br/>
        <w:t xml:space="preserve">  </w:t>
        <w:br/>
        <w:t>Overall, Michael's progress with AI utilization has shown notable improvements in independence and quality of life. Further exploration and adjustment of usage techniques may enhance these benefits further.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