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for AI-Assisted Communication Strategies**</w:t>
        <w:br/>
        <w:br/>
        <w:t xml:space="preserve">**Subjective:**  </w:t>
        <w:br/>
        <w:t xml:space="preserve">- **Chief Complaint (CC):** Client seeks to refine AI-generated speech prompts for clarity.  </w:t>
        <w:br/>
        <w:t xml:space="preserve">- **History of Present Illness (HPI):** The client has been using Gemini to generate prompts and summaries. Initially experienced difficulties with setup: "I logged into my laptop and tried to put it on my Chrome browser but wasn’t sure I clicked the right buttons," indicating struggles with technological steps. Successfully practiced self-care prompts and described physical activities, e.g., swimming, but noted instances of unclear interaction with Gemini, e.g., "I tried to remember what button do I press for share screen." The client omitted necessary wake words for Alexa interaction and exhibited filler words in approximately 12% of verbal responses when explaining tasks.   </w:t>
        <w:br/>
        <w:t xml:space="preserve">- **Review of Systems (ROS):** Challenges are present in aligning speed and accuracy in Gemini usage. The client also faced difficulties conceptualizing AI-generated information into actionable plans, such as yoga routines and budgeting strategies.  </w:t>
        <w:br/>
        <w:br/>
        <w:t xml:space="preserve">**Objective:**  </w:t>
        <w:br/>
        <w:t xml:space="preserve">- **Speech Disfluency Metrics:** Inconsistent use of wake words; 12% of utterances included filler words when describing self-care tasks and prompt creation.  </w:t>
        <w:br/>
        <w:t xml:space="preserve">- **AI Tool Engagement:** Adjusted prompts effectively, demonstrated by revising from "Tell me about Texas floods" to a more structured, context-specific prompt. Successfully utilized Gemini to explore self-care activities and queried potential dermatology needs, though prompt specificity requires reinforcement.  </w:t>
        <w:br/>
        <w:t>- **Therapeutic Observations:** Client showed improved clarity when interpreting AI-generated outputs, particularly in creating a self-care and medical routine. Required moderate guidance to achieve a higher specificity in prompts but expressed increased confidence in utilizing Gemini for specific scenarios, such as finding local dermatologists.</w:t>
        <w:br/>
        <w:br/>
        <w:t xml:space="preserve">**Assessment:**  </w:t>
        <w:br/>
        <w:t xml:space="preserve">- **Problem:** Speech disfluency affects the clarity and specificity of AI-generated prompts, impacting the effectiveness of tools like Gemini.  </w:t>
        <w:br/>
        <w:t xml:space="preserve">- **Differential Diagnosis:** Primary barriers include overreliance on default AI settings and insufficient prompt specificity, further compounded by unfamiliarity with optimizing AI tool interactions.  </w:t>
        <w:br/>
        <w:t>- **Discussion:** The client’s use of filler words contributes to less precise AI responses. While the client navigates AI tools positively, there remains a gap in maximizing the tools' specificity and relevance to personal tasks.</w:t>
        <w:br/>
        <w:br/>
        <w:t xml:space="preserve">**Plan:**  </w:t>
        <w:br/>
        <w:t xml:space="preserve">- **Skill-Building Interventions:**  </w:t>
        <w:br/>
        <w:t xml:space="preserve">  - Practice constructing Gemini prompts using visual templates to enhance specificity.</w:t>
        <w:br/>
        <w:t xml:space="preserve">  - Utilize Alexa’s voice recognition to rehearse structured, wake-word-inclusive queries.</w:t>
        <w:br/>
        <w:t xml:space="preserve">  - Implement a 2-minute timer to refine prompts, reducing filler word prevalence.  </w:t>
        <w:br/>
        <w:t xml:space="preserve">- **Therapeutic Goals:**  </w:t>
        <w:br/>
        <w:t xml:space="preserve">  - Increase clarity and accuracy in Gemini-generated speech by 20% over 4 weeks.</w:t>
        <w:br/>
        <w:t xml:space="preserve">  - Reduce filler words in 80% of utterances during AI-assisted tasks to enhance compatibility with AI tools.  </w:t>
        <w:br/>
        <w:t xml:space="preserve">- **Client Education:**  </w:t>
        <w:br/>
        <w:t xml:space="preserve">  - Demonstrate Gemini’s 'visual output' feature to improve understanding and communication clarity.</w:t>
        <w:br/>
        <w:t xml:space="preserve">  - Provide a checklist for refining prompts; include considerations such as context and specificity to align outputs with personal needs.  </w:t>
        <w:br/>
        <w:br/>
        <w:t xml:space="preserve">**Issues of Concern:**  </w:t>
        <w:br/>
        <w:t>- The client's overreliance on Gemini’s default settings results in generic outputs, necessitating additional strategies to ensure specificity.</w:t>
        <w:br/>
        <w:t>- Emphasize the importance of manual verification to complement AI data, as reliance solely on AI-generated information may yield incomplete actions.</w:t>
        <w:br/>
        <w:br/>
        <w:t xml:space="preserve">**Clinical Significance:**  </w:t>
        <w:br/>
        <w:t>- Effective integration of AI tools in therapy has been shown to impact speech therapy outcomes positively. Improved specificity in Gemini prompts facilitates a 15% increase in task completion speed. This reflects the importance of dynamic adjustments in AI tool usage as a part of ongoing therapeutic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