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**Subjective:**</w:t>
        <w:br/>
        <w:br/>
        <w:t>- **Chief Complaint (CC):** Client seeks to refine AI-generated speech prompts for clarity when using AI tools like Gemini and Alexa.</w:t>
        <w:br/>
        <w:t xml:space="preserve">  </w:t>
        <w:br/>
        <w:t xml:space="preserve">- **History of Present Illness (HPI):** </w:t>
        <w:br/>
        <w:t xml:space="preserve">  - The client, a middle-aged individual, engages in exploring local events and entertainment through AI tools.</w:t>
        <w:br/>
        <w:t xml:space="preserve">  - During the session, the client attempted to use Gemini for information seeking about the US Open surfing event but faced accessibility issues and unclear prompts.</w:t>
        <w:br/>
        <w:t xml:space="preserve">  - Conversational filler words were used frequently, indicating discomfort or processing time was needed when interacting with the AI.</w:t>
        <w:br/>
        <w:t xml:space="preserve">  - AI interaction also extended to creating jokes and handling sarcasm, aligning with the client's interest in humor and social interactions.</w:t>
        <w:br/>
        <w:br/>
        <w:t>- **Review of Systems (ROS):**</w:t>
        <w:br/>
        <w:t xml:space="preserve">  - Challenges integrating AI tools include balancing speed and clarity in constructing prompts.</w:t>
        <w:br/>
        <w:t xml:space="preserve">  - Reported difficulty in interpreting AI tool-generated sarcasm and jokes, impacting the client's confidence in social settings.</w:t>
        <w:br/>
        <w:br/>
        <w:t>**Objective:**</w:t>
        <w:br/>
        <w:br/>
        <w:t xml:space="preserve">- **Speech Disfluency Metrics:** </w:t>
        <w:br/>
        <w:t xml:space="preserve">  - The client omitted critical context words in 3/5 instances, causing AI-generated responses to be non-specific.</w:t>
        <w:br/>
        <w:t xml:space="preserve">  - Filler words were used in 12% of utterances when unsure of response correctness or during hesitation.</w:t>
        <w:br/>
        <w:br/>
        <w:t>- **AI Tool Engagement:**</w:t>
        <w:br/>
        <w:t xml:space="preserve">  - The client revised prompts successfully once, e.g., changing from "Tell me about US Open" to "What are the dates and location specifics for US Open Surfing at Huntington Beach in July 2025?"</w:t>
        <w:br/>
        <w:t xml:space="preserve">  - Utilized Gemini's suggested prompts for jokes but needed assistance understanding sarcasm.</w:t>
        <w:br/>
        <w:br/>
        <w:t>- **Therapeutic Observations:**</w:t>
        <w:br/>
        <w:t xml:space="preserve">  - Demonstrated improved prompt clarity when encouraged to use Gemini’s visual templates.</w:t>
        <w:br/>
        <w:t xml:space="preserve">  - Showed improved engagement with structured queries through the session without significant dependency on external prompts.</w:t>
        <w:br/>
        <w:br/>
        <w:t>**Assessment:**</w:t>
        <w:br/>
        <w:br/>
        <w:t>- **Problem:** Speech disfluency and lack of specificity when interacting with AI tools impact the efficiency and effectiveness of generating useful data via Gemini and Alexa.</w:t>
        <w:br/>
        <w:t xml:space="preserve">  </w:t>
        <w:br/>
        <w:t xml:space="preserve">- **Differential Diagnosis:** </w:t>
        <w:br/>
        <w:t xml:space="preserve">  - AI tool overreliance leading to generic responses.</w:t>
        <w:br/>
        <w:t xml:space="preserve">  - Inadequate prompt construction affecting AI utility.</w:t>
        <w:br/>
        <w:t xml:space="preserve">  </w:t>
        <w:br/>
        <w:t>- **Discussion:** The use of filler words and missing wake words decrease the precision of AI-generated responses, making AI tools perceive queries as vague or incomplete. Mastery of sarcasm and joke understanding would enhance social interaction confidence and AI communication efficacy.</w:t>
        <w:br/>
        <w:br/>
        <w:t>**Plan:**</w:t>
        <w:br/>
        <w:br/>
        <w:t>- **Skill-Building Interventions:**</w:t>
        <w:br/>
        <w:t xml:space="preserve">  - Practice constructing Gemini prompts using visual templates to enhance clarity.</w:t>
        <w:br/>
        <w:t xml:space="preserve">  - Use Alexa’s voice recognition to practice structured and complete queries.</w:t>
        <w:br/>
        <w:t xml:space="preserve">  - Implement a 2-minute timer for each prompt refinement session to encourage brevity and accuracy.</w:t>
        <w:br/>
        <w:br/>
        <w:t>- **Therapeutic Goals:**</w:t>
        <w:br/>
        <w:t xml:space="preserve">  - Increase information retrieval accuracy from Gemini by 20% over the next four weeks.</w:t>
        <w:br/>
        <w:t xml:space="preserve">  - Reduce filler words in 80% of utterances during AI-assisted tasks.</w:t>
        <w:br/>
        <w:br/>
        <w:t>- **Client Education:**</w:t>
        <w:br/>
        <w:t xml:space="preserve">  - Demonstrate how to utilize Gemini’s ‘visual output’ feature for clearer communication of complex queries.</w:t>
        <w:br/>
        <w:t xml:space="preserve">  - Provide a checklist for prompt refinement, covering specificity and context inclusion.</w:t>
        <w:br/>
        <w:br/>
        <w:t>**Issues of Concern:**</w:t>
        <w:br/>
        <w:br/>
        <w:t>- The client's reliance on AI's default settings often results in generalized and less effective responses. Training to adjust and personalize AI interactions is essential.</w:t>
        <w:br/>
        <w:t>- Need for manual cross-verification of AI-generated information with primary sources identified to ensure reliable data usage.</w:t>
        <w:br/>
        <w:br/>
        <w:t>**Clinical Significance:**</w:t>
        <w:br/>
        <w:br/>
        <w:t>- Enhanced AI tool interaction is directly linked to improved therapy outcomes by facilitating faster and more precise task completion.</w:t>
        <w:br/>
        <w:t>- Structured, clear communication with AI imparts improved task-oriented skills and boosts social interaction confidence, highlighting a dynamic progress in AI-assisted therapeutic intervention.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