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: 7-17-2025  S:  1 hour research session: Gemini/Alexa summer training. RT is sweet, outgoing, and greets all research and clinical staff O ● Shares that she uses Alexa to play white noise, and it is soothing and it helps her focus ● Compares Alexa and Gemini ○ Gemini provides more detailed answers and is more fluid and social ○ Alexa is more basic ● Required minimal prompting to create prompts for Gemini that were meaningful and more specific ● Input to AI: ○ “What are some self-care tips” (model) ■ “What are some basic yoga poses” (prompt) ● “Create XXXX” (prompt) ○ “How can I manage my daily medications” (indp) ■ “Who are the best local dermatologists in the area”(indp) ○ “What is the best way to prepare a personal budget”(indp) ■ “I have a $250 monthly budget, can you provide 50/30/20 breakdown” (prompt) A ● Client appeared to be self-aware of her speech and language challenges in the moment. ● Client is demonstrating emerging independence in her ability to use AI tools. ● Client appears to appreciate when people confirm her verbal output by briefly restating what she said  ● Observed spelling challenges, consistent with her brain injury ○ (e.g., “beginner” spelled as “beginning”, “common” spelled as comment” ○ Repair of spelling challenges is difficult; a visual representation of the misspelled word is required ● Client is demonstrating emerging independence in her ability to use AI tools, but requires extra time to create prompts and type out prompts P ● Continue structured practice using AI tools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