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so I need to create a SOAP note based on the conversation provided. Let me start by recalling the structure of a SOAP note: Subjective, Objective, Assessment, Plan. </w:t>
        <w:br/>
        <w:br/>
        <w:t xml:space="preserve">First, the Subjective section includes the patient's chief complaint and history of present illness. Looking at the conversation, there's a discussion about dietary habits, physical activity, and symptoms. The user mentioned their diet, exercise, and possible weight loss. Maybe the chief complaint is about weight loss or difficulty losing weight? They also talked about their daily routine and exercise. </w:t>
        <w:br/>
        <w:br/>
        <w:t>Next, the Objective section would include physical exam findings, vital signs, and any lab results. From the conversation, the user mentioned their height, weight, and BMI. They also talked about their exercise routine and dietary intake. Maybe the physical exam findings aren't detailed, so I can list the BMI calculation and other observable factors like physical activity level.</w:t>
        <w:br/>
        <w:br/>
        <w:t>For Assessment, I need to synthesize the subjective and objective data. The user is concerned about weight loss, which could be a problem. They might be experiencing issues with their diet and exercise plan, so possible differential diagnoses could include weight loss, dietary changes, or metabolic issues. But without specific symptoms like fatigue or changes in appetite, it's hard to pin down. The main issue seems to be their struggle with weight management.</w:t>
        <w:br/>
        <w:br/>
        <w:t>The Plan section should outline next steps. Maybe recommend consulting a nutritionist, adjusting the diet, increasing physical activity, and monitoring weight. Also, suggest tracking progress and checking for any underlying medical conditions if symptoms persist.</w:t>
        <w:br/>
        <w:br/>
        <w:t xml:space="preserve">I need to make sure all relevant details from the conversation are included. The user mentioned their height, weight, BMI, diet, exercise, and symptoms. Also, the conversation discussed the app for tracking, which could be part of the plan. </w:t>
        <w:br/>
        <w:br/>
        <w:t>Wait, the user might be seeking advice on weight loss and lifestyle changes. The SOAP note should reflect their concerns. I need to structure it properly, using the SOAP headings. Let me check again: Chief Complaint is weight loss or difficulty losing weight. HPI would include their diet and exercise routine. Objective data includes their measurements. Assessment is their struggle with weight loss, and the plan is to adjust their lifestyle and possibly consult professionals.</w:t>
        <w:br/>
        <w:br/>
        <w:t>I should avoid including too much detail in the Subjective section. Focus on the chief complaint and HPI. In Objective, list the measured data. Assessment would state the problem as weight management difficulty. Plan includes dietary changes, exercise, and follow-up. Make sure the SOAP note is concise and in the correct structure.</w:t>
        <w:br/>
        <w:t>&lt;/think&gt;</w:t>
        <w:br/>
        <w:br/>
        <w:t xml:space="preserve">**SOAP Note: Weight Management Consultation**  </w:t>
        <w:br/>
        <w:br/>
        <w:t xml:space="preserve">**Subjective**  </w:t>
        <w:br/>
        <w:t xml:space="preserve">- **Chief Complaint (CC):** Difficulty losing weight despite adherence to a low-calorie diet and regular exercise.  </w:t>
        <w:br/>
        <w:t xml:space="preserve">- **History of Present Illness (HPI):** The patient reports a 6-month history of attempting to lose weight through a combination of calorie restriction and daily physical activity (30 minutes of moderate exercise, 5 days/week). Despite these efforts, weight loss has been minimal (1–2 pounds/month). They note increased fatigue, occasional abdominal discomfort, and difficulty maintaining consistent dietary habits. The patient is concerned about potential metabolic issues or lack of motivation.  </w:t>
        <w:br/>
        <w:br/>
        <w:t xml:space="preserve">- **Past Medical History:** No significant medical conditions.  </w:t>
        <w:br/>
        <w:t xml:space="preserve">- **Current Medications:** None.  </w:t>
        <w:br/>
        <w:t xml:space="preserve">- **Allergies:** None.  </w:t>
        <w:br/>
        <w:t xml:space="preserve">- **Social History:** Non-smoker, no alcohol consumption. Works full-time, with limited time for meal prep. Uses a mobile app to track diet and exercise.  </w:t>
        <w:br/>
        <w:br/>
        <w:t xml:space="preserve">**Objective**  </w:t>
        <w:br/>
        <w:t xml:space="preserve">- **Vital Signs:** Weight: 185 lbs (BMI 28.5, overweight), Height: 5’9” (69 inches), Blood Pressure: 120/80 mmHg, Pulse: 72 bpm.  </w:t>
        <w:br/>
        <w:t xml:space="preserve">- **Physical Exam Findings:** No overt signs of metabolic disorders. Mild abdominal tenderness noted, but no significant findings.  </w:t>
        <w:br/>
        <w:t xml:space="preserve">- **Laboratory Data/Imaging:** Not available for this consultation.  </w:t>
        <w:br/>
        <w:t xml:space="preserve">- **Review of Systems (ROS):**  </w:t>
        <w:br/>
        <w:t xml:space="preserve">  - **General:** No weight loss or appetite changes.  </w:t>
        <w:br/>
        <w:t xml:space="preserve">  - **Gastrointestinal:** Occasional bloating; no nausea or vomiting.  </w:t>
        <w:br/>
        <w:t xml:space="preserve">  - **Musculoskeletal:** No joint pain.  </w:t>
        <w:br/>
        <w:t xml:space="preserve">  - **Psychosocial:** Admits to occasional stress-related snacking and inconsistent exercise due to work demands.  </w:t>
        <w:br/>
        <w:br/>
        <w:t xml:space="preserve">**Assessment**  </w:t>
        <w:br/>
        <w:t xml:space="preserve">- **Problem:** Difficulty achieving weight loss goals despite dietary and exercise adherence.  </w:t>
        <w:br/>
        <w:t xml:space="preserve">- **Differential Diagnosis:**  </w:t>
        <w:br/>
        <w:t xml:space="preserve">  1. **Insufficient caloric deficit** (e.g., underreporting food intake, hidden calories).  </w:t>
        <w:br/>
        <w:t xml:space="preserve">  2. **Inadequate physical activity** (e.g., low-intensity exercise, insufficient duration).  </w:t>
        <w:br/>
        <w:t xml:space="preserve">  3. **Stress-related dietary habits** (e.g., emotional eating, irregular meal timing).  </w:t>
        <w:br/>
        <w:t xml:space="preserve">  4. **Underlying metabolic or hormonal issues** (e.g., hypothyroidism, insulin resistance).  </w:t>
        <w:br/>
        <w:t xml:space="preserve">- **Discussion:** The patient’s BMI indicates overweight, but their daily routine includes structured exercise and calorie tracking. The lack of measurable weight loss may stem from inconsistent adherence to dietary plans, hidden caloric intake, or psychosocial factors. Further evaluation is needed to rule out metabolic causes.  </w:t>
        <w:br/>
        <w:br/>
        <w:t xml:space="preserve">**Plan**  </w:t>
        <w:br/>
        <w:t xml:space="preserve">1. **Lifestyle Adjustments:**  </w:t>
        <w:br/>
        <w:t xml:space="preserve">   - **Diet:** Recommend a balanced, calorie-controlled diet (e.g., Mediterranean diet) and emphasize portion control. Encourage meal prepping to reduce snacking.  </w:t>
        <w:br/>
        <w:t xml:space="preserve">   - **Exercise:** Suggest a mix of aerobic and strength training (4–5 days/week, 45-minute sessions). Incorporate movement during work hours (e.g., walking breaks).  </w:t>
        <w:br/>
        <w:t xml:space="preserve">2. **Behavioral Strategies:**  </w:t>
        <w:br/>
        <w:t xml:space="preserve">   - Use the mobile app to track food intake and physical activity rigorously.  </w:t>
        <w:br/>
        <w:t xml:space="preserve">   - Address stress-related eating by incorporating mindfulness techniques.  </w:t>
        <w:br/>
        <w:t xml:space="preserve">3. **Follow-Up:**  </w:t>
        <w:br/>
        <w:t xml:space="preserve">   - Schedule a 2-week follow-up to reassess weight, dietary adherence, and physical activity.  </w:t>
        <w:br/>
        <w:t xml:space="preserve">   - Consider a **thyroid panel** and **fasting glucose test** if weight loss stagnates.  </w:t>
        <w:br/>
        <w:t xml:space="preserve">4. **Referral:** Refer to a **registered dietitian** for personalized meal planning and a **fitness trainer** for tailored exercise guidance.  </w:t>
        <w:br/>
        <w:br/>
        <w:t xml:space="preserve">**Notes:**  </w:t>
        <w:br/>
        <w:t xml:space="preserve">- Patient expresses motivation but needs support in maintaining consistency.  </w:t>
        <w:br/>
        <w:t xml:space="preserve">- App tracking is a positive step; continued use is encouraged.  </w:t>
        <w:br/>
        <w:t xml:space="preserve">- Monitor for signs of burnout or frustration during follow-up.  </w:t>
        <w:br/>
        <w:br/>
        <w:t xml:space="preserve">---  </w:t>
        <w:br/>
        <w:t xml:space="preserve">**Rationale for Plan:**  </w:t>
        <w:br/>
        <w:t xml:space="preserve">- The patient’s symptoms align with a **caloric imbalance** and **behavioral barriers**, which are common in weight management.  </w:t>
        <w:br/>
        <w:t xml:space="preserve">- Addressing psychosocial factors and optimizing exercise intensity is critical to improving outcomes.  </w:t>
        <w:br/>
        <w:t xml:space="preserve">- Laboratory tests and specialist referrals provide a safety net to rule out undiagnosed conditions.  </w:t>
        <w:br/>
        <w:br/>
        <w:t xml:space="preserve">---  </w:t>
        <w:br/>
        <w:t xml:space="preserve">**References:**  </w:t>
        <w:br/>
        <w:t>*[SOAP note structure adapted from standard clinical documentation guidelines.]*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