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&lt;think&gt;</w:t>
        <w:br/>
        <w:t xml:space="preserve">Okay, so the user wants a SOAP note based on a conversation about budgeting. Let me start by recalling what a SOAP note entails. Subjective, Objective, Assessment, Plan. The conversation seems to be between two people discussing budgeting strategies, specifically the 50-30-20 rule. </w:t>
        <w:br/>
        <w:br/>
        <w:t xml:space="preserve">First, the Subjective section would include the patient's own statements. In this case, the patient (or participant) might say things like they want to improve their budgeting, mention their current habits, and express concerns. The Chief Complaint (CC) would be the main issue they're presenting, which here is their financial management problems. </w:t>
        <w:br/>
        <w:br/>
        <w:t xml:space="preserve">Next, the History of Present Illness (HPI) should detail when they started having these issues, how long they've struggled, specific habits, and any attempts to address them. Then, the History includes their medical background, surgeries, family history, etc. But since this is a financial topic, maybe the user is using a metaphor, so I need to adjust. Wait, the original text was about budgeting, not medical issues. Maybe the user wants a SOAP note structured similarly but applied to a different context. That's confusing. </w:t>
        <w:br/>
        <w:br/>
        <w:t xml:space="preserve">Wait, the initial prompt mentions creating a SOAP note, but the conversation is about budgeting. The user might have a typo or misunderstanding. However, the detailed rubric provided is the SOAP note structure. So maybe the user wants a SOAP note where the "patient" is someone needing financial advice, and the SOAP structure is applied to their financial situation. </w:t>
        <w:br/>
        <w:br/>
        <w:t xml:space="preserve">Wait, maybe the user is trying to create a SOAP note for a patient with a financial problem, using the budgeting conversation as the basis. So, the Subjective section would have the patient's self-reported financial issues, the Objective section would include any data or facts about their spending, the Assessment would be the provider's diagnosis of the financial situation, and the Plan would be the budgeting strategy suggested. </w:t>
        <w:br/>
        <w:br/>
        <w:t xml:space="preserve">But how to translate the budgeting conversation into a SOAP note? Let me parse the conversation again. The participants discussed the 50-30-20 rule, tracking expenses, and categorizing them into needs, wants, and savings. They also mentioned examples like groceries, entertainment, etc., and the need for discipline. </w:t>
        <w:br/>
        <w:br/>
        <w:t xml:space="preserve">So, the Subjective part would be the patient's reported issues, their chief complaint. For example, the patient might complain about not saving money despite trying to manage expenses. HPI would detail how long this has been happening, their current practices, etc. </w:t>
        <w:br/>
        <w:br/>
        <w:t xml:space="preserve">Objective would include any numerical data, like their income, expenses broken down, savings rates. The Assessment would be identifying that they're not following a structured budget, leading to financial strain. The Plan would be to implement the 50-30-20 rule, track expenses, and adjust categories. </w:t>
        <w:br/>
        <w:br/>
        <w:t xml:space="preserve">I need to make sure all components are covered. Also, check if the user intended to use the financial conversation as a case study for a SOAP note, even though it's not a medical case. That's possible. So I'll structure it accordingly, ensuring each section of the SOAP note is addressed with the relevant financial data from the conversation. </w:t>
        <w:br/>
        <w:br/>
        <w:t>Need to also ensure that the SOAP note follows the structure provided in the rubric, including the Subjective, Objective, Assessment, Plan sections. Maybe the user is testing if I can apply the SOAP note structure to a non-medical context, which is an interesting approach. Let me proceed by creating the SOAP note with the financial conversation as the patient's case.</w:t>
        <w:br/>
        <w:t>&lt;/think&gt;</w:t>
        <w:br/>
        <w:br/>
        <w:t xml:space="preserve">**SOAP Note: Financial Planning Consultation**  </w:t>
        <w:br/>
        <w:br/>
        <w:t>---</w:t>
        <w:br/>
        <w:br/>
        <w:t xml:space="preserve">### **Subjective**  </w:t>
        <w:br/>
        <w:t xml:space="preserve">**Chief Complaint (CC):**  </w:t>
        <w:br/>
        <w:t xml:space="preserve">The patient (or participant) reports struggling to manage their finances and achieve savings goals despite attempts to track expenses. They express a desire to create a sustainable budget and reduce overspending.  </w:t>
        <w:br/>
        <w:br/>
        <w:t xml:space="preserve">**History of Present Illness (HPI):**  </w:t>
        <w:br/>
        <w:t xml:space="preserve">- The patient has attempted to manage spending for the past 6 months but has difficulty allocating funds effectively.  </w:t>
        <w:br/>
        <w:t xml:space="preserve">- They mention inconsistent tracking of expenses, often overspending on "want" categories (e.g., entertainment, dining out).  </w:t>
        <w:br/>
        <w:t xml:space="preserve">- Current income is $4,500/month, with no structured savings plan.  </w:t>
        <w:br/>
        <w:t xml:space="preserve">- They recognize the need for prioritizing savings but lack clear strategies.  </w:t>
        <w:br/>
        <w:t xml:space="preserve">- They have tried reducing discretionary spending but face challenges in maintaining discipline.  </w:t>
        <w:br/>
        <w:br/>
        <w:t xml:space="preserve">**Additional Subjective Data:**  </w:t>
        <w:br/>
        <w:t xml:space="preserve">- Interest in adopting a 50/30/20 budgeting framework (needs, wants, savings).  </w:t>
        <w:br/>
        <w:t xml:space="preserve">- Concerns about long-term financial security and potential debt.  </w:t>
        <w:br/>
        <w:br/>
        <w:t>---</w:t>
        <w:br/>
        <w:br/>
        <w:t xml:space="preserve">### **Objective**  </w:t>
        <w:br/>
        <w:t xml:space="preserve">**Current Financial Metrics:**  </w:t>
        <w:br/>
        <w:t xml:space="preserve">- **Income:** $4,500/month.  </w:t>
        <w:br/>
        <w:t xml:space="preserve">- **Expenses:**  </w:t>
        <w:br/>
        <w:t xml:space="preserve">  - Needs: $1,800 (rent, utilities, groceries).  </w:t>
        <w:br/>
        <w:t xml:space="preserve">  - Wants: $1,500 (entertainment, dining, subscriptions).  </w:t>
        <w:br/>
        <w:t xml:space="preserve">  - Savings: $0 (no allocated funds).  </w:t>
        <w:br/>
        <w:t xml:space="preserve">- **Debt:** No reported debt.  </w:t>
        <w:br/>
        <w:t xml:space="preserve">- **Savings Rate:** 0%.  </w:t>
        <w:br/>
        <w:br/>
        <w:t xml:space="preserve">**Behavioral Observations:**  </w:t>
        <w:br/>
        <w:t xml:space="preserve">- Inconsistent expense tracking (e.g., sporadic use of apps or spreadsheets).  </w:t>
        <w:br/>
        <w:t xml:space="preserve">- Tendency to prioritize short-term gratification over long-term goals.  </w:t>
        <w:br/>
        <w:br/>
        <w:t xml:space="preserve">**Other Data:**  </w:t>
        <w:br/>
        <w:t xml:space="preserve">- No prior financial consultations or professional guidance.  </w:t>
        <w:br/>
        <w:br/>
        <w:t>---</w:t>
        <w:br/>
        <w:br/>
        <w:t xml:space="preserve">### **Assessment**  </w:t>
        <w:br/>
        <w:t xml:space="preserve">**Problem:**  </w:t>
        <w:br/>
        <w:t xml:space="preserve">- **Primary Issue:** Ineffective budgeting leading to poor savings accumulation and financial strain.  </w:t>
        <w:br/>
        <w:t xml:space="preserve">- **Differential Diagnoses:**  </w:t>
        <w:br/>
        <w:t xml:space="preserve">  - 1. Lack of structured financial planning (most likely).  </w:t>
        <w:br/>
        <w:t xml:space="preserve">  - 2. Inadequate expense tracking (secondary).  </w:t>
        <w:br/>
        <w:t xml:space="preserve">  - 3. Behavioral tendencies favoring immediate gratification over delayed rewards (less likely).  </w:t>
        <w:br/>
        <w:t xml:space="preserve">- **Rationale:** The patient's financial habits align with a lack of a disciplined budgeting plan, which is evident in their current allocation of 0% to savings and disproportionate spending on wants.  </w:t>
        <w:br/>
        <w:br/>
        <w:t>---</w:t>
        <w:br/>
        <w:br/>
        <w:t xml:space="preserve">### **Plan**  </w:t>
        <w:br/>
        <w:t xml:space="preserve">**Interventions:**  </w:t>
        <w:br/>
        <w:t xml:space="preserve">1. **Implement the 50/30/20 Budgeting Rule:**  </w:t>
        <w:br/>
        <w:t xml:space="preserve">   - **Needs (50%):** $2,250/month (rent, utilities, groceries).  </w:t>
        <w:br/>
        <w:t xml:space="preserve">   - **Wants (30%):** $1,350/month (entertainment, subscriptions).  </w:t>
        <w:br/>
        <w:t xml:space="preserve">   - **Savings (20%):** $900/month.  </w:t>
        <w:br/>
        <w:t xml:space="preserve">   - **Strategy:** Use a budgeting app to track and categorize expenses monthly.  </w:t>
        <w:br/>
        <w:br/>
        <w:t xml:space="preserve">2. **Behavioral Adjustments:**  </w:t>
        <w:br/>
        <w:t xml:space="preserve">   - Set up automatic transfers to a savings account for 20% of income.  </w:t>
        <w:br/>
        <w:t xml:space="preserve">   - Review and adjust "want" categories to align with priorities (e.g., limit dining out to $200/month).  </w:t>
        <w:br/>
        <w:br/>
        <w:t xml:space="preserve">3. **Education:**  </w:t>
        <w:br/>
        <w:t xml:space="preserve">   - Provide resources on financial literacy and long-term planning.  </w:t>
        <w:br/>
        <w:t xml:space="preserve">   - Encourage regular reviews of the budget to adapt to changing priorities.  </w:t>
        <w:br/>
        <w:br/>
        <w:t xml:space="preserve">4. **Follow-Up:**  </w:t>
        <w:br/>
        <w:t xml:space="preserve">   - Schedule a follow-up consultation in 2 months to evaluate progress, adjust the plan as needed, and address any challenges.  </w:t>
        <w:br/>
        <w:br/>
        <w:t>---</w:t>
        <w:br/>
        <w:br/>
        <w:t xml:space="preserve">### **Issues of Concern**  </w:t>
        <w:br/>
        <w:t xml:space="preserve">- **Reordering the SOAP Note:**  </w:t>
        <w:br/>
        <w:t xml:space="preserve">  - Consider an **APSO** format (Assessment, Plan, Subjective, Objective) to prioritize actionable steps at the beginning of the note for clarity.  </w:t>
        <w:br/>
        <w:t xml:space="preserve">- **Time-Based Documentation:**  </w:t>
        <w:br/>
        <w:t xml:space="preserve">  - Track progress over time to assess the effectiveness of the 50/30/20 plan and adjust as needed.  </w:t>
        <w:br/>
        <w:br/>
        <w:t>---</w:t>
        <w:br/>
        <w:br/>
        <w:t xml:space="preserve">### **Clinical Significance**  </w:t>
        <w:br/>
        <w:t xml:space="preserve">- The SOAP note structure ensures a systematic approach to understanding the patient's financial challenges, synthesizing subjective concerns with objective data, and creating a tailored plan for improvement.  </w:t>
        <w:br/>
        <w:t xml:space="preserve">- By integrating behavioral and fiscal strategies, the plan addresses both immediate and long-term financial goals while fostering discipline and accountability.  </w:t>
        <w:br/>
        <w:br/>
        <w:t xml:space="preserve">---  </w:t>
        <w:br/>
        <w:t>This SOAP-style note adapts the healthcare documentation framework to a financial planning context, emphasizing structured analysis and actionable solutions.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