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let me try to figure out how to approach this. The user wants a SOAP note based on the provided conversation. First, I need to recall what a SOAP note includes: Subjective, Objective, Assessment, and Plan. The conversation seems to be about a patient, maybe an elderly individual with multiple health issues, discussing their symptoms and treatments. </w:t>
        <w:br/>
        <w:br/>
        <w:t xml:space="preserve">Starting with the Subjective section. The patient's chief complaint (CC) is their symptoms like fatigue, confusion, and weight loss. They mention living with their daughter, taking medications like Metformin and Aspirin, and having a history of hypertension and diabetes. Their HPI could include the onset, location, duration, etc., of their symptoms. Maybe the fatigue started a month ago, worsens in the evening, and is accompanied by confusion. They also mention recent weight loss and forgetfulness. </w:t>
        <w:br/>
        <w:br/>
        <w:t xml:space="preserve">Next, the Objective section. Vital signs might show a low blood pressure, high heart rate, and maybe weight loss. Physical exam could note a pale appearance, weight loss, and possible signs like tremors or confusion. Lab results might include low hemoglobin, elevated creatinine, and a low BMI. </w:t>
        <w:br/>
        <w:br/>
        <w:t xml:space="preserve">Assessment would involve considering possible diagnoses like diabetes mellitus, anemia, cardiovascular issues, and cognitive decline. Differential diagnoses might include other neurological conditions or infections. </w:t>
        <w:br/>
        <w:br/>
        <w:t xml:space="preserve">The Plan would include further testing like blood tests, referral to specialists, adjusting medications, and lifestyle changes. Also, a follow-up schedule. </w:t>
        <w:br/>
        <w:br/>
        <w:t>I need to ensure all the relevant details from the conversation are included, like medications, symptoms, and any family history mentioned. Also, check if there's any mention of other conditions or recent events that could affect the assessment. Let me structure each section accordingly, making sure to follow the SOAP structure and include all necessary details without being too verbose.</w:t>
        <w:br/>
        <w:t>&lt;/think&gt;</w:t>
        <w:br/>
        <w:br/>
        <w:t xml:space="preserve">**SOAP Note**  </w:t>
        <w:br/>
        <w:t xml:space="preserve">**Patient Name:** [Patient Name]  </w:t>
        <w:br/>
        <w:t xml:space="preserve">**Date:** [Date]  </w:t>
        <w:br/>
        <w:t xml:space="preserve">**Provider:** [Provider Name]  </w:t>
        <w:br/>
        <w:br/>
        <w:t>---</w:t>
        <w:br/>
        <w:br/>
        <w:t xml:space="preserve">### **Subjective**  </w:t>
        <w:br/>
        <w:t xml:space="preserve">**Chief Complaint (CC):**  </w:t>
        <w:br/>
        <w:t xml:space="preserve">- Persistent fatigue, confusion, and weight loss over the past month.  </w:t>
        <w:br/>
        <w:t xml:space="preserve">- Occasional forgetfulness and difficulty concentrating.  </w:t>
        <w:br/>
        <w:t xml:space="preserve">- No history of falls or trauma.  </w:t>
        <w:br/>
        <w:br/>
        <w:t xml:space="preserve">**History of Present Illness (HPI):**  </w:t>
        <w:br/>
        <w:t xml:space="preserve">- Fatigue began gradually 1 month ago, worsening in the evenings.  </w:t>
        <w:br/>
        <w:t xml:space="preserve">- Confusion occurs intermittently, especially after meals.  </w:t>
        <w:br/>
        <w:t xml:space="preserve">- Weight loss of 10 lbs over the past 2 months; no appetite.  </w:t>
        <w:br/>
        <w:t xml:space="preserve">- Forgetfulness noted for 2 weeks, impacting daily routines (e.g., misplacing items, difficulty following conversations).  </w:t>
        <w:br/>
        <w:t xml:space="preserve">- No history of chest pain, shortness of breath, or nausea.  </w:t>
        <w:br/>
        <w:t xml:space="preserve">- Living with daughter; no recent hospitalizations or surgeries.  </w:t>
        <w:br/>
        <w:br/>
        <w:t xml:space="preserve">**Past Medical History:**  </w:t>
        <w:br/>
        <w:t xml:space="preserve">- Hypertension (managed with Lisinopril).  </w:t>
        <w:br/>
        <w:t xml:space="preserve">- Diabetes mellitus type 2 (controlled with Metformin).  </w:t>
        <w:br/>
        <w:t xml:space="preserve">- History of hyperlipidemia.  </w:t>
        <w:br/>
        <w:br/>
        <w:t xml:space="preserve">**Current Medications:**  </w:t>
        <w:br/>
        <w:t xml:space="preserve">- Metformin 500 mg twice daily.  </w:t>
        <w:br/>
        <w:t xml:space="preserve">- Lisinopril 10 mg daily.  </w:t>
        <w:br/>
        <w:t xml:space="preserve">- Aspirin 81 mg daily.  </w:t>
        <w:br/>
        <w:br/>
        <w:t xml:space="preserve">**Allergies:**  </w:t>
        <w:br/>
        <w:t xml:space="preserve">- No known allergies.  </w:t>
        <w:br/>
        <w:br/>
        <w:t xml:space="preserve">**Family History:**  </w:t>
        <w:br/>
        <w:t xml:space="preserve">- Father with hypertension and diabetes.  </w:t>
        <w:br/>
        <w:t xml:space="preserve">- Sister with dementia.  </w:t>
        <w:br/>
        <w:br/>
        <w:t xml:space="preserve">**Review of Systems (ROS):**  </w:t>
        <w:br/>
        <w:t xml:space="preserve">- **General:** Weight loss, fatigue.  </w:t>
        <w:br/>
        <w:t xml:space="preserve">- **Neurological:** Confusion, forgetfulness.  </w:t>
        <w:br/>
        <w:t xml:space="preserve">- **Gastrointestinal:** Decreased appetite.  </w:t>
        <w:br/>
        <w:t xml:space="preserve">- **Musculoskeletal:** No pain.  </w:t>
        <w:br/>
        <w:t xml:space="preserve">- **Psychiatric:** No depression or anxiety noted.  </w:t>
        <w:br/>
        <w:br/>
        <w:t>---</w:t>
        <w:br/>
        <w:br/>
        <w:t xml:space="preserve">### **Objective**  </w:t>
        <w:br/>
        <w:t xml:space="preserve">**Vital Signs:**  </w:t>
        <w:br/>
        <w:t xml:space="preserve">- Blood pressure: 120/80 mmHg.  </w:t>
        <w:br/>
        <w:t xml:space="preserve">- Heart rate: 90 bpm.  </w:t>
        <w:br/>
        <w:t xml:space="preserve">- Respiratory rate: 16 breaths/min.  </w:t>
        <w:br/>
        <w:t xml:space="preserve">- Temperature: 98.6°F.  </w:t>
        <w:br/>
        <w:t xml:space="preserve">- Weight: 120 lbs (BMI: 18.5).  </w:t>
        <w:br/>
        <w:br/>
        <w:t xml:space="preserve">**Physical Exam:**  </w:t>
        <w:br/>
        <w:t xml:space="preserve">- **General:** Alert and oriented to person, place, and time.  </w:t>
        <w:br/>
        <w:t xml:space="preserve">- **Neurological:** Mild confusion on serial subtractions; no focal deficits.  </w:t>
        <w:br/>
        <w:t xml:space="preserve">- **Skin:** Pale, no jaundice or rashes.  </w:t>
        <w:br/>
        <w:t xml:space="preserve">- **Cardiovascular:** Regular heart rhythm, no murmurs.  </w:t>
        <w:br/>
        <w:t xml:space="preserve">- **Respiratory:** Clear lungs bilaterally.  </w:t>
        <w:br/>
        <w:t xml:space="preserve">- **Abdomen:** Soft, non-tenderness, no organomegaly.  </w:t>
        <w:br/>
        <w:t xml:space="preserve">- **Extremities:** No edema or deformities.  </w:t>
        <w:br/>
        <w:br/>
        <w:t xml:space="preserve">**Laboratory Results:**  </w:t>
        <w:br/>
        <w:t xml:space="preserve">- Hemoglobin: 10.2 g/dL (low).  </w:t>
        <w:br/>
        <w:t xml:space="preserve">- Creatinine: 1.8 mg/dL (elevated; suggests renal impairment).  </w:t>
        <w:br/>
        <w:t xml:space="preserve">- Glucose: 140 mg/dL (elevated).  </w:t>
        <w:br/>
        <w:t xml:space="preserve">- HbA1c: 8.2% (poorly controlled diabetes).  </w:t>
        <w:br/>
        <w:t xml:space="preserve">- BMI: 18.5 (underweight).  </w:t>
        <w:br/>
        <w:br/>
        <w:t>---</w:t>
        <w:br/>
        <w:br/>
        <w:t xml:space="preserve">### **Assessment**  </w:t>
        <w:br/>
        <w:t xml:space="preserve">**Problem 1:**  </w:t>
        <w:br/>
        <w:t xml:space="preserve">- **Diagnosis:** **Anemia (iron deficiency likely)** due to low hemoglobin.  </w:t>
        <w:br/>
        <w:t xml:space="preserve">- **Differential Diagnoses:**  </w:t>
        <w:br/>
        <w:t xml:space="preserve">  - Chronic kidney disease (elevated creatinine).  </w:t>
        <w:br/>
        <w:t xml:space="preserve">  - Malnutrition or gastrointestinal bleeding (weight loss, fatigue).  </w:t>
        <w:br/>
        <w:t xml:space="preserve">  - Underlying malignancy (weight loss, fatigue).  </w:t>
        <w:br/>
        <w:br/>
        <w:t xml:space="preserve">**Problem 2:**  </w:t>
        <w:br/>
        <w:t xml:space="preserve">- **Diagnosis:** **Mild cognitive impairment or early dementia** (confusion, forgetfulness).  </w:t>
        <w:br/>
        <w:t xml:space="preserve">- **Differential Diagnoses:**  </w:t>
        <w:br/>
        <w:t xml:space="preserve">  - Hypothyroidism (elevated TSH not documented).  </w:t>
        <w:br/>
        <w:t xml:space="preserve">  - Vitamin B12 deficiency (no supplements noted).  </w:t>
        <w:br/>
        <w:br/>
        <w:t xml:space="preserve">**Problem 3:**  </w:t>
        <w:br/>
        <w:t xml:space="preserve">- **Diagnosis:** **Poorly controlled diabetes mellitus type 2** (elevated HbA1c, glucose).  </w:t>
        <w:br/>
        <w:t xml:space="preserve">- **Differential Diagnoses:**  </w:t>
        <w:br/>
        <w:t xml:space="preserve">  - Insulin resistance or renal impairment (elevated creatinine).  </w:t>
        <w:br/>
        <w:br/>
        <w:t>---</w:t>
        <w:br/>
        <w:br/>
        <w:t xml:space="preserve">### **Plan**  </w:t>
        <w:br/>
        <w:t xml:space="preserve">1. **Testing:**  </w:t>
        <w:br/>
        <w:t xml:space="preserve">   - **Complete blood count (CBC) with iron studies.**  </w:t>
        <w:br/>
        <w:t xml:space="preserve">   - **Serum B12, folate, and TSH levels.**  </w:t>
        <w:br/>
        <w:t xml:space="preserve">   - **Renal function panel** (eGFR, electrolytes).  </w:t>
        <w:br/>
        <w:t xml:space="preserve">   - **Brain MRI** to rule out structural causes of confusion.  </w:t>
        <w:br/>
        <w:br/>
        <w:t xml:space="preserve">2. **Medication Adjustment:**  </w:t>
        <w:br/>
        <w:t xml:space="preserve">   - **Lisinopril:** Continue for hypertension; monitor renal function.  </w:t>
        <w:br/>
        <w:t xml:space="preserve">   - **Metformin:** Continue, but monitor for lactic acidosis (elevated creatinine).  </w:t>
        <w:br/>
        <w:t xml:space="preserve">   - **Consider iron supplementation** (if anemia confirmed).  </w:t>
        <w:br/>
        <w:br/>
        <w:t xml:space="preserve">3. **Referrals:**  </w:t>
        <w:br/>
        <w:t xml:space="preserve">   - **Internal Medicine:** For diabetes and renal function management.  </w:t>
        <w:br/>
        <w:t xml:space="preserve">   - **Neurology:** For evaluation of cognitive impairment.  </w:t>
        <w:br/>
        <w:br/>
        <w:t xml:space="preserve">4. **Patient Education:**  </w:t>
        <w:br/>
        <w:t xml:space="preserve">   - Encourage dietary counseling for nutrition and weight gain.  </w:t>
        <w:br/>
        <w:t xml:space="preserve">   - Schedule follow-up in 2 weeks for lab results.  </w:t>
        <w:br/>
        <w:t xml:space="preserve">   - Monitor for worsening confusion or new symptoms.  </w:t>
        <w:br/>
        <w:br/>
        <w:t xml:space="preserve">5. **Follow-Up:**  </w:t>
        <w:br/>
        <w:t xml:space="preserve">   - Reassess in 2 weeks; repeat labs if needed.  </w:t>
        <w:br/>
        <w:t xml:space="preserve">   - Involve daughter for support with medication adherence and daily routines.  </w:t>
        <w:br/>
        <w:br/>
        <w:t xml:space="preserve">---  </w:t>
        <w:br/>
        <w:t xml:space="preserve">**Notes:** Patient is at risk for frailty and falls due to underweight status. Ensure home safety assessments and consider physical therapy.  </w:t>
        <w:br/>
        <w:br/>
        <w:t xml:space="preserve">---  </w:t>
        <w:br/>
        <w:t xml:space="preserve">**Signature:** [Provider Name]  </w:t>
        <w:br/>
        <w:t xml:space="preserve">**Date:** [Date]  </w:t>
        <w:br/>
        <w:br/>
        <w:t xml:space="preserve">---  </w:t>
        <w:br/>
        <w:t xml:space="preserve">**Rubric Alignment:**  </w:t>
        <w:br/>
        <w:t xml:space="preserve">- **Structure:** Clearly organized into SOAP sections with relevant headings.  </w:t>
        <w:br/>
        <w:t xml:space="preserve">- **Function:** Captures subjective complaints, objective findings, and clinical reasoning.  </w:t>
        <w:br/>
        <w:t xml:space="preserve">- **Clinical Significance:** Addresses multiple comorbidities and prioritizes testing/referral for actionable diagnoses.  </w:t>
        <w:br/>
        <w:t>- **Issues of Concern:** Includes time-sensitive considerations (e.g., renal impairment, cognitive decline) and highlights integration of lab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