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1CF66" w14:textId="77777777" w:rsidR="008B1330" w:rsidRPr="00CC4328" w:rsidRDefault="00422142" w:rsidP="00CC4328">
      <w:pPr>
        <w:spacing w:afterLines="50" w:after="180"/>
        <w:jc w:val="center"/>
        <w:rPr>
          <w:sz w:val="28"/>
          <w:szCs w:val="24"/>
        </w:rPr>
      </w:pPr>
      <w:r w:rsidRPr="00CC4328">
        <w:rPr>
          <w:sz w:val="28"/>
          <w:szCs w:val="24"/>
        </w:rPr>
        <w:t>H</w:t>
      </w:r>
      <w:r w:rsidR="00FF1959" w:rsidRPr="00CC4328">
        <w:rPr>
          <w:rFonts w:hint="eastAsia"/>
          <w:sz w:val="28"/>
          <w:szCs w:val="24"/>
        </w:rPr>
        <w:t>MPU3313</w:t>
      </w:r>
      <w:r w:rsidR="00DE59FA" w:rsidRPr="00CC4328">
        <w:rPr>
          <w:rFonts w:hint="eastAsia"/>
          <w:sz w:val="28"/>
          <w:szCs w:val="24"/>
        </w:rPr>
        <w:t>/BOMS</w:t>
      </w:r>
      <w:r w:rsidR="00FF1959" w:rsidRPr="00CC4328">
        <w:rPr>
          <w:rFonts w:hint="eastAsia"/>
          <w:sz w:val="28"/>
          <w:szCs w:val="24"/>
        </w:rPr>
        <w:t xml:space="preserve"> Critical Thinking Skill </w:t>
      </w:r>
    </w:p>
    <w:p w14:paraId="36CE6F43" w14:textId="77777777" w:rsidR="002D411A" w:rsidRDefault="002D411A" w:rsidP="00CC4328">
      <w:pPr>
        <w:spacing w:afterLines="50" w:after="180"/>
        <w:jc w:val="center"/>
        <w:rPr>
          <w:sz w:val="28"/>
          <w:szCs w:val="24"/>
        </w:rPr>
      </w:pPr>
      <w:r>
        <w:rPr>
          <w:sz w:val="28"/>
          <w:szCs w:val="24"/>
        </w:rPr>
        <w:t xml:space="preserve">Academic Year </w:t>
      </w:r>
      <w:r w:rsidR="009F628C" w:rsidRPr="00CC4328">
        <w:rPr>
          <w:sz w:val="28"/>
          <w:szCs w:val="24"/>
        </w:rPr>
        <w:t>2020</w:t>
      </w:r>
    </w:p>
    <w:p w14:paraId="4B2E2D22" w14:textId="01BC30A5" w:rsidR="00DE59FA" w:rsidRPr="00CC4328" w:rsidRDefault="002D411A" w:rsidP="00CC4328">
      <w:pPr>
        <w:spacing w:afterLines="50" w:after="180"/>
        <w:jc w:val="center"/>
        <w:rPr>
          <w:sz w:val="28"/>
          <w:szCs w:val="24"/>
        </w:rPr>
      </w:pPr>
      <w:r>
        <w:rPr>
          <w:sz w:val="28"/>
          <w:szCs w:val="24"/>
        </w:rPr>
        <w:t xml:space="preserve">October </w:t>
      </w:r>
      <w:r w:rsidR="009F628C" w:rsidRPr="00CC4328">
        <w:rPr>
          <w:sz w:val="28"/>
          <w:szCs w:val="24"/>
        </w:rPr>
        <w:t>Semester</w:t>
      </w:r>
    </w:p>
    <w:p w14:paraId="45864A37" w14:textId="77777777" w:rsidR="00FF1959" w:rsidRDefault="00FF1959" w:rsidP="00CC4328">
      <w:pPr>
        <w:spacing w:afterLines="50" w:after="180"/>
        <w:jc w:val="center"/>
        <w:rPr>
          <w:sz w:val="28"/>
          <w:szCs w:val="24"/>
        </w:rPr>
      </w:pPr>
      <w:r w:rsidRPr="00CC4328">
        <w:rPr>
          <w:rFonts w:hint="eastAsia"/>
          <w:sz w:val="28"/>
          <w:szCs w:val="24"/>
        </w:rPr>
        <w:t>Mid-Term Examination</w:t>
      </w:r>
    </w:p>
    <w:p w14:paraId="4BDA0A27" w14:textId="4011AFAE" w:rsidR="000625EF" w:rsidRDefault="000625EF" w:rsidP="000625EF">
      <w:pPr>
        <w:spacing w:afterLines="50" w:after="180"/>
      </w:pPr>
      <w:r>
        <w:t>Examination Date: 23 November 2020 (Monday)</w:t>
      </w:r>
    </w:p>
    <w:p w14:paraId="06C462C6" w14:textId="2E59D5DC" w:rsidR="000625EF" w:rsidRDefault="000625EF" w:rsidP="000625EF">
      <w:pPr>
        <w:spacing w:afterLines="50" w:after="180"/>
      </w:pPr>
      <w:r>
        <w:t>Time: 10:00 am - 12:00 pm</w:t>
      </w:r>
    </w:p>
    <w:p w14:paraId="370DE8EC" w14:textId="73BFDD9F" w:rsidR="00FF1959" w:rsidRPr="002D411A" w:rsidRDefault="002D411A" w:rsidP="00A24331">
      <w:pPr>
        <w:spacing w:afterLines="50" w:after="180"/>
        <w:rPr>
          <w:b/>
          <w:bCs/>
          <w:sz w:val="28"/>
          <w:szCs w:val="24"/>
        </w:rPr>
        <w:sectPr w:rsidR="00FF1959" w:rsidRPr="002D411A" w:rsidSect="000625EF">
          <w:pgSz w:w="11906" w:h="16838"/>
          <w:pgMar w:top="1440" w:right="1800" w:bottom="1440" w:left="1800" w:header="567" w:footer="567" w:gutter="0"/>
          <w:cols w:space="425"/>
          <w:titlePg/>
          <w:docGrid w:type="lines" w:linePitch="360"/>
        </w:sectPr>
      </w:pPr>
      <w:r w:rsidRPr="002D411A">
        <w:rPr>
          <w:rFonts w:hint="eastAsia"/>
          <w:b/>
          <w:bCs/>
        </w:rPr>
        <w:t>N</w:t>
      </w:r>
      <w:r w:rsidR="00A24331">
        <w:rPr>
          <w:b/>
          <w:bCs/>
        </w:rPr>
        <w:t>ame: Lim G Wei</w:t>
      </w:r>
      <w:r w:rsidR="00A24331">
        <w:rPr>
          <w:b/>
          <w:bCs/>
        </w:rPr>
        <w:tab/>
      </w:r>
      <w:r w:rsidR="00A24331">
        <w:rPr>
          <w:b/>
          <w:bCs/>
        </w:rPr>
        <w:tab/>
        <w:t>Batch: Bose-20C</w:t>
      </w:r>
      <w:r w:rsidR="00A24331">
        <w:rPr>
          <w:b/>
          <w:bCs/>
        </w:rPr>
        <w:tab/>
      </w:r>
      <w:r w:rsidRPr="002D411A">
        <w:rPr>
          <w:b/>
          <w:bCs/>
        </w:rPr>
        <w:t>Student ID:</w:t>
      </w:r>
      <w:r w:rsidR="00A24331">
        <w:rPr>
          <w:b/>
          <w:bCs/>
          <w:sz w:val="28"/>
          <w:szCs w:val="24"/>
        </w:rPr>
        <w:t>B200262C</w:t>
      </w:r>
    </w:p>
    <w:tbl>
      <w:tblPr>
        <w:tblStyle w:val="TableGrid"/>
        <w:tblW w:w="0" w:type="auto"/>
        <w:tblLook w:val="04A0" w:firstRow="1" w:lastRow="0" w:firstColumn="1" w:lastColumn="0" w:noHBand="0" w:noVBand="1"/>
      </w:tblPr>
      <w:tblGrid>
        <w:gridCol w:w="8296"/>
      </w:tblGrid>
      <w:tr w:rsidR="00CC4328" w:rsidRPr="00CC4328" w14:paraId="76DA89BE" w14:textId="77777777" w:rsidTr="00CC4328">
        <w:tc>
          <w:tcPr>
            <w:tcW w:w="8296" w:type="dxa"/>
          </w:tcPr>
          <w:p w14:paraId="2BAD78E8" w14:textId="77777777" w:rsidR="00CC4328" w:rsidRPr="00CC4328" w:rsidRDefault="00CC4328" w:rsidP="00CC4328">
            <w:pPr>
              <w:spacing w:beforeLines="50" w:before="180"/>
              <w:jc w:val="both"/>
              <w:rPr>
                <w:bCs/>
              </w:rPr>
            </w:pPr>
            <w:r w:rsidRPr="00CC4328">
              <w:rPr>
                <w:rFonts w:hint="eastAsia"/>
                <w:bCs/>
              </w:rPr>
              <w:lastRenderedPageBreak/>
              <w:t>I</w:t>
            </w:r>
            <w:r w:rsidRPr="00CC4328">
              <w:rPr>
                <w:bCs/>
              </w:rPr>
              <w:t>nstructions:</w:t>
            </w:r>
          </w:p>
          <w:p w14:paraId="39042796" w14:textId="77777777" w:rsidR="00CC4328" w:rsidRDefault="00CC4328" w:rsidP="00CC4328">
            <w:pPr>
              <w:pStyle w:val="ListParagraph"/>
              <w:numPr>
                <w:ilvl w:val="0"/>
                <w:numId w:val="21"/>
              </w:numPr>
              <w:ind w:leftChars="0"/>
              <w:jc w:val="both"/>
              <w:rPr>
                <w:bCs/>
              </w:rPr>
            </w:pPr>
            <w:r>
              <w:rPr>
                <w:bCs/>
              </w:rPr>
              <w:t>This mid-term examination will be proceeded on Microsoft Team.</w:t>
            </w:r>
          </w:p>
          <w:p w14:paraId="6F6F6E05" w14:textId="77777777" w:rsidR="00CC4328" w:rsidRDefault="00CC4328" w:rsidP="00CC4328">
            <w:pPr>
              <w:pStyle w:val="ListParagraph"/>
              <w:numPr>
                <w:ilvl w:val="0"/>
                <w:numId w:val="21"/>
              </w:numPr>
              <w:ind w:leftChars="0"/>
              <w:jc w:val="both"/>
              <w:rPr>
                <w:bCs/>
              </w:rPr>
            </w:pPr>
            <w:r>
              <w:rPr>
                <w:rFonts w:hint="eastAsia"/>
                <w:bCs/>
              </w:rPr>
              <w:t>T</w:t>
            </w:r>
            <w:r>
              <w:rPr>
                <w:bCs/>
              </w:rPr>
              <w:t>he examination will proceed with 2 hours, start at 10 am, end at 12 pm on sharp.</w:t>
            </w:r>
          </w:p>
          <w:p w14:paraId="20DCAF6D" w14:textId="77777777" w:rsidR="00CC4328" w:rsidRDefault="00CC4328" w:rsidP="00CC4328">
            <w:pPr>
              <w:pStyle w:val="ListParagraph"/>
              <w:numPr>
                <w:ilvl w:val="0"/>
                <w:numId w:val="21"/>
              </w:numPr>
              <w:ind w:leftChars="0"/>
              <w:jc w:val="both"/>
              <w:rPr>
                <w:bCs/>
              </w:rPr>
            </w:pPr>
            <w:r>
              <w:rPr>
                <w:rFonts w:hint="eastAsia"/>
                <w:bCs/>
              </w:rPr>
              <w:t>T</w:t>
            </w:r>
            <w:r>
              <w:rPr>
                <w:bCs/>
              </w:rPr>
              <w:t>here are three sections in this mid-term paper. Students should answer all sections.</w:t>
            </w:r>
          </w:p>
          <w:p w14:paraId="4D42BAF2" w14:textId="77777777" w:rsidR="00CC4328" w:rsidRDefault="00CC4328" w:rsidP="00CC4328">
            <w:pPr>
              <w:pStyle w:val="ListParagraph"/>
              <w:numPr>
                <w:ilvl w:val="0"/>
                <w:numId w:val="21"/>
              </w:numPr>
              <w:ind w:leftChars="0"/>
              <w:jc w:val="both"/>
              <w:rPr>
                <w:bCs/>
              </w:rPr>
            </w:pPr>
            <w:r>
              <w:rPr>
                <w:rFonts w:hint="eastAsia"/>
                <w:bCs/>
              </w:rPr>
              <w:t>A</w:t>
            </w:r>
            <w:r>
              <w:rPr>
                <w:bCs/>
              </w:rPr>
              <w:t>ll questions must be answered in the Test of Microsoft Team accordingly.</w:t>
            </w:r>
          </w:p>
          <w:p w14:paraId="140AA14C" w14:textId="77777777" w:rsidR="00CC4328" w:rsidRPr="00CC4328" w:rsidRDefault="00CC4328" w:rsidP="00CC4328">
            <w:pPr>
              <w:pStyle w:val="ListParagraph"/>
              <w:numPr>
                <w:ilvl w:val="0"/>
                <w:numId w:val="21"/>
              </w:numPr>
              <w:spacing w:afterLines="50" w:after="180"/>
              <w:ind w:leftChars="0"/>
              <w:jc w:val="both"/>
              <w:rPr>
                <w:bCs/>
              </w:rPr>
            </w:pPr>
            <w:r>
              <w:rPr>
                <w:bCs/>
              </w:rPr>
              <w:t>Any late submission will not be accepted.</w:t>
            </w:r>
          </w:p>
        </w:tc>
      </w:tr>
    </w:tbl>
    <w:p w14:paraId="38E33383" w14:textId="77777777" w:rsidR="009F628C" w:rsidRDefault="009F628C" w:rsidP="00AC1837">
      <w:pPr>
        <w:jc w:val="both"/>
        <w:rPr>
          <w:b/>
        </w:rPr>
      </w:pPr>
    </w:p>
    <w:p w14:paraId="7F3BFB3B" w14:textId="02D6868A" w:rsidR="003475AB" w:rsidRDefault="005E425A" w:rsidP="00AC1837">
      <w:pPr>
        <w:jc w:val="both"/>
        <w:rPr>
          <w:b/>
        </w:rPr>
      </w:pPr>
      <w:r w:rsidRPr="00D5484B">
        <w:rPr>
          <w:rFonts w:hint="eastAsia"/>
          <w:b/>
        </w:rPr>
        <w:t xml:space="preserve">Section </w:t>
      </w:r>
      <w:r w:rsidR="00CC4328">
        <w:rPr>
          <w:b/>
        </w:rPr>
        <w:t>A</w:t>
      </w:r>
      <w:r w:rsidRPr="00D5484B">
        <w:rPr>
          <w:rFonts w:hint="eastAsia"/>
          <w:b/>
        </w:rPr>
        <w:t xml:space="preserve">: </w:t>
      </w:r>
      <w:r w:rsidR="005820B0">
        <w:rPr>
          <w:b/>
        </w:rPr>
        <w:t>Identify</w:t>
      </w:r>
      <w:r w:rsidR="003475AB" w:rsidRPr="00D5484B">
        <w:rPr>
          <w:rFonts w:hint="eastAsia"/>
          <w:b/>
        </w:rPr>
        <w:t xml:space="preserve"> the following</w:t>
      </w:r>
      <w:r w:rsidR="005820B0">
        <w:rPr>
          <w:b/>
        </w:rPr>
        <w:t xml:space="preserve"> sentences</w:t>
      </w:r>
      <w:r w:rsidR="003475AB" w:rsidRPr="00D5484B">
        <w:rPr>
          <w:rFonts w:hint="eastAsia"/>
          <w:b/>
        </w:rPr>
        <w:t xml:space="preserve"> </w:t>
      </w:r>
      <w:r w:rsidR="005820B0">
        <w:rPr>
          <w:b/>
        </w:rPr>
        <w:t>being</w:t>
      </w:r>
      <w:r w:rsidR="003475AB" w:rsidRPr="00D5484B">
        <w:rPr>
          <w:rFonts w:hint="eastAsia"/>
          <w:b/>
        </w:rPr>
        <w:t xml:space="preserve"> </w:t>
      </w:r>
      <w:r w:rsidR="003475AB" w:rsidRPr="00A86362">
        <w:rPr>
          <w:rFonts w:hint="eastAsia"/>
          <w:b/>
          <w:u w:val="single"/>
        </w:rPr>
        <w:t>argument</w:t>
      </w:r>
      <w:r w:rsidR="003475AB" w:rsidRPr="00D5484B">
        <w:rPr>
          <w:rFonts w:hint="eastAsia"/>
          <w:b/>
        </w:rPr>
        <w:t xml:space="preserve">, </w:t>
      </w:r>
      <w:r w:rsidR="003475AB" w:rsidRPr="00A86362">
        <w:rPr>
          <w:rFonts w:hint="eastAsia"/>
          <w:b/>
          <w:u w:val="single"/>
        </w:rPr>
        <w:t>explanation</w:t>
      </w:r>
      <w:r w:rsidR="003475AB" w:rsidRPr="00D5484B">
        <w:rPr>
          <w:rFonts w:hint="eastAsia"/>
          <w:b/>
        </w:rPr>
        <w:t xml:space="preserve">, </w:t>
      </w:r>
      <w:r w:rsidR="005820B0" w:rsidRPr="005820B0">
        <w:rPr>
          <w:b/>
          <w:u w:val="single"/>
        </w:rPr>
        <w:t>illustration</w:t>
      </w:r>
      <w:r w:rsidR="005820B0">
        <w:rPr>
          <w:b/>
        </w:rPr>
        <w:t xml:space="preserve">, </w:t>
      </w:r>
      <w:bookmarkStart w:id="0" w:name="_Hlk55981406"/>
      <w:r w:rsidR="003855B0" w:rsidRPr="003855B0">
        <w:rPr>
          <w:b/>
          <w:u w:val="single"/>
        </w:rPr>
        <w:t>conditional statement</w:t>
      </w:r>
      <w:bookmarkEnd w:id="0"/>
      <w:r w:rsidR="003855B0">
        <w:rPr>
          <w:b/>
        </w:rPr>
        <w:t xml:space="preserve">, </w:t>
      </w:r>
      <w:r w:rsidR="003475AB" w:rsidRPr="00A86362">
        <w:rPr>
          <w:rFonts w:hint="eastAsia"/>
          <w:b/>
          <w:u w:val="single"/>
        </w:rPr>
        <w:t>report</w:t>
      </w:r>
      <w:r w:rsidR="003475AB" w:rsidRPr="00D5484B">
        <w:rPr>
          <w:rFonts w:hint="eastAsia"/>
          <w:b/>
        </w:rPr>
        <w:t xml:space="preserve"> or </w:t>
      </w:r>
      <w:r w:rsidR="003475AB" w:rsidRPr="00A86362">
        <w:rPr>
          <w:rFonts w:hint="eastAsia"/>
          <w:b/>
          <w:u w:val="single"/>
        </w:rPr>
        <w:t>unsupported belief</w:t>
      </w:r>
      <w:r w:rsidR="003475AB" w:rsidRPr="00D5484B">
        <w:rPr>
          <w:rFonts w:hint="eastAsia"/>
          <w:b/>
        </w:rPr>
        <w:t>?</w:t>
      </w:r>
      <w:r w:rsidR="00225978">
        <w:rPr>
          <w:b/>
        </w:rPr>
        <w:t xml:space="preserve"> (</w:t>
      </w:r>
      <w:r w:rsidR="00F60016">
        <w:rPr>
          <w:b/>
        </w:rPr>
        <w:t>4</w:t>
      </w:r>
      <w:r w:rsidR="00786BE9">
        <w:rPr>
          <w:b/>
        </w:rPr>
        <w:t>0</w:t>
      </w:r>
      <w:r w:rsidR="000625EF">
        <w:rPr>
          <w:b/>
        </w:rPr>
        <w:t xml:space="preserve"> marks</w:t>
      </w:r>
      <w:r w:rsidR="00225978">
        <w:rPr>
          <w:b/>
        </w:rPr>
        <w:t>)</w:t>
      </w:r>
    </w:p>
    <w:p w14:paraId="3B22140C" w14:textId="77777777" w:rsidR="005D294C" w:rsidRPr="005D294C" w:rsidRDefault="005D294C" w:rsidP="005D294C">
      <w:pPr>
        <w:spacing w:beforeLines="50" w:before="180" w:afterLines="50" w:after="180"/>
        <w:jc w:val="both"/>
        <w:rPr>
          <w:b/>
        </w:rPr>
      </w:pPr>
      <w:r w:rsidRPr="005D294C">
        <w:rPr>
          <w:rFonts w:hint="eastAsia"/>
          <w:b/>
        </w:rPr>
        <w:t>E</w:t>
      </w:r>
      <w:r w:rsidRPr="005D294C">
        <w:rPr>
          <w:b/>
        </w:rPr>
        <w:t>xample: arg</w:t>
      </w:r>
      <w:r>
        <w:rPr>
          <w:b/>
        </w:rPr>
        <w:t>u</w:t>
      </w:r>
      <w:r w:rsidRPr="005D294C">
        <w:rPr>
          <w:b/>
        </w:rPr>
        <w:t>ment</w:t>
      </w:r>
    </w:p>
    <w:p w14:paraId="2567F5E4" w14:textId="5A11812D" w:rsidR="00927413" w:rsidRDefault="00927413" w:rsidP="00927413">
      <w:pPr>
        <w:pStyle w:val="NormalWeb"/>
        <w:numPr>
          <w:ilvl w:val="0"/>
          <w:numId w:val="13"/>
        </w:numPr>
        <w:shd w:val="clear" w:color="auto" w:fill="FFFFFF"/>
        <w:spacing w:beforeLines="50" w:before="180" w:beforeAutospacing="0" w:after="0" w:afterAutospacing="0" w:line="265" w:lineRule="atLeast"/>
        <w:jc w:val="both"/>
        <w:rPr>
          <w:rFonts w:ascii="Times New Roman" w:hAnsi="Times New Roman" w:cs="Times New Roman"/>
          <w:szCs w:val="18"/>
        </w:rPr>
      </w:pPr>
      <w:r>
        <w:rPr>
          <w:rFonts w:ascii="Times New Roman" w:hAnsi="Times New Roman" w:cs="Times New Roman"/>
          <w:szCs w:val="18"/>
        </w:rPr>
        <w:t xml:space="preserve">You can apply this programme </w:t>
      </w:r>
      <w:r w:rsidRPr="003A633E">
        <w:rPr>
          <w:rFonts w:ascii="Times New Roman" w:hAnsi="Times New Roman" w:cs="Times New Roman"/>
          <w:color w:val="FF0000"/>
          <w:szCs w:val="18"/>
        </w:rPr>
        <w:t xml:space="preserve">only if </w:t>
      </w:r>
      <w:r>
        <w:rPr>
          <w:rFonts w:ascii="Times New Roman" w:hAnsi="Times New Roman" w:cs="Times New Roman"/>
          <w:szCs w:val="18"/>
        </w:rPr>
        <w:t>you credit with Bahasa Kebangsaan and History of your SPM.</w:t>
      </w:r>
    </w:p>
    <w:p w14:paraId="6C958691" w14:textId="39DFFCE1" w:rsidR="00C87C32" w:rsidRPr="00C87C32" w:rsidRDefault="00C87C32" w:rsidP="00C87C32">
      <w:pPr>
        <w:pStyle w:val="NormalWeb"/>
        <w:shd w:val="clear" w:color="auto" w:fill="FFFFFF"/>
        <w:spacing w:beforeLines="50" w:before="180" w:beforeAutospacing="0" w:after="0" w:afterAutospacing="0" w:line="265" w:lineRule="atLeast"/>
        <w:ind w:left="480"/>
        <w:jc w:val="both"/>
        <w:rPr>
          <w:rFonts w:ascii="Times New Roman" w:eastAsia="SimSun" w:hAnsi="Times New Roman" w:cs="Times New Roman"/>
          <w:szCs w:val="18"/>
          <w:lang w:eastAsia="zh-CN"/>
        </w:rPr>
      </w:pPr>
      <w:r>
        <w:rPr>
          <w:rFonts w:ascii="Times New Roman" w:hAnsi="Times New Roman" w:cs="Times New Roman"/>
          <w:szCs w:val="18"/>
        </w:rPr>
        <w:t>Conditional statement</w:t>
      </w:r>
    </w:p>
    <w:p w14:paraId="2050E407" w14:textId="60F51615" w:rsidR="00927413" w:rsidRDefault="00927413" w:rsidP="00927413">
      <w:pPr>
        <w:pStyle w:val="ListParagraph"/>
        <w:widowControl/>
        <w:numPr>
          <w:ilvl w:val="0"/>
          <w:numId w:val="13"/>
        </w:numPr>
        <w:spacing w:before="120" w:after="120"/>
        <w:ind w:leftChars="0"/>
        <w:contextualSpacing/>
        <w:jc w:val="both"/>
        <w:rPr>
          <w:rFonts w:cs="Times New Roman"/>
          <w:szCs w:val="18"/>
        </w:rPr>
      </w:pPr>
      <w:r>
        <w:rPr>
          <w:rFonts w:cs="Times New Roman"/>
          <w:szCs w:val="18"/>
        </w:rPr>
        <w:t xml:space="preserve">Plastic is composed of major toxic pollutants, as </w:t>
      </w:r>
      <w:r w:rsidRPr="004D784E">
        <w:rPr>
          <w:rFonts w:cs="Times New Roman"/>
          <w:szCs w:val="18"/>
        </w:rPr>
        <w:t xml:space="preserve">it has the potential </w:t>
      </w:r>
      <w:r w:rsidRPr="003A633E">
        <w:rPr>
          <w:rFonts w:cs="Times New Roman"/>
          <w:color w:val="FF0000"/>
          <w:szCs w:val="18"/>
        </w:rPr>
        <w:t xml:space="preserve">to cause </w:t>
      </w:r>
      <w:r w:rsidRPr="004D784E">
        <w:rPr>
          <w:rFonts w:cs="Times New Roman"/>
          <w:szCs w:val="18"/>
        </w:rPr>
        <w:t>great harm to the environment in pollution.</w:t>
      </w:r>
    </w:p>
    <w:p w14:paraId="355D155F" w14:textId="3D52E036" w:rsidR="00C87C32" w:rsidRPr="006E3DB4" w:rsidRDefault="006150AC" w:rsidP="00C87C32">
      <w:pPr>
        <w:pStyle w:val="ListParagraph"/>
        <w:widowControl/>
        <w:spacing w:before="120" w:after="120"/>
        <w:ind w:leftChars="0"/>
        <w:contextualSpacing/>
        <w:jc w:val="both"/>
        <w:rPr>
          <w:rFonts w:cs="Times New Roman"/>
          <w:szCs w:val="18"/>
        </w:rPr>
      </w:pPr>
      <w:r>
        <w:rPr>
          <w:rFonts w:cs="Times New Roman"/>
          <w:szCs w:val="18"/>
        </w:rPr>
        <w:t xml:space="preserve">Illustration </w:t>
      </w:r>
      <w:r w:rsidR="0075594A" w:rsidRPr="006150AC">
        <w:rPr>
          <w:rFonts w:cs="Times New Roman"/>
          <w:color w:val="FF0000"/>
          <w:szCs w:val="18"/>
        </w:rPr>
        <w:t>Explanation</w:t>
      </w:r>
    </w:p>
    <w:p w14:paraId="1E8CE059" w14:textId="77777777" w:rsidR="00553A45" w:rsidRDefault="00927413" w:rsidP="00553A45">
      <w:pPr>
        <w:pStyle w:val="NormalWeb"/>
        <w:numPr>
          <w:ilvl w:val="0"/>
          <w:numId w:val="13"/>
        </w:numPr>
        <w:shd w:val="clear" w:color="auto" w:fill="FFFFFF"/>
        <w:spacing w:beforeLines="50" w:before="180" w:line="265" w:lineRule="atLeast"/>
        <w:jc w:val="both"/>
        <w:rPr>
          <w:rFonts w:ascii="Times New Roman" w:hAnsi="Times New Roman" w:cs="Times New Roman"/>
          <w:szCs w:val="18"/>
        </w:rPr>
      </w:pPr>
      <w:r>
        <w:rPr>
          <w:rFonts w:ascii="Times New Roman" w:hAnsi="Times New Roman" w:cs="Times New Roman"/>
          <w:szCs w:val="18"/>
        </w:rPr>
        <w:t xml:space="preserve">As plastic is composed of major toxic pollutants, </w:t>
      </w:r>
      <w:r w:rsidRPr="004D784E">
        <w:rPr>
          <w:rFonts w:ascii="Times New Roman" w:hAnsi="Times New Roman" w:cs="Times New Roman"/>
          <w:szCs w:val="18"/>
        </w:rPr>
        <w:t>it has the potential to cause great harm to the environment in the form of air, water and land pollution.</w:t>
      </w:r>
      <w:r>
        <w:rPr>
          <w:rFonts w:ascii="Times New Roman" w:hAnsi="Times New Roman" w:cs="Times New Roman"/>
          <w:szCs w:val="18"/>
        </w:rPr>
        <w:t xml:space="preserve"> It is our duty to protect the environment. </w:t>
      </w:r>
      <w:r w:rsidRPr="003A633E">
        <w:rPr>
          <w:rFonts w:ascii="Times New Roman" w:hAnsi="Times New Roman" w:cs="Times New Roman"/>
          <w:color w:val="FF0000"/>
          <w:szCs w:val="18"/>
        </w:rPr>
        <w:t>Based on these</w:t>
      </w:r>
      <w:r>
        <w:rPr>
          <w:rFonts w:ascii="Times New Roman" w:hAnsi="Times New Roman" w:cs="Times New Roman"/>
          <w:szCs w:val="18"/>
        </w:rPr>
        <w:t>, we have to reduce the usage of plastic.</w:t>
      </w:r>
    </w:p>
    <w:p w14:paraId="05941C42" w14:textId="44A84BE6" w:rsidR="00C87C32" w:rsidRPr="00876753" w:rsidRDefault="006D7757" w:rsidP="00553A45">
      <w:pPr>
        <w:pStyle w:val="NormalWeb"/>
        <w:shd w:val="clear" w:color="auto" w:fill="FFFFFF"/>
        <w:spacing w:beforeLines="50" w:before="180" w:line="265" w:lineRule="atLeast"/>
        <w:ind w:left="480"/>
        <w:jc w:val="both"/>
        <w:rPr>
          <w:rFonts w:ascii="Times New Roman" w:eastAsia="SimSun" w:hAnsi="Times New Roman" w:cs="Times New Roman"/>
          <w:szCs w:val="18"/>
          <w:lang w:eastAsia="zh-CN"/>
        </w:rPr>
      </w:pPr>
      <w:r w:rsidRPr="00553A45">
        <w:rPr>
          <w:rFonts w:ascii="Times New Roman" w:hAnsi="Times New Roman" w:cs="Times New Roman"/>
          <w:szCs w:val="18"/>
        </w:rPr>
        <w:t>Argument</w:t>
      </w:r>
    </w:p>
    <w:p w14:paraId="2EB6863B" w14:textId="5317690A" w:rsidR="00927413" w:rsidRDefault="00927413" w:rsidP="00927413">
      <w:pPr>
        <w:pStyle w:val="NormalWeb"/>
        <w:numPr>
          <w:ilvl w:val="0"/>
          <w:numId w:val="13"/>
        </w:numPr>
        <w:shd w:val="clear" w:color="auto" w:fill="FFFFFF"/>
        <w:spacing w:beforeLines="50" w:before="180" w:beforeAutospacing="0" w:after="0" w:afterAutospacing="0" w:line="265" w:lineRule="atLeast"/>
        <w:jc w:val="both"/>
        <w:rPr>
          <w:rFonts w:ascii="Times New Roman" w:hAnsi="Times New Roman" w:cs="Times New Roman"/>
          <w:szCs w:val="18"/>
        </w:rPr>
      </w:pPr>
      <w:r w:rsidRPr="009556D4">
        <w:rPr>
          <w:rFonts w:ascii="Times New Roman" w:hAnsi="Times New Roman" w:cs="Times New Roman"/>
          <w:szCs w:val="18"/>
        </w:rPr>
        <w:lastRenderedPageBreak/>
        <w:t xml:space="preserve">The drag on </w:t>
      </w:r>
      <w:r>
        <w:rPr>
          <w:rFonts w:ascii="Times New Roman" w:hAnsi="Times New Roman" w:cs="Times New Roman"/>
          <w:szCs w:val="18"/>
        </w:rPr>
        <w:t xml:space="preserve">GDP </w:t>
      </w:r>
      <w:r w:rsidRPr="009556D4">
        <w:rPr>
          <w:rFonts w:ascii="Times New Roman" w:hAnsi="Times New Roman" w:cs="Times New Roman"/>
          <w:szCs w:val="18"/>
        </w:rPr>
        <w:t>growth came from multi-faceted factors (</w:t>
      </w:r>
      <w:r w:rsidRPr="003A633E">
        <w:rPr>
          <w:rFonts w:ascii="Times New Roman" w:hAnsi="Times New Roman" w:cs="Times New Roman"/>
          <w:color w:val="FF0000"/>
          <w:szCs w:val="18"/>
        </w:rPr>
        <w:t>weakening exports, declines in mining and agriculture output, a sharp contraction in public investment and moderate private investment growth</w:t>
      </w:r>
      <w:r w:rsidRPr="009556D4">
        <w:rPr>
          <w:rFonts w:ascii="Times New Roman" w:hAnsi="Times New Roman" w:cs="Times New Roman"/>
          <w:szCs w:val="18"/>
        </w:rPr>
        <w:t>).</w:t>
      </w:r>
      <w:r>
        <w:rPr>
          <w:rFonts w:ascii="Times New Roman" w:hAnsi="Times New Roman" w:cs="Times New Roman"/>
          <w:szCs w:val="18"/>
        </w:rPr>
        <w:t xml:space="preserve"> (</w:t>
      </w:r>
      <w:r w:rsidRPr="009556D4">
        <w:rPr>
          <w:rFonts w:ascii="Times New Roman" w:hAnsi="Times New Roman" w:cs="Times New Roman"/>
          <w:i/>
          <w:szCs w:val="18"/>
        </w:rPr>
        <w:t>The Star</w:t>
      </w:r>
      <w:r>
        <w:rPr>
          <w:rFonts w:ascii="Times New Roman" w:hAnsi="Times New Roman" w:cs="Times New Roman"/>
          <w:szCs w:val="18"/>
        </w:rPr>
        <w:t>)</w:t>
      </w:r>
    </w:p>
    <w:p w14:paraId="44258CB5" w14:textId="3FA54E19" w:rsidR="00FD3689" w:rsidRPr="003A633E" w:rsidRDefault="00FD3689" w:rsidP="00FD3689">
      <w:pPr>
        <w:pStyle w:val="NormalWeb"/>
        <w:shd w:val="clear" w:color="auto" w:fill="FFFFFF"/>
        <w:spacing w:beforeLines="50" w:before="180" w:beforeAutospacing="0" w:after="0" w:afterAutospacing="0" w:line="265" w:lineRule="atLeast"/>
        <w:ind w:left="480"/>
        <w:jc w:val="both"/>
        <w:rPr>
          <w:rFonts w:ascii="Times New Roman" w:hAnsi="Times New Roman" w:cs="Times New Roman"/>
          <w:szCs w:val="18"/>
        </w:rPr>
      </w:pPr>
      <w:r w:rsidRPr="003A633E">
        <w:rPr>
          <w:rFonts w:ascii="Times New Roman" w:hAnsi="Times New Roman" w:cs="Times New Roman"/>
          <w:szCs w:val="18"/>
        </w:rPr>
        <w:t>Report</w:t>
      </w:r>
      <w:r w:rsidR="00E51FBA">
        <w:rPr>
          <w:rFonts w:ascii="Times New Roman" w:hAnsi="Times New Roman" w:cs="Times New Roman"/>
          <w:szCs w:val="18"/>
        </w:rPr>
        <w:t xml:space="preserve"> (</w:t>
      </w:r>
      <w:r w:rsidR="00E51FBA" w:rsidRPr="0043148C">
        <w:rPr>
          <w:rFonts w:ascii="Times New Roman" w:hAnsi="Times New Roman" w:cs="Times New Roman"/>
          <w:color w:val="FF0000"/>
          <w:szCs w:val="18"/>
        </w:rPr>
        <w:t>Illustration</w:t>
      </w:r>
      <w:r w:rsidR="00E51FBA">
        <w:rPr>
          <w:rFonts w:ascii="Times New Roman" w:hAnsi="Times New Roman" w:cs="Times New Roman"/>
          <w:szCs w:val="18"/>
        </w:rPr>
        <w:t>)</w:t>
      </w:r>
    </w:p>
    <w:p w14:paraId="239EF1D4" w14:textId="77777777" w:rsidR="002D411A" w:rsidRDefault="002D411A" w:rsidP="002D411A">
      <w:pPr>
        <w:pStyle w:val="NormalWeb"/>
        <w:shd w:val="clear" w:color="auto" w:fill="FFFFFF"/>
        <w:spacing w:beforeLines="50" w:before="180" w:beforeAutospacing="0" w:after="0" w:afterAutospacing="0" w:line="265" w:lineRule="atLeast"/>
        <w:jc w:val="both"/>
        <w:rPr>
          <w:rFonts w:ascii="Times New Roman" w:hAnsi="Times New Roman" w:cs="Times New Roman"/>
          <w:szCs w:val="18"/>
        </w:rPr>
      </w:pPr>
    </w:p>
    <w:p w14:paraId="2B4844E6" w14:textId="13512057" w:rsidR="00927413" w:rsidRDefault="00927413" w:rsidP="00927413">
      <w:pPr>
        <w:pStyle w:val="NormalWeb"/>
        <w:numPr>
          <w:ilvl w:val="0"/>
          <w:numId w:val="13"/>
        </w:numPr>
        <w:shd w:val="clear" w:color="auto" w:fill="FFFFFF"/>
        <w:spacing w:beforeLines="50" w:before="180" w:beforeAutospacing="0" w:after="0" w:afterAutospacing="0" w:line="265" w:lineRule="atLeast"/>
        <w:jc w:val="both"/>
        <w:rPr>
          <w:rFonts w:ascii="Times New Roman" w:hAnsi="Times New Roman" w:cs="Times New Roman"/>
          <w:szCs w:val="18"/>
        </w:rPr>
      </w:pPr>
      <w:r w:rsidRPr="003A633E">
        <w:rPr>
          <w:rFonts w:ascii="Times New Roman" w:hAnsi="Times New Roman" w:cs="Times New Roman"/>
          <w:color w:val="FF0000"/>
          <w:szCs w:val="18"/>
        </w:rPr>
        <w:t>According to the comments by Lee Heng Guie</w:t>
      </w:r>
      <w:r w:rsidRPr="00FB6C57">
        <w:rPr>
          <w:rFonts w:ascii="Times New Roman" w:hAnsi="Times New Roman" w:cs="Times New Roman"/>
          <w:szCs w:val="18"/>
        </w:rPr>
        <w:t>, the Malaysian economy is expected to face another tumultuous year in 2019 as it is being challenged by on-going domestic adjustments and rising external headwinds, particularly lingering uncertainties about the state of the US-China trade disputes and further tightening of the US interest rates</w:t>
      </w:r>
      <w:r w:rsidRPr="00FB6C57">
        <w:rPr>
          <w:rFonts w:ascii="Times New Roman" w:hAnsi="Times New Roman" w:cs="Times New Roman" w:hint="eastAsia"/>
          <w:szCs w:val="18"/>
        </w:rPr>
        <w:t>.</w:t>
      </w:r>
      <w:r w:rsidRPr="00FB6C57">
        <w:rPr>
          <w:rFonts w:ascii="Times New Roman" w:hAnsi="Times New Roman" w:cs="Times New Roman"/>
          <w:szCs w:val="18"/>
        </w:rPr>
        <w:t xml:space="preserve"> (</w:t>
      </w:r>
      <w:r w:rsidRPr="00FB6C57">
        <w:rPr>
          <w:rFonts w:ascii="Times New Roman" w:hAnsi="Times New Roman" w:cs="Times New Roman"/>
          <w:i/>
          <w:szCs w:val="18"/>
        </w:rPr>
        <w:t>The Star</w:t>
      </w:r>
      <w:r w:rsidRPr="00FB6C57">
        <w:rPr>
          <w:rFonts w:ascii="Times New Roman" w:hAnsi="Times New Roman" w:cs="Times New Roman"/>
          <w:szCs w:val="18"/>
        </w:rPr>
        <w:t>)</w:t>
      </w:r>
    </w:p>
    <w:p w14:paraId="2A5266AC" w14:textId="2A277CC9" w:rsidR="00FD3689" w:rsidRDefault="00FD3689" w:rsidP="00FD3689">
      <w:pPr>
        <w:pStyle w:val="NormalWeb"/>
        <w:shd w:val="clear" w:color="auto" w:fill="FFFFFF"/>
        <w:spacing w:beforeLines="50" w:before="180" w:beforeAutospacing="0" w:after="0" w:afterAutospacing="0" w:line="265" w:lineRule="atLeast"/>
        <w:ind w:left="480"/>
        <w:jc w:val="both"/>
        <w:rPr>
          <w:rFonts w:ascii="Times New Roman" w:hAnsi="Times New Roman" w:cs="Times New Roman"/>
          <w:szCs w:val="18"/>
        </w:rPr>
      </w:pPr>
      <w:r>
        <w:rPr>
          <w:rFonts w:ascii="Times New Roman" w:hAnsi="Times New Roman" w:cs="Times New Roman"/>
          <w:szCs w:val="18"/>
        </w:rPr>
        <w:t>Report</w:t>
      </w:r>
    </w:p>
    <w:p w14:paraId="0E87FFA1" w14:textId="2F03C760" w:rsidR="00927413" w:rsidRDefault="00927413" w:rsidP="00927413">
      <w:pPr>
        <w:pStyle w:val="NormalWeb"/>
        <w:numPr>
          <w:ilvl w:val="0"/>
          <w:numId w:val="13"/>
        </w:numPr>
        <w:shd w:val="clear" w:color="auto" w:fill="FFFFFF"/>
        <w:spacing w:beforeLines="50" w:before="180" w:beforeAutospacing="0" w:after="0" w:afterAutospacing="0" w:line="265" w:lineRule="atLeast"/>
        <w:jc w:val="both"/>
        <w:rPr>
          <w:rFonts w:ascii="Times New Roman" w:hAnsi="Times New Roman" w:cs="Times New Roman"/>
          <w:szCs w:val="18"/>
        </w:rPr>
      </w:pPr>
      <w:r>
        <w:rPr>
          <w:rFonts w:ascii="Times New Roman" w:hAnsi="Times New Roman" w:cs="Times New Roman" w:hint="eastAsia"/>
          <w:szCs w:val="18"/>
        </w:rPr>
        <w:t>V</w:t>
      </w:r>
      <w:r>
        <w:rPr>
          <w:rFonts w:ascii="Times New Roman" w:hAnsi="Times New Roman" w:cs="Times New Roman"/>
          <w:szCs w:val="18"/>
        </w:rPr>
        <w:t xml:space="preserve">accination </w:t>
      </w:r>
      <w:r w:rsidRPr="00D02E8E">
        <w:rPr>
          <w:rFonts w:ascii="Times New Roman" w:hAnsi="Times New Roman" w:cs="Times New Roman"/>
          <w:color w:val="FF0000"/>
          <w:szCs w:val="18"/>
        </w:rPr>
        <w:t>is ridiculous and should be rejected</w:t>
      </w:r>
      <w:r>
        <w:rPr>
          <w:rFonts w:ascii="Times New Roman" w:hAnsi="Times New Roman" w:cs="Times New Roman"/>
          <w:szCs w:val="18"/>
        </w:rPr>
        <w:t>. How can this protect human immune system by injecting weaker or attenuated viruses to human body?</w:t>
      </w:r>
    </w:p>
    <w:p w14:paraId="3F048671" w14:textId="32AA8AD0" w:rsidR="00FD3689" w:rsidRDefault="00FD3689" w:rsidP="00FD3689">
      <w:pPr>
        <w:pStyle w:val="NormalWeb"/>
        <w:shd w:val="clear" w:color="auto" w:fill="FFFFFF"/>
        <w:spacing w:beforeLines="50" w:before="180" w:beforeAutospacing="0" w:after="0" w:afterAutospacing="0" w:line="265" w:lineRule="atLeast"/>
        <w:ind w:left="480"/>
        <w:jc w:val="both"/>
        <w:rPr>
          <w:rFonts w:ascii="Times New Roman" w:hAnsi="Times New Roman" w:cs="Times New Roman"/>
          <w:szCs w:val="18"/>
        </w:rPr>
      </w:pPr>
      <w:r>
        <w:rPr>
          <w:rFonts w:ascii="Times New Roman" w:hAnsi="Times New Roman" w:cs="Times New Roman"/>
          <w:szCs w:val="18"/>
        </w:rPr>
        <w:t>Unsupported belief</w:t>
      </w:r>
    </w:p>
    <w:p w14:paraId="12666F53" w14:textId="539C13D8" w:rsidR="00786BE9" w:rsidRDefault="00C522F4" w:rsidP="000F3533">
      <w:pPr>
        <w:pStyle w:val="ListParagraph"/>
        <w:numPr>
          <w:ilvl w:val="0"/>
          <w:numId w:val="13"/>
        </w:numPr>
        <w:spacing w:beforeLines="50" w:before="180"/>
        <w:ind w:leftChars="0"/>
        <w:jc w:val="both"/>
      </w:pPr>
      <w:r w:rsidRPr="00D02E8E">
        <w:rPr>
          <w:color w:val="FF0000"/>
        </w:rPr>
        <w:t xml:space="preserve">If </w:t>
      </w:r>
      <w:r>
        <w:t>you eat too much, you’ll gain weight.</w:t>
      </w:r>
      <w:r>
        <w:tab/>
      </w:r>
    </w:p>
    <w:p w14:paraId="25B22DD9" w14:textId="40CDC576" w:rsidR="00FD3689" w:rsidRDefault="00FD3689" w:rsidP="00FD3689">
      <w:pPr>
        <w:pStyle w:val="ListParagraph"/>
        <w:spacing w:beforeLines="50" w:before="180"/>
        <w:ind w:leftChars="0"/>
        <w:jc w:val="both"/>
      </w:pPr>
      <w:r>
        <w:t>Conditional statement</w:t>
      </w:r>
    </w:p>
    <w:p w14:paraId="7EC98097" w14:textId="10E6F9B3" w:rsidR="00786BE9" w:rsidRPr="00D02E8E" w:rsidRDefault="00C522F4" w:rsidP="000F3533">
      <w:pPr>
        <w:pStyle w:val="ListParagraph"/>
        <w:numPr>
          <w:ilvl w:val="0"/>
          <w:numId w:val="13"/>
        </w:numPr>
        <w:spacing w:beforeLines="50" w:before="180"/>
        <w:ind w:leftChars="0"/>
        <w:jc w:val="both"/>
        <w:rPr>
          <w:color w:val="FF0000"/>
        </w:rPr>
      </w:pPr>
      <w:r w:rsidRPr="00D02E8E">
        <w:rPr>
          <w:color w:val="FF0000"/>
        </w:rPr>
        <w:t>Ask not what your country can do for you; ask what you can do for your country.</w:t>
      </w:r>
    </w:p>
    <w:p w14:paraId="08060339" w14:textId="3B162F37" w:rsidR="000E47AF" w:rsidRDefault="000E47AF" w:rsidP="000E47AF">
      <w:pPr>
        <w:pStyle w:val="ListParagraph"/>
        <w:spacing w:beforeLines="50" w:before="180"/>
        <w:ind w:leftChars="0"/>
        <w:jc w:val="both"/>
      </w:pPr>
      <w:r>
        <w:t>Unsupported belief.</w:t>
      </w:r>
    </w:p>
    <w:p w14:paraId="13571EF6" w14:textId="7830813D" w:rsidR="00786BE9" w:rsidRDefault="00C522F4" w:rsidP="000F3533">
      <w:pPr>
        <w:pStyle w:val="ListParagraph"/>
        <w:numPr>
          <w:ilvl w:val="0"/>
          <w:numId w:val="13"/>
        </w:numPr>
        <w:spacing w:beforeLines="50" w:before="180"/>
        <w:ind w:leftChars="0"/>
        <w:jc w:val="both"/>
      </w:pPr>
      <w:r>
        <w:t xml:space="preserve">I bet that he’s at Starbucks </w:t>
      </w:r>
      <w:r w:rsidRPr="00D02E8E">
        <w:rPr>
          <w:color w:val="FF0000"/>
        </w:rPr>
        <w:t xml:space="preserve">because </w:t>
      </w:r>
      <w:r>
        <w:t xml:space="preserve">I’ve seen him there most days at about this time. </w:t>
      </w:r>
    </w:p>
    <w:p w14:paraId="77DAF4EC" w14:textId="298232F7" w:rsidR="00FD3689" w:rsidRDefault="00FD3689" w:rsidP="00FD3689">
      <w:pPr>
        <w:pStyle w:val="ListParagraph"/>
        <w:spacing w:beforeLines="50" w:before="180"/>
        <w:ind w:leftChars="0"/>
        <w:jc w:val="both"/>
      </w:pPr>
      <w:r>
        <w:t>Arguments</w:t>
      </w:r>
    </w:p>
    <w:p w14:paraId="104B91D2" w14:textId="02E9FC1C" w:rsidR="00786BE9" w:rsidRDefault="00C522F4" w:rsidP="000F3533">
      <w:pPr>
        <w:pStyle w:val="ListParagraph"/>
        <w:numPr>
          <w:ilvl w:val="0"/>
          <w:numId w:val="13"/>
        </w:numPr>
        <w:spacing w:beforeLines="50" w:before="180"/>
        <w:ind w:leftChars="0"/>
        <w:jc w:val="both"/>
      </w:pPr>
      <w:r>
        <w:t xml:space="preserve">My car has been in the shop since last Tuesday </w:t>
      </w:r>
      <w:r w:rsidRPr="00F00F47">
        <w:rPr>
          <w:color w:val="FF0000"/>
        </w:rPr>
        <w:t xml:space="preserve">because </w:t>
      </w:r>
      <w:r>
        <w:t>the mechanic keeps breaking it.</w:t>
      </w:r>
    </w:p>
    <w:p w14:paraId="6579717F" w14:textId="2FE5537A" w:rsidR="00FD3689" w:rsidRDefault="003D2DEE" w:rsidP="00FD3689">
      <w:pPr>
        <w:pStyle w:val="ListParagraph"/>
        <w:spacing w:beforeLines="50" w:before="180"/>
        <w:ind w:leftChars="0"/>
        <w:jc w:val="both"/>
      </w:pPr>
      <w:r>
        <w:t>Explanation</w:t>
      </w:r>
    </w:p>
    <w:p w14:paraId="3E25DF95" w14:textId="77777777" w:rsidR="00786BE9" w:rsidRPr="00786BE9" w:rsidRDefault="00786BE9" w:rsidP="005C3BC5">
      <w:pPr>
        <w:spacing w:beforeLines="50" w:before="180"/>
        <w:jc w:val="both"/>
        <w:rPr>
          <w:b/>
        </w:rPr>
      </w:pPr>
    </w:p>
    <w:p w14:paraId="4DFF3D1B" w14:textId="33CC532C" w:rsidR="002040D2" w:rsidRDefault="002040D2" w:rsidP="000625EF">
      <w:pPr>
        <w:jc w:val="both"/>
      </w:pPr>
    </w:p>
    <w:p w14:paraId="409FA02B" w14:textId="46D05BA6" w:rsidR="00051C9C" w:rsidRDefault="00051C9C" w:rsidP="000625EF">
      <w:pPr>
        <w:jc w:val="both"/>
      </w:pPr>
    </w:p>
    <w:p w14:paraId="4258DAD4" w14:textId="65CFC397" w:rsidR="00051C9C" w:rsidRDefault="00051C9C" w:rsidP="000625EF">
      <w:pPr>
        <w:jc w:val="both"/>
      </w:pPr>
    </w:p>
    <w:p w14:paraId="6E8F6A1E" w14:textId="0EE7012E" w:rsidR="00051C9C" w:rsidRDefault="00051C9C" w:rsidP="000625EF">
      <w:pPr>
        <w:jc w:val="both"/>
      </w:pPr>
    </w:p>
    <w:p w14:paraId="4F24F3FD" w14:textId="57B1062D" w:rsidR="00051C9C" w:rsidRDefault="00051C9C" w:rsidP="000625EF">
      <w:pPr>
        <w:jc w:val="both"/>
      </w:pPr>
    </w:p>
    <w:p w14:paraId="3D46E150" w14:textId="77777777" w:rsidR="00051C9C" w:rsidRDefault="00051C9C" w:rsidP="000625EF">
      <w:pPr>
        <w:jc w:val="both"/>
      </w:pPr>
    </w:p>
    <w:p w14:paraId="53D816D0" w14:textId="77777777" w:rsidR="009E62D4" w:rsidRDefault="009E62D4" w:rsidP="000625EF">
      <w:pPr>
        <w:tabs>
          <w:tab w:val="right" w:pos="9746"/>
        </w:tabs>
        <w:jc w:val="both"/>
        <w:rPr>
          <w:b/>
        </w:rPr>
      </w:pPr>
      <w:r>
        <w:rPr>
          <w:b/>
        </w:rPr>
        <w:lastRenderedPageBreak/>
        <w:t xml:space="preserve">Section </w:t>
      </w:r>
      <w:r w:rsidR="00F60016">
        <w:rPr>
          <w:b/>
        </w:rPr>
        <w:t>2</w:t>
      </w:r>
      <w:r>
        <w:rPr>
          <w:b/>
        </w:rPr>
        <w:t xml:space="preserve">: </w:t>
      </w:r>
      <w:r w:rsidRPr="006C3E17">
        <w:rPr>
          <w:b/>
        </w:rPr>
        <w:t>Identify</w:t>
      </w:r>
      <w:r w:rsidRPr="006C3E17">
        <w:rPr>
          <w:rFonts w:hint="eastAsia"/>
          <w:b/>
        </w:rPr>
        <w:t xml:space="preserve"> </w:t>
      </w:r>
      <w:r w:rsidR="00F60016">
        <w:rPr>
          <w:b/>
        </w:rPr>
        <w:t xml:space="preserve">the following argument being </w:t>
      </w:r>
      <w:r w:rsidR="00F60016" w:rsidRPr="005D294C">
        <w:rPr>
          <w:b/>
          <w:u w:val="single"/>
        </w:rPr>
        <w:t>Deduction or Induction</w:t>
      </w:r>
      <w:r w:rsidR="00F60016">
        <w:rPr>
          <w:b/>
        </w:rPr>
        <w:t xml:space="preserve">. Identify also what </w:t>
      </w:r>
      <w:r w:rsidRPr="006C3E17">
        <w:rPr>
          <w:rFonts w:hint="eastAsia"/>
          <w:b/>
          <w:u w:val="single"/>
        </w:rPr>
        <w:t xml:space="preserve">the </w:t>
      </w:r>
      <w:r w:rsidRPr="006C3E17">
        <w:rPr>
          <w:b/>
          <w:u w:val="single"/>
        </w:rPr>
        <w:t>common pattern</w:t>
      </w:r>
      <w:r w:rsidRPr="006C3E17">
        <w:rPr>
          <w:b/>
        </w:rPr>
        <w:t xml:space="preserve"> </w:t>
      </w:r>
      <w:r w:rsidR="00F60016">
        <w:rPr>
          <w:b/>
        </w:rPr>
        <w:t>are they.</w:t>
      </w:r>
      <w:r w:rsidRPr="006C3E17">
        <w:rPr>
          <w:b/>
        </w:rPr>
        <w:t xml:space="preserve"> (</w:t>
      </w:r>
      <w:r w:rsidR="00F60016">
        <w:rPr>
          <w:b/>
        </w:rPr>
        <w:t>4</w:t>
      </w:r>
      <w:r w:rsidR="006D27B0">
        <w:rPr>
          <w:b/>
        </w:rPr>
        <w:t>0</w:t>
      </w:r>
      <w:r w:rsidR="000625EF">
        <w:rPr>
          <w:b/>
        </w:rPr>
        <w:t xml:space="preserve"> marks</w:t>
      </w:r>
      <w:r w:rsidRPr="006C3E17">
        <w:rPr>
          <w:b/>
        </w:rPr>
        <w:t>)</w:t>
      </w:r>
    </w:p>
    <w:p w14:paraId="23F019E2" w14:textId="77777777" w:rsidR="005D294C" w:rsidRPr="006C3E17" w:rsidRDefault="005D294C" w:rsidP="005D294C">
      <w:pPr>
        <w:tabs>
          <w:tab w:val="right" w:pos="9746"/>
        </w:tabs>
        <w:spacing w:beforeLines="50" w:before="180"/>
        <w:jc w:val="both"/>
        <w:rPr>
          <w:b/>
        </w:rPr>
      </w:pPr>
      <w:r>
        <w:rPr>
          <w:rFonts w:hint="eastAsia"/>
          <w:b/>
        </w:rPr>
        <w:t>E</w:t>
      </w:r>
      <w:r>
        <w:rPr>
          <w:b/>
        </w:rPr>
        <w:t>xample: Deduction, Categorical Syllogism</w:t>
      </w:r>
    </w:p>
    <w:p w14:paraId="4D1DB14B" w14:textId="0BC03FB9" w:rsidR="002040D2" w:rsidRDefault="002040D2" w:rsidP="002040D2">
      <w:pPr>
        <w:pStyle w:val="NormalWeb"/>
        <w:numPr>
          <w:ilvl w:val="0"/>
          <w:numId w:val="10"/>
        </w:numPr>
        <w:shd w:val="clear" w:color="auto" w:fill="FFFFFF"/>
        <w:spacing w:beforeLines="50" w:before="180" w:beforeAutospacing="0" w:after="0" w:afterAutospacing="0" w:line="265" w:lineRule="atLeast"/>
        <w:jc w:val="both"/>
        <w:rPr>
          <w:rFonts w:ascii="Times New Roman" w:hAnsi="Times New Roman" w:cs="Times New Roman"/>
          <w:szCs w:val="18"/>
        </w:rPr>
      </w:pPr>
      <w:r>
        <w:rPr>
          <w:rFonts w:ascii="Times New Roman" w:hAnsi="Times New Roman" w:cs="Times New Roman"/>
          <w:szCs w:val="18"/>
        </w:rPr>
        <w:t xml:space="preserve">Susan is an </w:t>
      </w:r>
      <w:r w:rsidRPr="004C1A29">
        <w:rPr>
          <w:rFonts w:ascii="Times New Roman" w:hAnsi="Times New Roman" w:cs="Times New Roman"/>
          <w:color w:val="FF0000"/>
          <w:szCs w:val="18"/>
        </w:rPr>
        <w:t>excellent cat-sitter.</w:t>
      </w:r>
      <w:r>
        <w:rPr>
          <w:rFonts w:ascii="Times New Roman" w:hAnsi="Times New Roman" w:cs="Times New Roman"/>
          <w:szCs w:val="18"/>
        </w:rPr>
        <w:t xml:space="preserve"> Therefore, she would be an </w:t>
      </w:r>
      <w:r w:rsidRPr="004C1A29">
        <w:rPr>
          <w:rFonts w:ascii="Times New Roman" w:hAnsi="Times New Roman" w:cs="Times New Roman"/>
          <w:color w:val="FF0000"/>
          <w:szCs w:val="18"/>
        </w:rPr>
        <w:t>excellent babysitter</w:t>
      </w:r>
      <w:r>
        <w:rPr>
          <w:rFonts w:ascii="Times New Roman" w:hAnsi="Times New Roman" w:cs="Times New Roman"/>
          <w:szCs w:val="18"/>
        </w:rPr>
        <w:t>.</w:t>
      </w:r>
    </w:p>
    <w:p w14:paraId="69594BDC" w14:textId="62D849CE" w:rsidR="003D2DEE" w:rsidRPr="003630E1" w:rsidRDefault="00030532" w:rsidP="003D2DEE">
      <w:pPr>
        <w:pStyle w:val="NormalWeb"/>
        <w:shd w:val="clear" w:color="auto" w:fill="FFFFFF"/>
        <w:spacing w:beforeLines="50" w:before="180" w:beforeAutospacing="0" w:after="0" w:afterAutospacing="0" w:line="265" w:lineRule="atLeast"/>
        <w:ind w:left="360"/>
        <w:jc w:val="both"/>
        <w:rPr>
          <w:rFonts w:ascii="Times New Roman" w:eastAsia="SimSun" w:hAnsi="Times New Roman" w:cs="Times New Roman"/>
          <w:szCs w:val="18"/>
          <w:lang w:eastAsia="zh-CN"/>
        </w:rPr>
      </w:pPr>
      <w:r w:rsidRPr="003A4FEA">
        <w:rPr>
          <w:rFonts w:ascii="Times New Roman" w:hAnsi="Times New Roman" w:cs="Times New Roman"/>
          <w:szCs w:val="18"/>
        </w:rPr>
        <w:t>Deduction</w:t>
      </w:r>
      <w:r w:rsidR="003D2DEE">
        <w:rPr>
          <w:rFonts w:ascii="Times New Roman" w:hAnsi="Times New Roman" w:cs="Times New Roman"/>
          <w:szCs w:val="18"/>
        </w:rPr>
        <w:t xml:space="preserve">. </w:t>
      </w:r>
      <w:r w:rsidR="00AD0952">
        <w:rPr>
          <w:rFonts w:ascii="Times New Roman" w:hAnsi="Times New Roman" w:cs="Times New Roman"/>
          <w:szCs w:val="18"/>
        </w:rPr>
        <w:t>Argument from Definition.</w:t>
      </w:r>
      <w:r w:rsidR="008720ED">
        <w:rPr>
          <w:rFonts w:ascii="Times New Roman" w:hAnsi="Times New Roman" w:cs="Times New Roman"/>
          <w:szCs w:val="18"/>
        </w:rPr>
        <w:t xml:space="preserve"> (</w:t>
      </w:r>
      <w:r w:rsidR="008720ED" w:rsidRPr="00583C48">
        <w:rPr>
          <w:rFonts w:ascii="Segoe UI" w:hAnsi="Segoe UI" w:cs="Segoe UI"/>
          <w:color w:val="FF0000"/>
          <w:sz w:val="18"/>
          <w:szCs w:val="18"/>
        </w:rPr>
        <w:t>Induction, Argument from Analogy)</w:t>
      </w:r>
    </w:p>
    <w:p w14:paraId="07275AF3" w14:textId="7EC317BE" w:rsidR="00DA2B4B" w:rsidRPr="00512100" w:rsidRDefault="00DA2B4B" w:rsidP="00DA2B4B">
      <w:pPr>
        <w:pStyle w:val="ListParagraph"/>
        <w:numPr>
          <w:ilvl w:val="0"/>
          <w:numId w:val="10"/>
        </w:numPr>
        <w:spacing w:beforeLines="50" w:before="180"/>
        <w:ind w:leftChars="0"/>
        <w:jc w:val="both"/>
        <w:rPr>
          <w:color w:val="000000" w:themeColor="text1"/>
        </w:rPr>
      </w:pPr>
      <w:r w:rsidRPr="00512100">
        <w:rPr>
          <w:color w:val="000000" w:themeColor="text1"/>
        </w:rPr>
        <w:t>Ramirez</w:t>
      </w:r>
      <w:r w:rsidR="00B72A99" w:rsidRPr="00512100">
        <w:rPr>
          <w:color w:val="000000" w:themeColor="text1"/>
        </w:rPr>
        <w:t>’s body was found in fire scene. But he</w:t>
      </w:r>
      <w:r w:rsidRPr="00512100">
        <w:rPr>
          <w:color w:val="000000" w:themeColor="text1"/>
        </w:rPr>
        <w:t xml:space="preserve"> </w:t>
      </w:r>
      <w:r w:rsidR="00B72A99" w:rsidRPr="004C1A29">
        <w:rPr>
          <w:color w:val="FF0000"/>
        </w:rPr>
        <w:t xml:space="preserve">was also found </w:t>
      </w:r>
      <w:r w:rsidR="00B72A99" w:rsidRPr="00512100">
        <w:rPr>
          <w:color w:val="000000" w:themeColor="text1"/>
        </w:rPr>
        <w:t xml:space="preserve">to </w:t>
      </w:r>
      <w:r w:rsidRPr="00512100">
        <w:rPr>
          <w:color w:val="000000" w:themeColor="text1"/>
        </w:rPr>
        <w:t>ingest a large dose of disinfectant. This is the main reason for his death.</w:t>
      </w:r>
    </w:p>
    <w:p w14:paraId="1995F609" w14:textId="37EBACF2" w:rsidR="00512100" w:rsidRPr="00583C48" w:rsidRDefault="00512100" w:rsidP="00512100">
      <w:pPr>
        <w:pStyle w:val="ListParagraph"/>
        <w:spacing w:beforeLines="50" w:before="180"/>
        <w:ind w:leftChars="0" w:left="360"/>
        <w:jc w:val="both"/>
        <w:rPr>
          <w:color w:val="FF0000"/>
        </w:rPr>
      </w:pPr>
      <w:r w:rsidRPr="003A4FEA">
        <w:rPr>
          <w:color w:val="000000" w:themeColor="text1"/>
        </w:rPr>
        <w:t>Deduction</w:t>
      </w:r>
      <w:r w:rsidRPr="00512100">
        <w:rPr>
          <w:color w:val="000000" w:themeColor="text1"/>
        </w:rPr>
        <w:t xml:space="preserve">. Disjunctive Syllogism </w:t>
      </w:r>
      <w:r w:rsidR="008720ED" w:rsidRPr="00583C48">
        <w:rPr>
          <w:color w:val="FF0000"/>
        </w:rPr>
        <w:t>(</w:t>
      </w:r>
      <w:r w:rsidR="008720ED" w:rsidRPr="00583C48">
        <w:rPr>
          <w:rFonts w:ascii="Segoe UI" w:hAnsi="Segoe UI" w:cs="Segoe UI"/>
          <w:color w:val="FF0000"/>
          <w:sz w:val="18"/>
          <w:szCs w:val="18"/>
        </w:rPr>
        <w:t>Induction, Causal Argument)</w:t>
      </w:r>
    </w:p>
    <w:p w14:paraId="0BD8C172" w14:textId="73839271" w:rsidR="009E62D4" w:rsidRDefault="009E62D4" w:rsidP="00512100">
      <w:pPr>
        <w:pStyle w:val="ListParagraph"/>
        <w:numPr>
          <w:ilvl w:val="0"/>
          <w:numId w:val="10"/>
        </w:numPr>
        <w:spacing w:beforeLines="50" w:before="180"/>
        <w:ind w:leftChars="0"/>
        <w:jc w:val="both"/>
      </w:pPr>
      <w:r w:rsidRPr="004C1A29">
        <w:rPr>
          <w:color w:val="FF0000"/>
        </w:rPr>
        <w:t xml:space="preserve">Some </w:t>
      </w:r>
      <w:r>
        <w:t xml:space="preserve">people like chess cake. </w:t>
      </w:r>
      <w:r w:rsidRPr="004C1A29">
        <w:rPr>
          <w:color w:val="FF0000"/>
        </w:rPr>
        <w:t xml:space="preserve">Some </w:t>
      </w:r>
      <w:r>
        <w:t xml:space="preserve">people like black forest. So, </w:t>
      </w:r>
      <w:r w:rsidRPr="004C1A29">
        <w:rPr>
          <w:color w:val="FF0000"/>
        </w:rPr>
        <w:t xml:space="preserve">some </w:t>
      </w:r>
      <w:r>
        <w:t>people who like chess cake must also like black forest.</w:t>
      </w:r>
    </w:p>
    <w:p w14:paraId="535E3C46" w14:textId="2E4DD8A7" w:rsidR="00336DD7" w:rsidRDefault="00396BBB" w:rsidP="00336DD7">
      <w:pPr>
        <w:pStyle w:val="ListParagraph"/>
        <w:spacing w:beforeLines="50" w:before="180"/>
        <w:ind w:leftChars="0" w:left="360"/>
        <w:jc w:val="both"/>
      </w:pPr>
      <w:r w:rsidRPr="003A4FEA">
        <w:rPr>
          <w:highlight w:val="yellow"/>
        </w:rPr>
        <w:t>Deduction</w:t>
      </w:r>
      <w:r w:rsidR="00336DD7">
        <w:t xml:space="preserve">. </w:t>
      </w:r>
      <w:r w:rsidR="00215F2B">
        <w:t>Categorical Syllogism.</w:t>
      </w:r>
    </w:p>
    <w:p w14:paraId="1581E97D" w14:textId="759182EA" w:rsidR="002040D2" w:rsidRDefault="002040D2" w:rsidP="002040D2">
      <w:pPr>
        <w:pStyle w:val="NormalWeb"/>
        <w:numPr>
          <w:ilvl w:val="0"/>
          <w:numId w:val="10"/>
        </w:numPr>
        <w:shd w:val="clear" w:color="auto" w:fill="FFFFFF"/>
        <w:spacing w:beforeLines="50" w:before="180" w:beforeAutospacing="0" w:after="0" w:afterAutospacing="0" w:line="265" w:lineRule="atLeast"/>
        <w:jc w:val="both"/>
        <w:rPr>
          <w:rFonts w:ascii="Times New Roman" w:hAnsi="Times New Roman" w:cs="Times New Roman"/>
          <w:szCs w:val="18"/>
        </w:rPr>
      </w:pPr>
      <w:r w:rsidRPr="004C1A29">
        <w:rPr>
          <w:rFonts w:ascii="Times New Roman" w:hAnsi="Times New Roman" w:cs="Times New Roman"/>
          <w:color w:val="FF0000"/>
          <w:szCs w:val="18"/>
        </w:rPr>
        <w:t xml:space="preserve">Either </w:t>
      </w:r>
      <w:r w:rsidRPr="002D30FD">
        <w:rPr>
          <w:rFonts w:ascii="Times New Roman" w:hAnsi="Times New Roman" w:cs="Times New Roman"/>
          <w:szCs w:val="18"/>
        </w:rPr>
        <w:t xml:space="preserve">the Maid </w:t>
      </w:r>
      <w:r>
        <w:rPr>
          <w:rFonts w:ascii="Times New Roman" w:hAnsi="Times New Roman" w:cs="Times New Roman"/>
          <w:szCs w:val="18"/>
        </w:rPr>
        <w:t>is the murderer</w:t>
      </w:r>
      <w:r w:rsidRPr="002D30FD">
        <w:rPr>
          <w:rFonts w:ascii="Times New Roman" w:hAnsi="Times New Roman" w:cs="Times New Roman"/>
          <w:szCs w:val="18"/>
        </w:rPr>
        <w:t xml:space="preserve"> </w:t>
      </w:r>
      <w:r w:rsidRPr="004C1A29">
        <w:rPr>
          <w:rFonts w:ascii="Times New Roman" w:hAnsi="Times New Roman" w:cs="Times New Roman"/>
          <w:color w:val="FF0000"/>
          <w:szCs w:val="18"/>
        </w:rPr>
        <w:t xml:space="preserve">or </w:t>
      </w:r>
      <w:r w:rsidRPr="002D30FD">
        <w:rPr>
          <w:rFonts w:ascii="Times New Roman" w:hAnsi="Times New Roman" w:cs="Times New Roman"/>
          <w:szCs w:val="18"/>
        </w:rPr>
        <w:t xml:space="preserve">the Butler </w:t>
      </w:r>
      <w:r>
        <w:rPr>
          <w:rFonts w:ascii="Times New Roman" w:hAnsi="Times New Roman" w:cs="Times New Roman"/>
          <w:szCs w:val="18"/>
        </w:rPr>
        <w:t>is the murderer</w:t>
      </w:r>
      <w:r w:rsidRPr="002D30FD">
        <w:rPr>
          <w:rFonts w:ascii="Times New Roman" w:hAnsi="Times New Roman" w:cs="Times New Roman"/>
          <w:szCs w:val="18"/>
        </w:rPr>
        <w:t>.</w:t>
      </w:r>
      <w:r>
        <w:rPr>
          <w:rFonts w:ascii="Times New Roman" w:hAnsi="Times New Roman" w:cs="Times New Roman" w:hint="eastAsia"/>
          <w:szCs w:val="18"/>
        </w:rPr>
        <w:t xml:space="preserve"> </w:t>
      </w:r>
      <w:r w:rsidRPr="002D30FD">
        <w:rPr>
          <w:rFonts w:ascii="Times New Roman" w:hAnsi="Times New Roman" w:cs="Times New Roman"/>
          <w:szCs w:val="18"/>
        </w:rPr>
        <w:t>And the Butler just confessed. So, the Maid is innocent, after all.</w:t>
      </w:r>
    </w:p>
    <w:p w14:paraId="6A584F54" w14:textId="12A0713F" w:rsidR="00E9445D" w:rsidRDefault="00E9445D" w:rsidP="00E9445D">
      <w:pPr>
        <w:pStyle w:val="NormalWeb"/>
        <w:shd w:val="clear" w:color="auto" w:fill="FFFFFF"/>
        <w:spacing w:beforeLines="50" w:before="180" w:beforeAutospacing="0" w:after="0" w:afterAutospacing="0" w:line="265" w:lineRule="atLeast"/>
        <w:ind w:left="360"/>
        <w:jc w:val="both"/>
        <w:rPr>
          <w:rFonts w:ascii="Times New Roman" w:hAnsi="Times New Roman" w:cs="Times New Roman"/>
          <w:szCs w:val="18"/>
        </w:rPr>
      </w:pPr>
      <w:r w:rsidRPr="003A4FEA">
        <w:rPr>
          <w:rFonts w:ascii="Times New Roman" w:hAnsi="Times New Roman" w:cs="Times New Roman"/>
          <w:szCs w:val="18"/>
          <w:highlight w:val="yellow"/>
        </w:rPr>
        <w:t>Deduction</w:t>
      </w:r>
      <w:r>
        <w:rPr>
          <w:rFonts w:ascii="Times New Roman" w:hAnsi="Times New Roman" w:cs="Times New Roman"/>
          <w:szCs w:val="18"/>
        </w:rPr>
        <w:t>. Disjunctive Syllogism.</w:t>
      </w:r>
    </w:p>
    <w:p w14:paraId="33E7274B" w14:textId="550512CE" w:rsidR="002040D2" w:rsidRDefault="002040D2" w:rsidP="00DA2B4B">
      <w:pPr>
        <w:pStyle w:val="NormalWeb"/>
        <w:numPr>
          <w:ilvl w:val="0"/>
          <w:numId w:val="10"/>
        </w:numPr>
        <w:shd w:val="clear" w:color="auto" w:fill="FFFFFF"/>
        <w:spacing w:beforeLines="50" w:before="180" w:beforeAutospacing="0" w:after="0" w:afterAutospacing="0" w:line="265" w:lineRule="atLeast"/>
        <w:jc w:val="both"/>
        <w:rPr>
          <w:rFonts w:ascii="Times New Roman" w:hAnsi="Times New Roman" w:cs="Times New Roman"/>
          <w:szCs w:val="18"/>
        </w:rPr>
      </w:pPr>
      <w:r w:rsidRPr="00E170CA">
        <w:rPr>
          <w:rFonts w:ascii="Times New Roman" w:hAnsi="Times New Roman" w:cs="Times New Roman"/>
          <w:szCs w:val="18"/>
        </w:rPr>
        <w:t xml:space="preserve">The </w:t>
      </w:r>
      <w:r w:rsidRPr="004C1A29">
        <w:rPr>
          <w:rFonts w:ascii="Times New Roman" w:hAnsi="Times New Roman" w:cs="Times New Roman"/>
          <w:color w:val="FF0000"/>
          <w:szCs w:val="18"/>
        </w:rPr>
        <w:t xml:space="preserve">map says </w:t>
      </w:r>
      <w:r w:rsidRPr="00E170CA">
        <w:rPr>
          <w:rFonts w:ascii="Times New Roman" w:hAnsi="Times New Roman" w:cs="Times New Roman"/>
          <w:szCs w:val="18"/>
        </w:rPr>
        <w:t>the buried treasure should be right here.</w:t>
      </w:r>
      <w:r>
        <w:rPr>
          <w:rFonts w:ascii="Times New Roman" w:hAnsi="Times New Roman" w:cs="Times New Roman"/>
          <w:szCs w:val="18"/>
        </w:rPr>
        <w:t xml:space="preserve"> So, we will find the treasure at here.</w:t>
      </w:r>
    </w:p>
    <w:p w14:paraId="3EAF3DE1" w14:textId="32343D8A" w:rsidR="00927507" w:rsidRDefault="00927507" w:rsidP="00927507">
      <w:pPr>
        <w:pStyle w:val="NormalWeb"/>
        <w:shd w:val="clear" w:color="auto" w:fill="FFFFFF"/>
        <w:spacing w:beforeLines="50" w:before="180" w:beforeAutospacing="0" w:after="0" w:afterAutospacing="0" w:line="265" w:lineRule="atLeast"/>
        <w:ind w:left="360"/>
        <w:jc w:val="both"/>
        <w:rPr>
          <w:rFonts w:ascii="Times New Roman" w:hAnsi="Times New Roman" w:cs="Times New Roman"/>
          <w:szCs w:val="18"/>
        </w:rPr>
      </w:pPr>
      <w:r>
        <w:rPr>
          <w:rFonts w:ascii="Times New Roman" w:hAnsi="Times New Roman" w:cs="Times New Roman"/>
          <w:szCs w:val="18"/>
        </w:rPr>
        <w:t>Induction. Argument from authority.</w:t>
      </w:r>
    </w:p>
    <w:p w14:paraId="45DB3BA4" w14:textId="23B026E9" w:rsidR="005716D0" w:rsidRPr="00EF6AAC" w:rsidRDefault="002040D2" w:rsidP="002040D2">
      <w:pPr>
        <w:pStyle w:val="NormalWeb"/>
        <w:numPr>
          <w:ilvl w:val="0"/>
          <w:numId w:val="10"/>
        </w:numPr>
        <w:shd w:val="clear" w:color="auto" w:fill="FFFFFF"/>
        <w:spacing w:beforeLines="50" w:before="180" w:beforeAutospacing="0" w:after="0" w:afterAutospacing="0" w:line="265" w:lineRule="atLeast"/>
        <w:jc w:val="both"/>
        <w:rPr>
          <w:rFonts w:ascii="Times New Roman" w:hAnsi="Times New Roman" w:cs="Times New Roman"/>
          <w:color w:val="000000" w:themeColor="text1"/>
          <w:szCs w:val="18"/>
        </w:rPr>
      </w:pPr>
      <w:r w:rsidRPr="004C1A29">
        <w:rPr>
          <w:rFonts w:ascii="Times New Roman" w:hAnsi="Times New Roman" w:cs="Times New Roman"/>
          <w:color w:val="FF0000"/>
          <w:szCs w:val="18"/>
        </w:rPr>
        <w:t xml:space="preserve">The PRIMA Home open for the Malaysians citizens who are at least 21 years of age with household monthly income RM2,500 – RM15,000, </w:t>
      </w:r>
      <w:r w:rsidRPr="00EF6AAC">
        <w:rPr>
          <w:rFonts w:ascii="Times New Roman" w:hAnsi="Times New Roman" w:cs="Times New Roman"/>
          <w:color w:val="000000" w:themeColor="text1"/>
          <w:szCs w:val="18"/>
        </w:rPr>
        <w:t>and must not own more than one property before. You are not eligible. Therefore, you cannot apply it.</w:t>
      </w:r>
    </w:p>
    <w:p w14:paraId="37D18AC4" w14:textId="231F6BD1" w:rsidR="002D411A" w:rsidRPr="00355C55" w:rsidRDefault="00B26A76" w:rsidP="00355C55">
      <w:pPr>
        <w:pStyle w:val="ListParagraph"/>
        <w:widowControl/>
        <w:spacing w:beforeLines="50" w:before="180"/>
        <w:ind w:leftChars="0" w:left="360"/>
        <w:contextualSpacing/>
        <w:jc w:val="both"/>
        <w:rPr>
          <w:rFonts w:eastAsia="SimSun" w:cs="Times New Roman"/>
          <w:szCs w:val="24"/>
          <w:lang w:eastAsia="zh-CN"/>
        </w:rPr>
      </w:pPr>
      <w:r w:rsidRPr="003A4FEA">
        <w:rPr>
          <w:rFonts w:cs="Times New Roman"/>
          <w:szCs w:val="18"/>
          <w:highlight w:val="yellow"/>
        </w:rPr>
        <w:t>Deduction</w:t>
      </w:r>
      <w:r>
        <w:rPr>
          <w:rFonts w:cs="Times New Roman"/>
          <w:szCs w:val="18"/>
        </w:rPr>
        <w:t>.</w:t>
      </w:r>
      <w:r w:rsidR="00355C55" w:rsidRPr="00355C55">
        <w:rPr>
          <w:rFonts w:cs="Times New Roman"/>
          <w:szCs w:val="24"/>
        </w:rPr>
        <w:t xml:space="preserve"> </w:t>
      </w:r>
      <w:r w:rsidR="00657FC5">
        <w:rPr>
          <w:rFonts w:cs="Times New Roman"/>
          <w:szCs w:val="24"/>
        </w:rPr>
        <w:t>Argument based on definition.</w:t>
      </w:r>
    </w:p>
    <w:p w14:paraId="49F4D3A4" w14:textId="77777777" w:rsidR="00A337A8" w:rsidRDefault="00DA2B4B" w:rsidP="00A337A8">
      <w:pPr>
        <w:pStyle w:val="ListParagraph"/>
        <w:numPr>
          <w:ilvl w:val="0"/>
          <w:numId w:val="10"/>
        </w:numPr>
        <w:spacing w:beforeLines="50" w:before="180"/>
        <w:ind w:leftChars="0"/>
        <w:jc w:val="both"/>
      </w:pPr>
      <w:r w:rsidRPr="004C1A29">
        <w:rPr>
          <w:color w:val="FF0000"/>
        </w:rPr>
        <w:t xml:space="preserve">Only </w:t>
      </w:r>
      <w:r w:rsidRPr="004C1A29">
        <w:rPr>
          <w:color w:val="000000" w:themeColor="text1"/>
        </w:rPr>
        <w:t>local students are admitted to the class. John is a local student, so he is admitted to this class</w:t>
      </w:r>
      <w:r>
        <w:t>.</w:t>
      </w:r>
    </w:p>
    <w:p w14:paraId="50681A7C" w14:textId="77777777" w:rsidR="00A337A8" w:rsidRDefault="00A337A8" w:rsidP="00A337A8">
      <w:pPr>
        <w:pStyle w:val="ListParagraph"/>
      </w:pPr>
    </w:p>
    <w:p w14:paraId="27933F33" w14:textId="2EB2C4F3" w:rsidR="00CE6566" w:rsidRPr="00512100" w:rsidRDefault="00C221B5" w:rsidP="00A337A8">
      <w:pPr>
        <w:pStyle w:val="ListParagraph"/>
        <w:spacing w:beforeLines="50" w:before="180"/>
        <w:ind w:leftChars="0" w:left="360"/>
        <w:jc w:val="both"/>
        <w:rPr>
          <w:rFonts w:eastAsia="SimSun"/>
          <w:lang w:eastAsia="zh-CN"/>
        </w:rPr>
      </w:pPr>
      <w:r w:rsidRPr="003A4FEA">
        <w:rPr>
          <w:highlight w:val="yellow"/>
        </w:rPr>
        <w:t>Deduction</w:t>
      </w:r>
      <w:r w:rsidR="00CE6566">
        <w:t xml:space="preserve">. </w:t>
      </w:r>
      <w:r w:rsidR="008E63D9">
        <w:t>Categorical Syllogism.</w:t>
      </w:r>
    </w:p>
    <w:p w14:paraId="3F881B8D" w14:textId="2990A3C1" w:rsidR="00B72A99" w:rsidRPr="00023241" w:rsidRDefault="00B72A99" w:rsidP="00B72A99">
      <w:pPr>
        <w:pStyle w:val="ListParagraph"/>
        <w:numPr>
          <w:ilvl w:val="0"/>
          <w:numId w:val="10"/>
        </w:numPr>
        <w:spacing w:beforeLines="50" w:before="180"/>
        <w:ind w:leftChars="0"/>
        <w:jc w:val="both"/>
      </w:pPr>
      <w:r w:rsidRPr="00B72A99">
        <w:rPr>
          <w:rFonts w:cs="Times New Roman"/>
          <w:kern w:val="0"/>
          <w:szCs w:val="18"/>
        </w:rPr>
        <w:t xml:space="preserve">The Lakers </w:t>
      </w:r>
      <w:r w:rsidRPr="009269F4">
        <w:rPr>
          <w:rFonts w:cs="Times New Roman"/>
          <w:color w:val="FF0000"/>
          <w:kern w:val="0"/>
          <w:szCs w:val="18"/>
        </w:rPr>
        <w:t xml:space="preserve">almost didn’t beat </w:t>
      </w:r>
      <w:r w:rsidRPr="00B72A99">
        <w:rPr>
          <w:rFonts w:cs="Times New Roman"/>
          <w:kern w:val="0"/>
          <w:szCs w:val="18"/>
        </w:rPr>
        <w:t>the Heat</w:t>
      </w:r>
      <w:r>
        <w:rPr>
          <w:rFonts w:cs="Times New Roman"/>
          <w:kern w:val="0"/>
          <w:szCs w:val="18"/>
        </w:rPr>
        <w:t xml:space="preserve"> in this season</w:t>
      </w:r>
      <w:r w:rsidRPr="00B72A99">
        <w:rPr>
          <w:rFonts w:cs="Times New Roman"/>
          <w:kern w:val="0"/>
          <w:szCs w:val="18"/>
        </w:rPr>
        <w:t xml:space="preserve">. </w:t>
      </w:r>
      <w:r w:rsidRPr="00317FD7">
        <w:rPr>
          <w:rFonts w:cs="Times New Roman"/>
          <w:color w:val="FF0000"/>
          <w:kern w:val="0"/>
          <w:szCs w:val="18"/>
        </w:rPr>
        <w:t xml:space="preserve">They’ll </w:t>
      </w:r>
      <w:r w:rsidRPr="00B72A99">
        <w:rPr>
          <w:rFonts w:cs="Times New Roman"/>
          <w:kern w:val="0"/>
          <w:szCs w:val="18"/>
        </w:rPr>
        <w:t xml:space="preserve">never get past </w:t>
      </w:r>
      <w:r>
        <w:rPr>
          <w:rFonts w:cs="Times New Roman"/>
          <w:kern w:val="0"/>
          <w:szCs w:val="18"/>
        </w:rPr>
        <w:t>Heat in the Final on next month</w:t>
      </w:r>
      <w:r w:rsidRPr="00B72A99">
        <w:rPr>
          <w:rFonts w:cs="Times New Roman"/>
          <w:kern w:val="0"/>
          <w:szCs w:val="18"/>
        </w:rPr>
        <w:t>.</w:t>
      </w:r>
    </w:p>
    <w:p w14:paraId="2CE6EC2B" w14:textId="633E824B" w:rsidR="00023241" w:rsidRPr="008156F6" w:rsidRDefault="00512451" w:rsidP="00023241">
      <w:pPr>
        <w:pStyle w:val="ListParagraph"/>
        <w:spacing w:beforeLines="50" w:before="180"/>
        <w:ind w:leftChars="0" w:left="360"/>
        <w:jc w:val="both"/>
        <w:rPr>
          <w:rFonts w:ascii="Segoe UI" w:hAnsi="Segoe UI" w:cs="Segoe UI"/>
          <w:color w:val="FF0000"/>
          <w:sz w:val="18"/>
          <w:szCs w:val="18"/>
        </w:rPr>
      </w:pPr>
      <w:r>
        <w:t>Induction. Causal argument</w:t>
      </w:r>
      <w:r w:rsidR="00B97ACA" w:rsidRPr="008156F6">
        <w:rPr>
          <w:color w:val="FF0000"/>
        </w:rPr>
        <w:t>.</w:t>
      </w:r>
      <w:r w:rsidR="00EC67E8" w:rsidRPr="008156F6">
        <w:rPr>
          <w:rFonts w:ascii="Segoe UI" w:hAnsi="Segoe UI" w:cs="Segoe UI"/>
          <w:color w:val="FF0000"/>
          <w:sz w:val="18"/>
          <w:szCs w:val="18"/>
        </w:rPr>
        <w:t xml:space="preserve"> (Induction, Predictive Argument)</w:t>
      </w:r>
    </w:p>
    <w:p w14:paraId="701954FB" w14:textId="77777777" w:rsidR="00051C9C" w:rsidRPr="00B72A99" w:rsidRDefault="00051C9C" w:rsidP="00023241">
      <w:pPr>
        <w:pStyle w:val="ListParagraph"/>
        <w:spacing w:beforeLines="50" w:before="180"/>
        <w:ind w:leftChars="0" w:left="360"/>
        <w:jc w:val="both"/>
      </w:pPr>
    </w:p>
    <w:p w14:paraId="6395C497" w14:textId="6BAF0433" w:rsidR="00B72A99" w:rsidRPr="00CB501F" w:rsidRDefault="00B72A99" w:rsidP="00B72A99">
      <w:pPr>
        <w:pStyle w:val="ListParagraph"/>
        <w:numPr>
          <w:ilvl w:val="0"/>
          <w:numId w:val="10"/>
        </w:numPr>
        <w:spacing w:beforeLines="50" w:before="180"/>
        <w:ind w:leftChars="0"/>
        <w:jc w:val="both"/>
      </w:pPr>
      <w:r>
        <w:rPr>
          <w:rFonts w:cs="Times New Roman" w:hint="eastAsia"/>
          <w:kern w:val="0"/>
          <w:szCs w:val="18"/>
        </w:rPr>
        <w:lastRenderedPageBreak/>
        <w:t>W</w:t>
      </w:r>
      <w:r>
        <w:rPr>
          <w:rFonts w:cs="Times New Roman"/>
          <w:kern w:val="0"/>
          <w:szCs w:val="18"/>
        </w:rPr>
        <w:t xml:space="preserve">hen I was </w:t>
      </w:r>
      <w:r w:rsidRPr="00B97ACA">
        <w:rPr>
          <w:rFonts w:cs="Times New Roman"/>
          <w:kern w:val="0"/>
          <w:szCs w:val="18"/>
        </w:rPr>
        <w:t>walking</w:t>
      </w:r>
      <w:r>
        <w:rPr>
          <w:rFonts w:cs="Times New Roman"/>
          <w:kern w:val="0"/>
          <w:szCs w:val="18"/>
        </w:rPr>
        <w:t xml:space="preserve"> on the street</w:t>
      </w:r>
      <w:r w:rsidR="00F60016">
        <w:rPr>
          <w:rFonts w:cs="Times New Roman"/>
          <w:kern w:val="0"/>
          <w:szCs w:val="18"/>
        </w:rPr>
        <w:t xml:space="preserve">, I saw </w:t>
      </w:r>
      <w:r w:rsidR="00F60016" w:rsidRPr="009269F4">
        <w:rPr>
          <w:rFonts w:cs="Times New Roman"/>
          <w:color w:val="FF0000"/>
          <w:kern w:val="0"/>
          <w:szCs w:val="18"/>
        </w:rPr>
        <w:t xml:space="preserve">some people </w:t>
      </w:r>
      <w:r w:rsidR="00F60016">
        <w:rPr>
          <w:rFonts w:cs="Times New Roman"/>
          <w:kern w:val="0"/>
          <w:szCs w:val="18"/>
        </w:rPr>
        <w:t>were refused to wear medical mask. I think the people in this area have no responsibility to public health.</w:t>
      </w:r>
    </w:p>
    <w:p w14:paraId="34410912" w14:textId="39641E35" w:rsidR="00CB501F" w:rsidRPr="009821E5" w:rsidRDefault="00CB501F" w:rsidP="00CB501F">
      <w:pPr>
        <w:pStyle w:val="ListParagraph"/>
        <w:spacing w:beforeLines="50" w:before="180"/>
        <w:ind w:leftChars="0" w:left="360"/>
        <w:jc w:val="both"/>
      </w:pPr>
      <w:r>
        <w:rPr>
          <w:rFonts w:cs="Times New Roman"/>
          <w:kern w:val="0"/>
          <w:szCs w:val="18"/>
        </w:rPr>
        <w:t xml:space="preserve">Induction. </w:t>
      </w:r>
      <w:r>
        <w:t>Inductive Generalization.</w:t>
      </w:r>
    </w:p>
    <w:p w14:paraId="7E87766E" w14:textId="77777777" w:rsidR="009821E5" w:rsidRPr="000625EF" w:rsidRDefault="009821E5" w:rsidP="009821E5">
      <w:pPr>
        <w:pStyle w:val="ListParagraph"/>
        <w:spacing w:beforeLines="50" w:before="180"/>
        <w:ind w:leftChars="0" w:left="360"/>
        <w:jc w:val="both"/>
      </w:pPr>
    </w:p>
    <w:p w14:paraId="49AE1174" w14:textId="5D75E086" w:rsidR="009821E5" w:rsidRPr="00B97ACA" w:rsidRDefault="003C7DA9" w:rsidP="00B97ACA">
      <w:pPr>
        <w:pStyle w:val="ListParagraph"/>
        <w:widowControl/>
        <w:numPr>
          <w:ilvl w:val="0"/>
          <w:numId w:val="10"/>
        </w:numPr>
        <w:spacing w:beforeLines="50" w:before="180"/>
        <w:ind w:leftChars="0"/>
        <w:contextualSpacing/>
        <w:jc w:val="both"/>
        <w:rPr>
          <w:rFonts w:cs="Times New Roman"/>
          <w:szCs w:val="24"/>
        </w:rPr>
      </w:pPr>
      <w:r w:rsidRPr="002E02F3">
        <w:rPr>
          <w:rFonts w:cs="Times New Roman"/>
          <w:kern w:val="0"/>
          <w:szCs w:val="18"/>
        </w:rPr>
        <w:t xml:space="preserve">The case of infection </w:t>
      </w:r>
      <w:r w:rsidR="00432530" w:rsidRPr="002E02F3">
        <w:rPr>
          <w:rFonts w:cs="Times New Roman"/>
          <w:kern w:val="0"/>
          <w:szCs w:val="18"/>
        </w:rPr>
        <w:t>will be</w:t>
      </w:r>
      <w:r w:rsidRPr="002E02F3">
        <w:rPr>
          <w:rFonts w:cs="Times New Roman"/>
          <w:kern w:val="0"/>
          <w:szCs w:val="18"/>
        </w:rPr>
        <w:t xml:space="preserve"> increasing</w:t>
      </w:r>
      <w:r w:rsidR="000625EF" w:rsidRPr="002E02F3">
        <w:rPr>
          <w:rFonts w:cs="Times New Roman"/>
          <w:kern w:val="0"/>
          <w:szCs w:val="18"/>
        </w:rPr>
        <w:t xml:space="preserve">, given that </w:t>
      </w:r>
      <w:r w:rsidR="00432530" w:rsidRPr="002E02F3">
        <w:rPr>
          <w:rFonts w:cs="Times New Roman"/>
          <w:kern w:val="0"/>
          <w:szCs w:val="18"/>
        </w:rPr>
        <w:t>there is no effective vaccine for the virus</w:t>
      </w:r>
      <w:r w:rsidRPr="002E02F3">
        <w:rPr>
          <w:rFonts w:cs="Times New Roman"/>
          <w:kern w:val="0"/>
          <w:szCs w:val="18"/>
        </w:rPr>
        <w:t>. The</w:t>
      </w:r>
      <w:r w:rsidR="00432530" w:rsidRPr="002E02F3">
        <w:rPr>
          <w:rFonts w:cs="Times New Roman"/>
          <w:kern w:val="0"/>
          <w:szCs w:val="18"/>
        </w:rPr>
        <w:t xml:space="preserve">re is no effective vaccine for the virus </w:t>
      </w:r>
      <w:r w:rsidR="00432530" w:rsidRPr="009269F4">
        <w:rPr>
          <w:rFonts w:cs="Times New Roman"/>
          <w:color w:val="FF0000"/>
          <w:kern w:val="0"/>
          <w:szCs w:val="18"/>
        </w:rPr>
        <w:t xml:space="preserve">only if </w:t>
      </w:r>
      <w:r w:rsidR="00432530" w:rsidRPr="002E02F3">
        <w:rPr>
          <w:rFonts w:cs="Times New Roman"/>
          <w:kern w:val="0"/>
          <w:szCs w:val="18"/>
        </w:rPr>
        <w:t>the</w:t>
      </w:r>
      <w:r w:rsidRPr="002E02F3">
        <w:rPr>
          <w:rFonts w:cs="Times New Roman"/>
          <w:kern w:val="0"/>
          <w:szCs w:val="18"/>
        </w:rPr>
        <w:t xml:space="preserve"> case of infection </w:t>
      </w:r>
      <w:r w:rsidR="00432530" w:rsidRPr="002E02F3">
        <w:rPr>
          <w:rFonts w:cs="Times New Roman"/>
          <w:kern w:val="0"/>
          <w:szCs w:val="18"/>
        </w:rPr>
        <w:t>will be increasing.</w:t>
      </w:r>
    </w:p>
    <w:p w14:paraId="52EF842A" w14:textId="3F8B6197" w:rsidR="009821E5" w:rsidRPr="00BD545F" w:rsidRDefault="00B97ACA" w:rsidP="009821E5">
      <w:pPr>
        <w:pStyle w:val="ListParagraph"/>
        <w:widowControl/>
        <w:spacing w:beforeLines="50" w:before="180"/>
        <w:ind w:leftChars="0" w:left="360"/>
        <w:contextualSpacing/>
        <w:jc w:val="both"/>
        <w:rPr>
          <w:rFonts w:eastAsia="SimSun" w:cs="Times New Roman"/>
          <w:color w:val="FF0000"/>
          <w:szCs w:val="24"/>
          <w:lang w:eastAsia="zh-CN"/>
        </w:rPr>
      </w:pPr>
      <w:r w:rsidRPr="003A4FEA">
        <w:rPr>
          <w:rFonts w:cs="Times New Roman"/>
          <w:szCs w:val="24"/>
        </w:rPr>
        <w:t>Induction</w:t>
      </w:r>
      <w:r w:rsidR="009821E5">
        <w:rPr>
          <w:rFonts w:cs="Times New Roman"/>
          <w:szCs w:val="24"/>
        </w:rPr>
        <w:t xml:space="preserve">. </w:t>
      </w:r>
      <w:r w:rsidR="00813434">
        <w:rPr>
          <w:rFonts w:cs="Times New Roman"/>
          <w:szCs w:val="24"/>
        </w:rPr>
        <w:t>Predictive Arguments</w:t>
      </w:r>
      <w:r w:rsidR="00813434" w:rsidRPr="00BD545F">
        <w:rPr>
          <w:rFonts w:cs="Times New Roman"/>
          <w:szCs w:val="24"/>
        </w:rPr>
        <w:t>.</w:t>
      </w:r>
      <w:r w:rsidR="006A19C4" w:rsidRPr="00BD545F">
        <w:rPr>
          <w:rFonts w:cs="Times New Roman"/>
          <w:szCs w:val="24"/>
        </w:rPr>
        <w:t xml:space="preserve"> </w:t>
      </w:r>
      <w:r w:rsidR="006A19C4" w:rsidRPr="00BD545F">
        <w:rPr>
          <w:rFonts w:ascii="Segoe UI" w:hAnsi="Segoe UI" w:cs="Segoe UI"/>
          <w:b/>
          <w:bCs/>
          <w:color w:val="676767"/>
          <w:sz w:val="18"/>
          <w:szCs w:val="18"/>
        </w:rPr>
        <w:t> </w:t>
      </w:r>
      <w:r w:rsidR="006A19C4" w:rsidRPr="00BD545F">
        <w:rPr>
          <w:rFonts w:ascii="Segoe UI" w:hAnsi="Segoe UI" w:cs="Segoe UI"/>
          <w:color w:val="FF0000"/>
          <w:sz w:val="18"/>
          <w:szCs w:val="18"/>
        </w:rPr>
        <w:t>Deduction, Hypothetical Syllogism</w:t>
      </w:r>
    </w:p>
    <w:p w14:paraId="3C79D16B" w14:textId="77777777" w:rsidR="007405B9" w:rsidRDefault="007405B9" w:rsidP="00902EE8"/>
    <w:p w14:paraId="2863CF1D" w14:textId="77777777" w:rsidR="002E02F3" w:rsidRPr="00512100" w:rsidRDefault="002E02F3" w:rsidP="00902EE8">
      <w:pPr>
        <w:rPr>
          <w:rFonts w:eastAsia="SimSun"/>
          <w:lang w:eastAsia="zh-CN"/>
        </w:rPr>
      </w:pPr>
    </w:p>
    <w:p w14:paraId="49CAF62A" w14:textId="77777777" w:rsidR="002C69A7" w:rsidRDefault="00E87F55" w:rsidP="00AD5E74">
      <w:pPr>
        <w:jc w:val="both"/>
        <w:rPr>
          <w:b/>
          <w:bCs/>
        </w:rPr>
      </w:pPr>
      <w:r w:rsidRPr="00AD5E74">
        <w:rPr>
          <w:rFonts w:hint="eastAsia"/>
          <w:b/>
          <w:bCs/>
        </w:rPr>
        <w:t>S</w:t>
      </w:r>
      <w:r w:rsidRPr="00AD5E74">
        <w:rPr>
          <w:b/>
          <w:bCs/>
        </w:rPr>
        <w:t xml:space="preserve">ection </w:t>
      </w:r>
      <w:r w:rsidR="00F60016" w:rsidRPr="00AD5E74">
        <w:rPr>
          <w:b/>
          <w:bCs/>
        </w:rPr>
        <w:t>3</w:t>
      </w:r>
      <w:r w:rsidRPr="00AD5E74">
        <w:rPr>
          <w:b/>
          <w:bCs/>
        </w:rPr>
        <w:t xml:space="preserve">: </w:t>
      </w:r>
      <w:r w:rsidR="00E90F01" w:rsidRPr="00AD5E74">
        <w:rPr>
          <w:b/>
          <w:bCs/>
        </w:rPr>
        <w:t>Read the following essay carefully</w:t>
      </w:r>
      <w:r w:rsidR="002C69A7">
        <w:rPr>
          <w:b/>
          <w:bCs/>
        </w:rPr>
        <w:t xml:space="preserve"> and follow the instructions:</w:t>
      </w:r>
    </w:p>
    <w:p w14:paraId="10DC6CAB" w14:textId="73418D92" w:rsidR="00E32054" w:rsidRPr="00E32054" w:rsidRDefault="002C69A7" w:rsidP="00E32054">
      <w:pPr>
        <w:pStyle w:val="ListParagraph"/>
        <w:numPr>
          <w:ilvl w:val="0"/>
          <w:numId w:val="22"/>
        </w:numPr>
        <w:ind w:leftChars="0"/>
        <w:jc w:val="both"/>
        <w:rPr>
          <w:b/>
          <w:bCs/>
        </w:rPr>
      </w:pPr>
      <w:r w:rsidRPr="00E32054">
        <w:rPr>
          <w:b/>
          <w:bCs/>
        </w:rPr>
        <w:t xml:space="preserve">The author tries to argue </w:t>
      </w:r>
      <w:r w:rsidR="00E32054" w:rsidRPr="00E32054">
        <w:rPr>
          <w:b/>
          <w:bCs/>
        </w:rPr>
        <w:t xml:space="preserve">that </w:t>
      </w:r>
      <w:r w:rsidR="00E32054" w:rsidRPr="00E32054">
        <w:rPr>
          <w:b/>
          <w:bCs/>
          <w:u w:val="single"/>
        </w:rPr>
        <w:t>legislation may not be effective</w:t>
      </w:r>
      <w:r w:rsidR="00E32054" w:rsidRPr="00E32054">
        <w:rPr>
          <w:b/>
          <w:bCs/>
        </w:rPr>
        <w:t xml:space="preserve"> and that </w:t>
      </w:r>
      <w:r w:rsidR="00E32054" w:rsidRPr="00E32054">
        <w:rPr>
          <w:b/>
          <w:bCs/>
          <w:u w:val="single"/>
        </w:rPr>
        <w:t>filial responsibility could best be encouraged by incentive schemes</w:t>
      </w:r>
      <w:r w:rsidR="00E32054" w:rsidRPr="00E32054">
        <w:rPr>
          <w:b/>
          <w:bCs/>
        </w:rPr>
        <w:t>.</w:t>
      </w:r>
    </w:p>
    <w:p w14:paraId="4AA2BF2C" w14:textId="77777777" w:rsidR="00F81B67" w:rsidRDefault="00E90F01" w:rsidP="00E32054">
      <w:pPr>
        <w:pStyle w:val="ListParagraph"/>
        <w:numPr>
          <w:ilvl w:val="0"/>
          <w:numId w:val="22"/>
        </w:numPr>
        <w:ind w:leftChars="0"/>
        <w:jc w:val="both"/>
        <w:rPr>
          <w:b/>
          <w:bCs/>
        </w:rPr>
      </w:pPr>
      <w:r w:rsidRPr="00E32054">
        <w:rPr>
          <w:b/>
          <w:bCs/>
        </w:rPr>
        <w:t>Please</w:t>
      </w:r>
      <w:r w:rsidR="00F81B67">
        <w:rPr>
          <w:b/>
          <w:bCs/>
        </w:rPr>
        <w:t xml:space="preserve"> find out the reasons for support in the essay and</w:t>
      </w:r>
      <w:r w:rsidRPr="00E32054">
        <w:rPr>
          <w:b/>
          <w:bCs/>
        </w:rPr>
        <w:t xml:space="preserve"> construct</w:t>
      </w:r>
      <w:r w:rsidR="009D1C8B" w:rsidRPr="00E32054">
        <w:rPr>
          <w:b/>
          <w:bCs/>
        </w:rPr>
        <w:t xml:space="preserve"> </w:t>
      </w:r>
      <w:r w:rsidR="00E32054">
        <w:rPr>
          <w:b/>
          <w:bCs/>
        </w:rPr>
        <w:t>TWO arguments for above two viewpoints</w:t>
      </w:r>
    </w:p>
    <w:p w14:paraId="180D4BD4" w14:textId="542CF60B" w:rsidR="00E87F55" w:rsidRPr="00E32054" w:rsidRDefault="00F81B67" w:rsidP="00E32054">
      <w:pPr>
        <w:pStyle w:val="ListParagraph"/>
        <w:numPr>
          <w:ilvl w:val="0"/>
          <w:numId w:val="22"/>
        </w:numPr>
        <w:ind w:leftChars="0"/>
        <w:jc w:val="both"/>
        <w:rPr>
          <w:b/>
          <w:bCs/>
        </w:rPr>
      </w:pPr>
      <w:r>
        <w:rPr>
          <w:b/>
          <w:bCs/>
        </w:rPr>
        <w:t xml:space="preserve">You are required to </w:t>
      </w:r>
      <w:r w:rsidR="00E32054">
        <w:rPr>
          <w:b/>
          <w:bCs/>
        </w:rPr>
        <w:t xml:space="preserve">put </w:t>
      </w:r>
      <w:r w:rsidR="009D1C8B" w:rsidRPr="00E32054">
        <w:rPr>
          <w:b/>
          <w:bCs/>
        </w:rPr>
        <w:t>them</w:t>
      </w:r>
      <w:r w:rsidR="00E90F01" w:rsidRPr="00E32054">
        <w:rPr>
          <w:b/>
          <w:bCs/>
        </w:rPr>
        <w:t xml:space="preserve"> in standard form. (20</w:t>
      </w:r>
      <w:r w:rsidR="000625EF" w:rsidRPr="00E32054">
        <w:rPr>
          <w:b/>
          <w:bCs/>
        </w:rPr>
        <w:t xml:space="preserve"> marks</w:t>
      </w:r>
      <w:r w:rsidR="00E90F01" w:rsidRPr="00E32054">
        <w:rPr>
          <w:b/>
          <w:bCs/>
        </w:rPr>
        <w:t>)</w:t>
      </w:r>
    </w:p>
    <w:p w14:paraId="5122B1A5" w14:textId="77777777" w:rsidR="006F3B5A" w:rsidRPr="00CE0E49" w:rsidRDefault="006F3B5A" w:rsidP="006F3B5A">
      <w:pPr>
        <w:spacing w:beforeLines="50" w:before="180"/>
        <w:jc w:val="center"/>
        <w:rPr>
          <w:rFonts w:cs="Times New Roman"/>
          <w:b/>
          <w:color w:val="000000" w:themeColor="text1"/>
          <w:szCs w:val="24"/>
          <w:u w:val="single"/>
        </w:rPr>
      </w:pPr>
      <w:r w:rsidRPr="00CE0E49">
        <w:rPr>
          <w:rFonts w:cs="Times New Roman"/>
          <w:b/>
          <w:color w:val="000000" w:themeColor="text1"/>
          <w:szCs w:val="24"/>
          <w:u w:val="single"/>
        </w:rPr>
        <w:t>Filial piety better cultivated in other ways</w:t>
      </w:r>
    </w:p>
    <w:p w14:paraId="3B05F889" w14:textId="77777777" w:rsidR="006F3B5A" w:rsidRPr="00433755" w:rsidRDefault="006F3B5A" w:rsidP="006F3B5A">
      <w:pPr>
        <w:jc w:val="both"/>
        <w:rPr>
          <w:rFonts w:cs="Times New Roman"/>
          <w:color w:val="000000" w:themeColor="text1"/>
          <w:szCs w:val="24"/>
        </w:rPr>
      </w:pPr>
      <w:r w:rsidRPr="00433755">
        <w:rPr>
          <w:rFonts w:cs="Times New Roman"/>
          <w:color w:val="000000" w:themeColor="text1"/>
          <w:szCs w:val="24"/>
        </w:rPr>
        <w:t>I REFER to the report “Waytha: New law to protect neglected parents being planned” (The Star, Feb 4</w:t>
      </w:r>
      <w:r>
        <w:rPr>
          <w:rFonts w:cs="Times New Roman"/>
          <w:color w:val="000000" w:themeColor="text1"/>
          <w:szCs w:val="24"/>
        </w:rPr>
        <w:t>, 2019</w:t>
      </w:r>
      <w:r w:rsidRPr="00433755">
        <w:rPr>
          <w:rFonts w:cs="Times New Roman"/>
          <w:color w:val="000000" w:themeColor="text1"/>
          <w:szCs w:val="24"/>
        </w:rPr>
        <w:t>).</w:t>
      </w:r>
    </w:p>
    <w:p w14:paraId="6F1C6154" w14:textId="77777777" w:rsidR="006F3B5A" w:rsidRPr="00433755" w:rsidRDefault="006F3B5A" w:rsidP="006F3B5A">
      <w:pPr>
        <w:spacing w:beforeLines="50" w:before="180"/>
        <w:jc w:val="both"/>
        <w:rPr>
          <w:rFonts w:cs="Times New Roman"/>
          <w:color w:val="000000" w:themeColor="text1"/>
          <w:szCs w:val="24"/>
        </w:rPr>
      </w:pPr>
      <w:r w:rsidRPr="00433755">
        <w:rPr>
          <w:rFonts w:cs="Times New Roman"/>
          <w:color w:val="000000" w:themeColor="text1"/>
          <w:szCs w:val="24"/>
        </w:rPr>
        <w:t>The statistics do not lie; Malaysia’s ageing population is swelling very fast. By 2020, the number of people aged 65 and above is expected to reach two million, and by 2040, it is supposed to be six million.</w:t>
      </w:r>
    </w:p>
    <w:p w14:paraId="2ECED13F" w14:textId="77777777" w:rsidR="006F3B5A" w:rsidRPr="00433755" w:rsidRDefault="006F3B5A" w:rsidP="006F3B5A">
      <w:pPr>
        <w:spacing w:beforeLines="50" w:before="180"/>
        <w:jc w:val="both"/>
        <w:rPr>
          <w:rFonts w:cs="Times New Roman"/>
          <w:color w:val="000000" w:themeColor="text1"/>
          <w:szCs w:val="24"/>
        </w:rPr>
      </w:pPr>
      <w:bookmarkStart w:id="1" w:name="_Hlk1901750"/>
      <w:r w:rsidRPr="00F608FF">
        <w:rPr>
          <w:rFonts w:cs="Times New Roman"/>
          <w:color w:val="4F81BD" w:themeColor="accent1"/>
          <w:szCs w:val="24"/>
        </w:rPr>
        <w:t>The two biggest concerns related to an ageing population are poverty and non-communicable diseases</w:t>
      </w:r>
      <w:r w:rsidRPr="00433755">
        <w:rPr>
          <w:rFonts w:cs="Times New Roman"/>
          <w:color w:val="000000" w:themeColor="text1"/>
          <w:szCs w:val="24"/>
        </w:rPr>
        <w:t>.</w:t>
      </w:r>
      <w:bookmarkStart w:id="2" w:name="_Hlk990571"/>
      <w:bookmarkEnd w:id="1"/>
      <w:r w:rsidR="009D1C8B">
        <w:rPr>
          <w:rFonts w:cs="Times New Roman" w:hint="eastAsia"/>
          <w:color w:val="000000" w:themeColor="text1"/>
          <w:szCs w:val="24"/>
        </w:rPr>
        <w:t xml:space="preserve"> </w:t>
      </w:r>
      <w:r w:rsidRPr="00433755">
        <w:rPr>
          <w:rFonts w:cs="Times New Roman"/>
          <w:color w:val="000000" w:themeColor="text1"/>
          <w:szCs w:val="24"/>
        </w:rPr>
        <w:t>It is good that our government is willing to study the proposal to create a new law to protect parents</w:t>
      </w:r>
      <w:bookmarkEnd w:id="2"/>
      <w:r w:rsidRPr="00433755">
        <w:rPr>
          <w:rFonts w:cs="Times New Roman"/>
          <w:color w:val="000000" w:themeColor="text1"/>
          <w:szCs w:val="24"/>
        </w:rPr>
        <w:t xml:space="preserve"> who are being neglected by their children, as announced by Minister in the Prime Minister’s Department P. Waythamoorthy recently.</w:t>
      </w:r>
    </w:p>
    <w:p w14:paraId="4F3E2FEF" w14:textId="77777777" w:rsidR="006F3B5A" w:rsidRPr="009D1C8B" w:rsidRDefault="006F3B5A" w:rsidP="006F3B5A">
      <w:pPr>
        <w:spacing w:beforeLines="50" w:before="180"/>
        <w:jc w:val="both"/>
        <w:rPr>
          <w:rFonts w:cs="Times New Roman"/>
          <w:color w:val="000000" w:themeColor="text1"/>
          <w:szCs w:val="24"/>
        </w:rPr>
      </w:pPr>
      <w:r w:rsidRPr="00433755">
        <w:rPr>
          <w:rFonts w:cs="Times New Roman"/>
          <w:color w:val="000000" w:themeColor="text1"/>
          <w:szCs w:val="24"/>
        </w:rPr>
        <w:t>I have read that in Hong Kong, adult children have a moral duty to provide financial support for their elderly parents.</w:t>
      </w:r>
      <w:r w:rsidR="009D1C8B">
        <w:rPr>
          <w:rFonts w:cs="Times New Roman" w:hint="eastAsia"/>
          <w:color w:val="000000" w:themeColor="text1"/>
          <w:szCs w:val="24"/>
        </w:rPr>
        <w:t xml:space="preserve"> </w:t>
      </w:r>
      <w:r w:rsidRPr="00433755">
        <w:rPr>
          <w:rFonts w:cs="Times New Roman"/>
          <w:color w:val="000000" w:themeColor="text1"/>
          <w:szCs w:val="24"/>
        </w:rPr>
        <w:t>However, in many other countries including Singapore, China, the United States and Canada,</w:t>
      </w:r>
      <w:r w:rsidRPr="009D1C8B">
        <w:rPr>
          <w:rFonts w:cs="Times New Roman"/>
          <w:color w:val="000000" w:themeColor="text1"/>
          <w:szCs w:val="24"/>
        </w:rPr>
        <w:t xml:space="preserve"> adult children, depending on their financial situation, are required by law to provide their elderly parents with a minimum standard of living.</w:t>
      </w:r>
    </w:p>
    <w:p w14:paraId="1FC1B9B2" w14:textId="4B10947A" w:rsidR="009D1C8B" w:rsidRDefault="006F3B5A" w:rsidP="009D1C8B">
      <w:pPr>
        <w:spacing w:beforeLines="50" w:before="180"/>
        <w:jc w:val="both"/>
        <w:rPr>
          <w:rFonts w:cs="Times New Roman"/>
          <w:color w:val="000000" w:themeColor="text1"/>
          <w:szCs w:val="24"/>
        </w:rPr>
      </w:pPr>
      <w:r w:rsidRPr="00433755">
        <w:rPr>
          <w:rFonts w:cs="Times New Roman"/>
          <w:color w:val="000000" w:themeColor="text1"/>
          <w:szCs w:val="24"/>
        </w:rPr>
        <w:t xml:space="preserve">But </w:t>
      </w:r>
      <w:bookmarkStart w:id="3" w:name="_Hlk990478"/>
      <w:r w:rsidRPr="00433755">
        <w:rPr>
          <w:rFonts w:cs="Times New Roman"/>
          <w:color w:val="000000" w:themeColor="text1"/>
          <w:szCs w:val="24"/>
        </w:rPr>
        <w:t xml:space="preserve">legislation may have </w:t>
      </w:r>
      <w:r w:rsidRPr="009D50AB">
        <w:rPr>
          <w:rFonts w:cs="Times New Roman"/>
          <w:color w:val="FF0000"/>
          <w:szCs w:val="24"/>
        </w:rPr>
        <w:t xml:space="preserve">a negative effect on family harmony </w:t>
      </w:r>
      <w:r w:rsidRPr="00433755">
        <w:rPr>
          <w:rFonts w:cs="Times New Roman"/>
          <w:color w:val="000000" w:themeColor="text1"/>
          <w:szCs w:val="24"/>
        </w:rPr>
        <w:t xml:space="preserve">and may not be effective as it is </w:t>
      </w:r>
      <w:r w:rsidRPr="009D50AB">
        <w:rPr>
          <w:rFonts w:cs="Times New Roman"/>
          <w:color w:val="FF0000"/>
          <w:szCs w:val="24"/>
        </w:rPr>
        <w:t>difficult to enforce</w:t>
      </w:r>
      <w:bookmarkEnd w:id="3"/>
      <w:r w:rsidRPr="00433755">
        <w:rPr>
          <w:rFonts w:cs="Times New Roman"/>
          <w:color w:val="000000" w:themeColor="text1"/>
          <w:szCs w:val="24"/>
        </w:rPr>
        <w:t xml:space="preserve">. </w:t>
      </w:r>
      <w:bookmarkStart w:id="4" w:name="_Hlk990500"/>
      <w:r w:rsidRPr="00433755">
        <w:rPr>
          <w:rFonts w:cs="Times New Roman"/>
          <w:color w:val="000000" w:themeColor="text1"/>
          <w:szCs w:val="24"/>
        </w:rPr>
        <w:t>Filial responsibility, I believe, could best be encouraged by incentive schemes</w:t>
      </w:r>
      <w:bookmarkEnd w:id="4"/>
      <w:r w:rsidRPr="00433755">
        <w:rPr>
          <w:rFonts w:cs="Times New Roman"/>
          <w:color w:val="000000" w:themeColor="text1"/>
          <w:szCs w:val="24"/>
        </w:rPr>
        <w:t xml:space="preserve"> such as providing tax reba</w:t>
      </w:r>
      <w:r w:rsidR="00F608FF">
        <w:rPr>
          <w:rFonts w:cs="Times New Roman"/>
          <w:color w:val="000000" w:themeColor="text1"/>
          <w:szCs w:val="24"/>
        </w:rPr>
        <w:t>e</w:t>
      </w:r>
      <w:r w:rsidRPr="00433755">
        <w:rPr>
          <w:rFonts w:cs="Times New Roman"/>
          <w:color w:val="000000" w:themeColor="text1"/>
          <w:szCs w:val="24"/>
        </w:rPr>
        <w:t>tes and community support services to help carers of the elderly.</w:t>
      </w:r>
      <w:bookmarkStart w:id="5" w:name="_Hlk990676"/>
    </w:p>
    <w:p w14:paraId="65FD9B48" w14:textId="77777777" w:rsidR="009D1C8B" w:rsidRPr="009D50AB" w:rsidRDefault="006F3B5A" w:rsidP="009D1C8B">
      <w:pPr>
        <w:spacing w:beforeLines="50" w:before="180"/>
        <w:jc w:val="both"/>
        <w:rPr>
          <w:rFonts w:cs="Times New Roman"/>
          <w:color w:val="4F81BD" w:themeColor="accent1"/>
          <w:szCs w:val="24"/>
        </w:rPr>
      </w:pPr>
      <w:r w:rsidRPr="00433755">
        <w:rPr>
          <w:rFonts w:cs="Times New Roman"/>
          <w:color w:val="000000" w:themeColor="text1"/>
          <w:szCs w:val="24"/>
        </w:rPr>
        <w:lastRenderedPageBreak/>
        <w:t>Government has an important role in formulating policies that reward and encourage care for the elderly by their families.</w:t>
      </w:r>
      <w:bookmarkEnd w:id="5"/>
      <w:r w:rsidR="009D1C8B" w:rsidRPr="009D1C8B">
        <w:rPr>
          <w:rFonts w:cs="Times New Roman"/>
        </w:rPr>
        <w:t xml:space="preserve"> </w:t>
      </w:r>
      <w:r w:rsidR="009D1C8B" w:rsidRPr="009D50AB">
        <w:rPr>
          <w:rFonts w:cs="Times New Roman"/>
          <w:color w:val="4F81BD" w:themeColor="accent1"/>
        </w:rPr>
        <w:t>Caring the elders casts financial burdens on the families of B40.</w:t>
      </w:r>
    </w:p>
    <w:p w14:paraId="4D3B0D25" w14:textId="496F429B" w:rsidR="006F3B5A" w:rsidRDefault="006F3B5A" w:rsidP="006F3B5A">
      <w:pPr>
        <w:spacing w:beforeLines="50" w:before="180"/>
        <w:jc w:val="both"/>
        <w:rPr>
          <w:rFonts w:cs="Times New Roman"/>
          <w:color w:val="000000" w:themeColor="text1"/>
          <w:szCs w:val="24"/>
        </w:rPr>
      </w:pPr>
      <w:r w:rsidRPr="00433755">
        <w:rPr>
          <w:rFonts w:cs="Times New Roman"/>
          <w:color w:val="000000" w:themeColor="text1"/>
          <w:szCs w:val="24"/>
        </w:rPr>
        <w:t>It is also good that the national health protection scheme for the B40 group, Peduli Kesihatan (Peka B40), addresses some core issues in healthcare access for cancer and non-communicable diseases especially among the elderly population.</w:t>
      </w:r>
      <w:r>
        <w:rPr>
          <w:rFonts w:cs="Times New Roman"/>
          <w:color w:val="000000" w:themeColor="text1"/>
          <w:szCs w:val="24"/>
        </w:rPr>
        <w:t xml:space="preserve"> (</w:t>
      </w:r>
      <w:r w:rsidRPr="00721190">
        <w:rPr>
          <w:rFonts w:cs="Times New Roman"/>
          <w:i/>
          <w:color w:val="000000" w:themeColor="text1"/>
          <w:szCs w:val="24"/>
        </w:rPr>
        <w:t>The Star</w:t>
      </w:r>
      <w:r>
        <w:rPr>
          <w:rFonts w:cs="Times New Roman"/>
          <w:color w:val="000000" w:themeColor="text1"/>
          <w:szCs w:val="24"/>
        </w:rPr>
        <w:t>, Letters)</w:t>
      </w:r>
    </w:p>
    <w:p w14:paraId="4C5B1185" w14:textId="5CBBF3A8" w:rsidR="00914CFD" w:rsidRDefault="00914CFD" w:rsidP="006F3B5A">
      <w:pPr>
        <w:spacing w:beforeLines="50" w:before="180"/>
        <w:jc w:val="both"/>
        <w:rPr>
          <w:rFonts w:cs="Times New Roman"/>
          <w:color w:val="000000" w:themeColor="text1"/>
          <w:szCs w:val="24"/>
        </w:rPr>
      </w:pPr>
    </w:p>
    <w:p w14:paraId="672CDC1F" w14:textId="77777777" w:rsidR="00914CFD" w:rsidRPr="00914CFD" w:rsidRDefault="00914CFD" w:rsidP="00914CFD">
      <w:pPr>
        <w:spacing w:beforeLines="50" w:before="180"/>
        <w:jc w:val="both"/>
        <w:rPr>
          <w:rFonts w:cs="Times New Roman"/>
          <w:color w:val="000000" w:themeColor="text1"/>
          <w:szCs w:val="24"/>
          <w:u w:val="single"/>
        </w:rPr>
      </w:pPr>
      <w:r w:rsidRPr="00914CFD">
        <w:rPr>
          <w:rFonts w:cs="Times New Roman"/>
          <w:color w:val="000000" w:themeColor="text1"/>
          <w:szCs w:val="24"/>
          <w:u w:val="single"/>
        </w:rPr>
        <w:t>Legislation may not be effective</w:t>
      </w:r>
    </w:p>
    <w:p w14:paraId="3F0576CA" w14:textId="77777777" w:rsidR="00914CFD" w:rsidRPr="00914CFD" w:rsidRDefault="00914CFD" w:rsidP="00914CFD">
      <w:pPr>
        <w:spacing w:beforeLines="50" w:before="180"/>
        <w:jc w:val="both"/>
        <w:rPr>
          <w:rFonts w:cs="Times New Roman"/>
          <w:color w:val="000000" w:themeColor="text1"/>
          <w:szCs w:val="24"/>
        </w:rPr>
      </w:pPr>
      <w:r w:rsidRPr="00914CFD">
        <w:rPr>
          <w:rFonts w:cs="Times New Roman"/>
          <w:color w:val="000000" w:themeColor="text1"/>
          <w:szCs w:val="24"/>
        </w:rPr>
        <w:t>P1:Legislation may have a negative effect on family harmony.</w:t>
      </w:r>
    </w:p>
    <w:p w14:paraId="4FAB01F1" w14:textId="77777777" w:rsidR="00914CFD" w:rsidRPr="00914CFD" w:rsidRDefault="00914CFD" w:rsidP="00914CFD">
      <w:pPr>
        <w:spacing w:beforeLines="50" w:before="180"/>
        <w:jc w:val="both"/>
        <w:rPr>
          <w:rFonts w:cs="Times New Roman"/>
          <w:color w:val="000000" w:themeColor="text1"/>
          <w:szCs w:val="24"/>
        </w:rPr>
      </w:pPr>
      <w:r w:rsidRPr="00914CFD">
        <w:rPr>
          <w:rFonts w:cs="Times New Roman"/>
          <w:color w:val="000000" w:themeColor="text1"/>
          <w:szCs w:val="24"/>
        </w:rPr>
        <w:t>P2:Legislation is difficult to enforce.</w:t>
      </w:r>
    </w:p>
    <w:p w14:paraId="6E765D3B" w14:textId="77777777" w:rsidR="00914CFD" w:rsidRPr="00914CFD" w:rsidRDefault="00914CFD" w:rsidP="00914CFD">
      <w:pPr>
        <w:spacing w:beforeLines="50" w:before="180"/>
        <w:jc w:val="both"/>
        <w:rPr>
          <w:rFonts w:cs="Times New Roman"/>
          <w:color w:val="000000" w:themeColor="text1"/>
          <w:szCs w:val="24"/>
        </w:rPr>
      </w:pPr>
      <w:r w:rsidRPr="00914CFD">
        <w:rPr>
          <w:rFonts w:cs="Times New Roman"/>
          <w:color w:val="000000" w:themeColor="text1"/>
          <w:szCs w:val="24"/>
        </w:rPr>
        <w:t>C :Legislation may not be effective.</w:t>
      </w:r>
    </w:p>
    <w:p w14:paraId="4DE382BD" w14:textId="77777777" w:rsidR="00914CFD" w:rsidRPr="00914CFD" w:rsidRDefault="00914CFD" w:rsidP="00914CFD">
      <w:pPr>
        <w:spacing w:beforeLines="50" w:before="180"/>
        <w:jc w:val="both"/>
        <w:rPr>
          <w:rFonts w:cs="Times New Roman"/>
          <w:color w:val="000000" w:themeColor="text1"/>
          <w:szCs w:val="24"/>
        </w:rPr>
      </w:pPr>
    </w:p>
    <w:p w14:paraId="2C1B727D" w14:textId="3CE9AA89" w:rsidR="00914CFD" w:rsidRDefault="00914CFD" w:rsidP="00914CFD">
      <w:pPr>
        <w:spacing w:beforeLines="50" w:before="180"/>
        <w:jc w:val="both"/>
        <w:rPr>
          <w:rFonts w:cs="Times New Roman"/>
          <w:color w:val="000000" w:themeColor="text1"/>
          <w:szCs w:val="24"/>
          <w:u w:val="single"/>
        </w:rPr>
      </w:pPr>
      <w:r w:rsidRPr="00914CFD">
        <w:rPr>
          <w:rFonts w:cs="Times New Roman"/>
          <w:color w:val="000000" w:themeColor="text1"/>
          <w:szCs w:val="24"/>
          <w:u w:val="single"/>
        </w:rPr>
        <w:t>Filial responsibility could best be encouraged by incentive schemes.</w:t>
      </w:r>
    </w:p>
    <w:p w14:paraId="07F32744" w14:textId="77777777" w:rsidR="00E17B5F" w:rsidRDefault="00E17B5F" w:rsidP="00E17B5F">
      <w:pPr>
        <w:rPr>
          <w:sz w:val="28"/>
          <w:szCs w:val="28"/>
        </w:rPr>
      </w:pPr>
      <w:r>
        <w:rPr>
          <w:sz w:val="28"/>
          <w:szCs w:val="28"/>
        </w:rPr>
        <w:t>P1:Legislation may not be effective.</w:t>
      </w:r>
      <w:r>
        <w:rPr>
          <w:sz w:val="28"/>
          <w:szCs w:val="28"/>
        </w:rPr>
        <w:br/>
        <w:t>P2:The two biggest concerns are related to an ageing population are proverty and non-communicable diseases.</w:t>
      </w:r>
    </w:p>
    <w:p w14:paraId="16360930" w14:textId="77777777" w:rsidR="00E17B5F" w:rsidRDefault="00E17B5F" w:rsidP="00E17B5F">
      <w:pPr>
        <w:rPr>
          <w:sz w:val="28"/>
          <w:szCs w:val="28"/>
        </w:rPr>
      </w:pPr>
      <w:r>
        <w:rPr>
          <w:sz w:val="28"/>
          <w:szCs w:val="28"/>
        </w:rPr>
        <w:t>C:Filial responsibilities could be the encouraged by incentive schemes.</w:t>
      </w:r>
    </w:p>
    <w:p w14:paraId="5DAF1A0D" w14:textId="21874EAC" w:rsidR="00E17B5F" w:rsidRDefault="00E17B5F" w:rsidP="00914CFD">
      <w:pPr>
        <w:spacing w:beforeLines="50" w:before="180"/>
        <w:jc w:val="both"/>
        <w:rPr>
          <w:rFonts w:cs="Times New Roman"/>
          <w:color w:val="000000" w:themeColor="text1"/>
          <w:szCs w:val="24"/>
        </w:rPr>
      </w:pPr>
    </w:p>
    <w:p w14:paraId="5EE1F02D" w14:textId="77777777" w:rsidR="00E17B5F" w:rsidRDefault="00E17B5F" w:rsidP="00914CFD">
      <w:pPr>
        <w:spacing w:beforeLines="50" w:before="180"/>
        <w:jc w:val="both"/>
        <w:rPr>
          <w:rFonts w:cs="Times New Roman"/>
          <w:color w:val="000000" w:themeColor="text1"/>
          <w:szCs w:val="24"/>
        </w:rPr>
      </w:pPr>
      <w:bookmarkStart w:id="6" w:name="_GoBack"/>
      <w:bookmarkEnd w:id="6"/>
    </w:p>
    <w:p w14:paraId="6D74252C" w14:textId="463505EC" w:rsidR="009D1C8B" w:rsidRPr="00914CFD" w:rsidRDefault="009D1C8B" w:rsidP="00F608FF">
      <w:pPr>
        <w:spacing w:beforeLines="50" w:before="180"/>
        <w:jc w:val="both"/>
        <w:rPr>
          <w:rFonts w:eastAsia="SimSun"/>
          <w:lang w:eastAsia="zh-CN"/>
        </w:rPr>
      </w:pPr>
    </w:p>
    <w:sectPr w:rsidR="009D1C8B" w:rsidRPr="00914CFD" w:rsidSect="00234931">
      <w:type w:val="continuous"/>
      <w:pgSz w:w="11906" w:h="16838"/>
      <w:pgMar w:top="1440" w:right="1800" w:bottom="1440" w:left="1800" w:header="851" w:footer="731"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7FCFD" w14:textId="77777777" w:rsidR="00DB57D9" w:rsidRDefault="00DB57D9" w:rsidP="00FF1959">
      <w:r>
        <w:separator/>
      </w:r>
    </w:p>
  </w:endnote>
  <w:endnote w:type="continuationSeparator" w:id="0">
    <w:p w14:paraId="2FC62619" w14:textId="77777777" w:rsidR="00DB57D9" w:rsidRDefault="00DB57D9" w:rsidP="00FF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89468" w14:textId="77777777" w:rsidR="00DB57D9" w:rsidRDefault="00DB57D9" w:rsidP="00FF1959">
      <w:r>
        <w:separator/>
      </w:r>
    </w:p>
  </w:footnote>
  <w:footnote w:type="continuationSeparator" w:id="0">
    <w:p w14:paraId="209791FF" w14:textId="77777777" w:rsidR="00DB57D9" w:rsidRDefault="00DB57D9" w:rsidP="00FF19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3BB1"/>
    <w:multiLevelType w:val="hybridMultilevel"/>
    <w:tmpl w:val="C114C1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E424FE"/>
    <w:multiLevelType w:val="hybridMultilevel"/>
    <w:tmpl w:val="D9FAF742"/>
    <w:lvl w:ilvl="0" w:tplc="4AD6544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F61008"/>
    <w:multiLevelType w:val="hybridMultilevel"/>
    <w:tmpl w:val="27E6F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AD054F"/>
    <w:multiLevelType w:val="hybridMultilevel"/>
    <w:tmpl w:val="ADE26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03670F6"/>
    <w:multiLevelType w:val="hybridMultilevel"/>
    <w:tmpl w:val="67B4D516"/>
    <w:lvl w:ilvl="0" w:tplc="9086D3F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591256"/>
    <w:multiLevelType w:val="hybridMultilevel"/>
    <w:tmpl w:val="410E38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282B01"/>
    <w:multiLevelType w:val="hybridMultilevel"/>
    <w:tmpl w:val="FC6699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76299B"/>
    <w:multiLevelType w:val="hybridMultilevel"/>
    <w:tmpl w:val="C114C1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0B00CE0"/>
    <w:multiLevelType w:val="hybridMultilevel"/>
    <w:tmpl w:val="3612CB00"/>
    <w:lvl w:ilvl="0" w:tplc="4AD65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E03A0B"/>
    <w:multiLevelType w:val="hybridMultilevel"/>
    <w:tmpl w:val="465212F6"/>
    <w:lvl w:ilvl="0" w:tplc="140687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98D144F"/>
    <w:multiLevelType w:val="hybridMultilevel"/>
    <w:tmpl w:val="93DA8B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C5305B9"/>
    <w:multiLevelType w:val="hybridMultilevel"/>
    <w:tmpl w:val="56D8F5A4"/>
    <w:lvl w:ilvl="0" w:tplc="4AD65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C6D6756"/>
    <w:multiLevelType w:val="multilevel"/>
    <w:tmpl w:val="CC02E29E"/>
    <w:lvl w:ilvl="0">
      <w:start w:val="1"/>
      <w:numFmt w:val="decimal"/>
      <w:lvlText w:val="%1."/>
      <w:lvlJc w:val="left"/>
      <w:pPr>
        <w:ind w:left="0" w:firstLine="405"/>
      </w:pPr>
      <w:rPr>
        <w:rFonts w:hint="eastAsia"/>
      </w:rPr>
    </w:lvl>
    <w:lvl w:ilvl="1">
      <w:start w:val="1"/>
      <w:numFmt w:val="lowerLetter"/>
      <w:lvlText w:val="%2."/>
      <w:lvlJc w:val="left"/>
      <w:pPr>
        <w:ind w:left="1485" w:hanging="360"/>
      </w:pPr>
      <w:rPr>
        <w:rFonts w:hint="eastAsia"/>
      </w:rPr>
    </w:lvl>
    <w:lvl w:ilvl="2">
      <w:start w:val="1"/>
      <w:numFmt w:val="lowerRoman"/>
      <w:lvlText w:val="%3."/>
      <w:lvlJc w:val="right"/>
      <w:pPr>
        <w:ind w:left="2205" w:hanging="180"/>
      </w:pPr>
      <w:rPr>
        <w:rFonts w:hint="eastAsia"/>
      </w:rPr>
    </w:lvl>
    <w:lvl w:ilvl="3">
      <w:start w:val="1"/>
      <w:numFmt w:val="decimal"/>
      <w:lvlText w:val="%4."/>
      <w:lvlJc w:val="left"/>
      <w:pPr>
        <w:ind w:left="2925" w:hanging="360"/>
      </w:pPr>
      <w:rPr>
        <w:rFonts w:hint="eastAsia"/>
      </w:rPr>
    </w:lvl>
    <w:lvl w:ilvl="4">
      <w:start w:val="1"/>
      <w:numFmt w:val="lowerLetter"/>
      <w:lvlText w:val="%5."/>
      <w:lvlJc w:val="left"/>
      <w:pPr>
        <w:ind w:left="3645" w:hanging="360"/>
      </w:pPr>
      <w:rPr>
        <w:rFonts w:hint="eastAsia"/>
      </w:rPr>
    </w:lvl>
    <w:lvl w:ilvl="5">
      <w:start w:val="1"/>
      <w:numFmt w:val="lowerRoman"/>
      <w:lvlText w:val="%6."/>
      <w:lvlJc w:val="right"/>
      <w:pPr>
        <w:ind w:left="4365" w:hanging="180"/>
      </w:pPr>
      <w:rPr>
        <w:rFonts w:hint="eastAsia"/>
      </w:rPr>
    </w:lvl>
    <w:lvl w:ilvl="6">
      <w:start w:val="1"/>
      <w:numFmt w:val="decimal"/>
      <w:lvlText w:val="%7."/>
      <w:lvlJc w:val="left"/>
      <w:pPr>
        <w:ind w:left="5085" w:hanging="360"/>
      </w:pPr>
      <w:rPr>
        <w:rFonts w:hint="eastAsia"/>
      </w:rPr>
    </w:lvl>
    <w:lvl w:ilvl="7">
      <w:start w:val="1"/>
      <w:numFmt w:val="lowerLetter"/>
      <w:lvlText w:val="%8."/>
      <w:lvlJc w:val="left"/>
      <w:pPr>
        <w:ind w:left="5805" w:hanging="360"/>
      </w:pPr>
      <w:rPr>
        <w:rFonts w:hint="eastAsia"/>
      </w:rPr>
    </w:lvl>
    <w:lvl w:ilvl="8">
      <w:start w:val="1"/>
      <w:numFmt w:val="lowerRoman"/>
      <w:lvlText w:val="%9."/>
      <w:lvlJc w:val="right"/>
      <w:pPr>
        <w:ind w:left="6525" w:hanging="180"/>
      </w:pPr>
      <w:rPr>
        <w:rFonts w:hint="eastAsia"/>
      </w:rPr>
    </w:lvl>
  </w:abstractNum>
  <w:abstractNum w:abstractNumId="13" w15:restartNumberingAfterBreak="0">
    <w:nsid w:val="3F6A0C2C"/>
    <w:multiLevelType w:val="hybridMultilevel"/>
    <w:tmpl w:val="2D3CE06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3EF3D1C"/>
    <w:multiLevelType w:val="hybridMultilevel"/>
    <w:tmpl w:val="A1A6E816"/>
    <w:lvl w:ilvl="0" w:tplc="4AD65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59C77DF"/>
    <w:multiLevelType w:val="hybridMultilevel"/>
    <w:tmpl w:val="83D020FA"/>
    <w:lvl w:ilvl="0" w:tplc="FA206704">
      <w:start w:val="1"/>
      <w:numFmt w:val="lowerRoman"/>
      <w:lvlText w:val="(%1)"/>
      <w:lvlJc w:val="left"/>
      <w:pPr>
        <w:ind w:left="2160" w:hanging="720"/>
      </w:pPr>
    </w:lvl>
    <w:lvl w:ilvl="1" w:tplc="04090019">
      <w:start w:val="1"/>
      <w:numFmt w:val="ideographTraditional"/>
      <w:lvlText w:val="%2、"/>
      <w:lvlJc w:val="left"/>
      <w:pPr>
        <w:ind w:left="2400" w:hanging="480"/>
      </w:pPr>
    </w:lvl>
    <w:lvl w:ilvl="2" w:tplc="0409001B">
      <w:start w:val="1"/>
      <w:numFmt w:val="lowerRoman"/>
      <w:lvlText w:val="%3."/>
      <w:lvlJc w:val="right"/>
      <w:pPr>
        <w:ind w:left="2880" w:hanging="480"/>
      </w:pPr>
    </w:lvl>
    <w:lvl w:ilvl="3" w:tplc="0409000F">
      <w:start w:val="1"/>
      <w:numFmt w:val="decimal"/>
      <w:lvlText w:val="%4."/>
      <w:lvlJc w:val="left"/>
      <w:pPr>
        <w:ind w:left="3360" w:hanging="480"/>
      </w:pPr>
    </w:lvl>
    <w:lvl w:ilvl="4" w:tplc="04090019">
      <w:start w:val="1"/>
      <w:numFmt w:val="ideographTraditional"/>
      <w:lvlText w:val="%5、"/>
      <w:lvlJc w:val="left"/>
      <w:pPr>
        <w:ind w:left="3840" w:hanging="480"/>
      </w:pPr>
    </w:lvl>
    <w:lvl w:ilvl="5" w:tplc="0409001B">
      <w:start w:val="1"/>
      <w:numFmt w:val="lowerRoman"/>
      <w:lvlText w:val="%6."/>
      <w:lvlJc w:val="right"/>
      <w:pPr>
        <w:ind w:left="4320" w:hanging="480"/>
      </w:pPr>
    </w:lvl>
    <w:lvl w:ilvl="6" w:tplc="0409000F">
      <w:start w:val="1"/>
      <w:numFmt w:val="decimal"/>
      <w:lvlText w:val="%7."/>
      <w:lvlJc w:val="left"/>
      <w:pPr>
        <w:ind w:left="4800" w:hanging="480"/>
      </w:pPr>
    </w:lvl>
    <w:lvl w:ilvl="7" w:tplc="04090019">
      <w:start w:val="1"/>
      <w:numFmt w:val="ideographTraditional"/>
      <w:lvlText w:val="%8、"/>
      <w:lvlJc w:val="left"/>
      <w:pPr>
        <w:ind w:left="5280" w:hanging="480"/>
      </w:pPr>
    </w:lvl>
    <w:lvl w:ilvl="8" w:tplc="0409001B">
      <w:start w:val="1"/>
      <w:numFmt w:val="lowerRoman"/>
      <w:lvlText w:val="%9."/>
      <w:lvlJc w:val="right"/>
      <w:pPr>
        <w:ind w:left="5760" w:hanging="480"/>
      </w:pPr>
    </w:lvl>
  </w:abstractNum>
  <w:abstractNum w:abstractNumId="16" w15:restartNumberingAfterBreak="0">
    <w:nsid w:val="571C18DD"/>
    <w:multiLevelType w:val="multilevel"/>
    <w:tmpl w:val="CC02E29E"/>
    <w:lvl w:ilvl="0">
      <w:start w:val="1"/>
      <w:numFmt w:val="decimal"/>
      <w:lvlText w:val="%1."/>
      <w:lvlJc w:val="left"/>
      <w:pPr>
        <w:ind w:left="0" w:firstLine="405"/>
      </w:pPr>
      <w:rPr>
        <w:rFonts w:hint="eastAsia"/>
      </w:rPr>
    </w:lvl>
    <w:lvl w:ilvl="1">
      <w:start w:val="1"/>
      <w:numFmt w:val="lowerLetter"/>
      <w:lvlText w:val="%2."/>
      <w:lvlJc w:val="left"/>
      <w:pPr>
        <w:ind w:left="1485" w:hanging="360"/>
      </w:pPr>
      <w:rPr>
        <w:rFonts w:hint="eastAsia"/>
      </w:rPr>
    </w:lvl>
    <w:lvl w:ilvl="2">
      <w:start w:val="1"/>
      <w:numFmt w:val="lowerRoman"/>
      <w:lvlText w:val="%3."/>
      <w:lvlJc w:val="right"/>
      <w:pPr>
        <w:ind w:left="2205" w:hanging="180"/>
      </w:pPr>
      <w:rPr>
        <w:rFonts w:hint="eastAsia"/>
      </w:rPr>
    </w:lvl>
    <w:lvl w:ilvl="3">
      <w:start w:val="1"/>
      <w:numFmt w:val="decimal"/>
      <w:lvlText w:val="%4."/>
      <w:lvlJc w:val="left"/>
      <w:pPr>
        <w:ind w:left="2925" w:hanging="360"/>
      </w:pPr>
      <w:rPr>
        <w:rFonts w:hint="eastAsia"/>
      </w:rPr>
    </w:lvl>
    <w:lvl w:ilvl="4">
      <w:start w:val="1"/>
      <w:numFmt w:val="lowerLetter"/>
      <w:lvlText w:val="%5."/>
      <w:lvlJc w:val="left"/>
      <w:pPr>
        <w:ind w:left="3645" w:hanging="360"/>
      </w:pPr>
      <w:rPr>
        <w:rFonts w:hint="eastAsia"/>
      </w:rPr>
    </w:lvl>
    <w:lvl w:ilvl="5">
      <w:start w:val="1"/>
      <w:numFmt w:val="lowerRoman"/>
      <w:lvlText w:val="%6."/>
      <w:lvlJc w:val="right"/>
      <w:pPr>
        <w:ind w:left="4365" w:hanging="180"/>
      </w:pPr>
      <w:rPr>
        <w:rFonts w:hint="eastAsia"/>
      </w:rPr>
    </w:lvl>
    <w:lvl w:ilvl="6">
      <w:start w:val="1"/>
      <w:numFmt w:val="decimal"/>
      <w:lvlText w:val="%7."/>
      <w:lvlJc w:val="left"/>
      <w:pPr>
        <w:ind w:left="5085" w:hanging="360"/>
      </w:pPr>
      <w:rPr>
        <w:rFonts w:hint="eastAsia"/>
      </w:rPr>
    </w:lvl>
    <w:lvl w:ilvl="7">
      <w:start w:val="1"/>
      <w:numFmt w:val="lowerLetter"/>
      <w:lvlText w:val="%8."/>
      <w:lvlJc w:val="left"/>
      <w:pPr>
        <w:ind w:left="5805" w:hanging="360"/>
      </w:pPr>
      <w:rPr>
        <w:rFonts w:hint="eastAsia"/>
      </w:rPr>
    </w:lvl>
    <w:lvl w:ilvl="8">
      <w:start w:val="1"/>
      <w:numFmt w:val="lowerRoman"/>
      <w:lvlText w:val="%9."/>
      <w:lvlJc w:val="right"/>
      <w:pPr>
        <w:ind w:left="6525" w:hanging="180"/>
      </w:pPr>
      <w:rPr>
        <w:rFonts w:hint="eastAsia"/>
      </w:rPr>
    </w:lvl>
  </w:abstractNum>
  <w:abstractNum w:abstractNumId="17" w15:restartNumberingAfterBreak="0">
    <w:nsid w:val="582B3C6D"/>
    <w:multiLevelType w:val="hybridMultilevel"/>
    <w:tmpl w:val="AD0C4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1D73D87"/>
    <w:multiLevelType w:val="hybridMultilevel"/>
    <w:tmpl w:val="33B63A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2022B42"/>
    <w:multiLevelType w:val="hybridMultilevel"/>
    <w:tmpl w:val="E1806E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2396DC6"/>
    <w:multiLevelType w:val="hybridMultilevel"/>
    <w:tmpl w:val="1CBEE8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E0D1872"/>
    <w:multiLevelType w:val="hybridMultilevel"/>
    <w:tmpl w:val="F1B8BFA4"/>
    <w:lvl w:ilvl="0" w:tplc="4AD6544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0"/>
  </w:num>
  <w:num w:numId="3">
    <w:abstractNumId w:val="0"/>
  </w:num>
  <w:num w:numId="4">
    <w:abstractNumId w:val="2"/>
  </w:num>
  <w:num w:numId="5">
    <w:abstractNumId w:val="3"/>
  </w:num>
  <w:num w:numId="6">
    <w:abstractNumId w:val="14"/>
  </w:num>
  <w:num w:numId="7">
    <w:abstractNumId w:val="11"/>
  </w:num>
  <w:num w:numId="8">
    <w:abstractNumId w:val="21"/>
  </w:num>
  <w:num w:numId="9">
    <w:abstractNumId w:val="1"/>
  </w:num>
  <w:num w:numId="10">
    <w:abstractNumId w:val="8"/>
  </w:num>
  <w:num w:numId="11">
    <w:abstractNumId w:val="17"/>
  </w:num>
  <w:num w:numId="12">
    <w:abstractNumId w:val="18"/>
  </w:num>
  <w:num w:numId="13">
    <w:abstractNumId w:val="19"/>
  </w:num>
  <w:num w:numId="14">
    <w:abstractNumId w:val="13"/>
  </w:num>
  <w:num w:numId="15">
    <w:abstractNumId w:val="12"/>
  </w:num>
  <w:num w:numId="16">
    <w:abstractNumId w:val="16"/>
  </w:num>
  <w:num w:numId="17">
    <w:abstractNumId w:val="5"/>
  </w:num>
  <w:num w:numId="18">
    <w:abstractNumId w:val="1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59"/>
    <w:rsid w:val="000158DB"/>
    <w:rsid w:val="00023241"/>
    <w:rsid w:val="00027589"/>
    <w:rsid w:val="00030532"/>
    <w:rsid w:val="00051C9C"/>
    <w:rsid w:val="000625EF"/>
    <w:rsid w:val="00074C63"/>
    <w:rsid w:val="00076E31"/>
    <w:rsid w:val="00081B01"/>
    <w:rsid w:val="00091DA8"/>
    <w:rsid w:val="000922D8"/>
    <w:rsid w:val="000E47AF"/>
    <w:rsid w:val="000F3533"/>
    <w:rsid w:val="00102F7E"/>
    <w:rsid w:val="00161404"/>
    <w:rsid w:val="001C5DAE"/>
    <w:rsid w:val="001E6FBF"/>
    <w:rsid w:val="002040D2"/>
    <w:rsid w:val="00206EA9"/>
    <w:rsid w:val="00211030"/>
    <w:rsid w:val="00215F2B"/>
    <w:rsid w:val="00225978"/>
    <w:rsid w:val="00234931"/>
    <w:rsid w:val="002A5556"/>
    <w:rsid w:val="002A5DBA"/>
    <w:rsid w:val="002A74DF"/>
    <w:rsid w:val="002B5D18"/>
    <w:rsid w:val="002C69A7"/>
    <w:rsid w:val="002D411A"/>
    <w:rsid w:val="002E02F3"/>
    <w:rsid w:val="002E6E6E"/>
    <w:rsid w:val="002F44D8"/>
    <w:rsid w:val="00301C74"/>
    <w:rsid w:val="00317FD7"/>
    <w:rsid w:val="003231FA"/>
    <w:rsid w:val="00336DD7"/>
    <w:rsid w:val="003475AB"/>
    <w:rsid w:val="00355C55"/>
    <w:rsid w:val="003630E1"/>
    <w:rsid w:val="00376061"/>
    <w:rsid w:val="003855B0"/>
    <w:rsid w:val="00386671"/>
    <w:rsid w:val="00396BBB"/>
    <w:rsid w:val="003A25E4"/>
    <w:rsid w:val="003A4FEA"/>
    <w:rsid w:val="003A633E"/>
    <w:rsid w:val="003B4471"/>
    <w:rsid w:val="003C5A88"/>
    <w:rsid w:val="003C7DA9"/>
    <w:rsid w:val="003D2DEE"/>
    <w:rsid w:val="004073E6"/>
    <w:rsid w:val="00422142"/>
    <w:rsid w:val="0043148C"/>
    <w:rsid w:val="00432530"/>
    <w:rsid w:val="00456C47"/>
    <w:rsid w:val="00466C0B"/>
    <w:rsid w:val="004C1A29"/>
    <w:rsid w:val="00512100"/>
    <w:rsid w:val="00512451"/>
    <w:rsid w:val="00553A45"/>
    <w:rsid w:val="005716D0"/>
    <w:rsid w:val="005820B0"/>
    <w:rsid w:val="00583C48"/>
    <w:rsid w:val="005B54B7"/>
    <w:rsid w:val="005B7887"/>
    <w:rsid w:val="005C3BC5"/>
    <w:rsid w:val="005D294C"/>
    <w:rsid w:val="005E425A"/>
    <w:rsid w:val="006150AC"/>
    <w:rsid w:val="00621321"/>
    <w:rsid w:val="00657FC5"/>
    <w:rsid w:val="00674E2B"/>
    <w:rsid w:val="00686136"/>
    <w:rsid w:val="006A19C4"/>
    <w:rsid w:val="006C3E17"/>
    <w:rsid w:val="006D27B0"/>
    <w:rsid w:val="006D7757"/>
    <w:rsid w:val="006F3B5A"/>
    <w:rsid w:val="00715197"/>
    <w:rsid w:val="007405B9"/>
    <w:rsid w:val="0075594A"/>
    <w:rsid w:val="00786BE9"/>
    <w:rsid w:val="007A213D"/>
    <w:rsid w:val="007A2259"/>
    <w:rsid w:val="007B5681"/>
    <w:rsid w:val="007C1886"/>
    <w:rsid w:val="007C1BD7"/>
    <w:rsid w:val="007E22A6"/>
    <w:rsid w:val="007F46C6"/>
    <w:rsid w:val="00813434"/>
    <w:rsid w:val="008156F6"/>
    <w:rsid w:val="0081774C"/>
    <w:rsid w:val="0084225A"/>
    <w:rsid w:val="0084687A"/>
    <w:rsid w:val="00862299"/>
    <w:rsid w:val="008720ED"/>
    <w:rsid w:val="00876753"/>
    <w:rsid w:val="008853D9"/>
    <w:rsid w:val="00885DBC"/>
    <w:rsid w:val="00886027"/>
    <w:rsid w:val="008944D1"/>
    <w:rsid w:val="008B1330"/>
    <w:rsid w:val="008E63D9"/>
    <w:rsid w:val="008F4CCC"/>
    <w:rsid w:val="00902EE8"/>
    <w:rsid w:val="009030F4"/>
    <w:rsid w:val="009112E4"/>
    <w:rsid w:val="00914CFD"/>
    <w:rsid w:val="009269F4"/>
    <w:rsid w:val="00927413"/>
    <w:rsid w:val="00927507"/>
    <w:rsid w:val="009374CD"/>
    <w:rsid w:val="00954D5F"/>
    <w:rsid w:val="009552F5"/>
    <w:rsid w:val="009821E5"/>
    <w:rsid w:val="009877E4"/>
    <w:rsid w:val="009922A2"/>
    <w:rsid w:val="009A19D2"/>
    <w:rsid w:val="009D1C8B"/>
    <w:rsid w:val="009D50AB"/>
    <w:rsid w:val="009E62D4"/>
    <w:rsid w:val="009E6BDE"/>
    <w:rsid w:val="009F628C"/>
    <w:rsid w:val="00A24331"/>
    <w:rsid w:val="00A337A8"/>
    <w:rsid w:val="00A42D70"/>
    <w:rsid w:val="00A628F2"/>
    <w:rsid w:val="00A86362"/>
    <w:rsid w:val="00A93C9A"/>
    <w:rsid w:val="00AC1837"/>
    <w:rsid w:val="00AD0952"/>
    <w:rsid w:val="00AD5E74"/>
    <w:rsid w:val="00AE20E2"/>
    <w:rsid w:val="00B26A76"/>
    <w:rsid w:val="00B4182D"/>
    <w:rsid w:val="00B57F47"/>
    <w:rsid w:val="00B72A99"/>
    <w:rsid w:val="00B74E34"/>
    <w:rsid w:val="00B80D64"/>
    <w:rsid w:val="00B97ACA"/>
    <w:rsid w:val="00BC2BC1"/>
    <w:rsid w:val="00BD545F"/>
    <w:rsid w:val="00C221B5"/>
    <w:rsid w:val="00C37E54"/>
    <w:rsid w:val="00C4633B"/>
    <w:rsid w:val="00C50650"/>
    <w:rsid w:val="00C51FEE"/>
    <w:rsid w:val="00C522F4"/>
    <w:rsid w:val="00C65334"/>
    <w:rsid w:val="00C87C32"/>
    <w:rsid w:val="00CB2DAA"/>
    <w:rsid w:val="00CB501F"/>
    <w:rsid w:val="00CC4328"/>
    <w:rsid w:val="00CE6566"/>
    <w:rsid w:val="00D02E8E"/>
    <w:rsid w:val="00D03176"/>
    <w:rsid w:val="00D11BD0"/>
    <w:rsid w:val="00D5194B"/>
    <w:rsid w:val="00D5484B"/>
    <w:rsid w:val="00D57619"/>
    <w:rsid w:val="00D8692A"/>
    <w:rsid w:val="00DA2B4B"/>
    <w:rsid w:val="00DB208D"/>
    <w:rsid w:val="00DB57D9"/>
    <w:rsid w:val="00DE59FA"/>
    <w:rsid w:val="00E17B5F"/>
    <w:rsid w:val="00E311BF"/>
    <w:rsid w:val="00E32054"/>
    <w:rsid w:val="00E45D38"/>
    <w:rsid w:val="00E51FBA"/>
    <w:rsid w:val="00E6359E"/>
    <w:rsid w:val="00E77E5E"/>
    <w:rsid w:val="00E87F55"/>
    <w:rsid w:val="00E90F01"/>
    <w:rsid w:val="00E93E8C"/>
    <w:rsid w:val="00E9445D"/>
    <w:rsid w:val="00E97AE1"/>
    <w:rsid w:val="00EC67E8"/>
    <w:rsid w:val="00EE5134"/>
    <w:rsid w:val="00EF6AAC"/>
    <w:rsid w:val="00F00F47"/>
    <w:rsid w:val="00F176CE"/>
    <w:rsid w:val="00F240E3"/>
    <w:rsid w:val="00F40BAE"/>
    <w:rsid w:val="00F60016"/>
    <w:rsid w:val="00F608FF"/>
    <w:rsid w:val="00F81B67"/>
    <w:rsid w:val="00FB334A"/>
    <w:rsid w:val="00FD1469"/>
    <w:rsid w:val="00FD3689"/>
    <w:rsid w:val="00FE49AD"/>
    <w:rsid w:val="00FF1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A1273"/>
  <w15:docId w15:val="{289A236B-165C-416E-8BCC-A5D1FAF8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671"/>
    <w:pPr>
      <w:widowControl w:val="0"/>
    </w:pPr>
    <w:rPr>
      <w:rFonts w:ascii="Times New Roman" w:eastAsia="PMingLiU"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95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F1959"/>
    <w:rPr>
      <w:rFonts w:ascii="Times New Roman" w:eastAsia="PMingLiU" w:hAnsi="Times New Roman"/>
      <w:sz w:val="20"/>
      <w:szCs w:val="20"/>
    </w:rPr>
  </w:style>
  <w:style w:type="paragraph" w:styleId="Footer">
    <w:name w:val="footer"/>
    <w:basedOn w:val="Normal"/>
    <w:link w:val="FooterChar"/>
    <w:uiPriority w:val="99"/>
    <w:unhideWhenUsed/>
    <w:rsid w:val="00FF195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F1959"/>
    <w:rPr>
      <w:rFonts w:ascii="Times New Roman" w:eastAsia="PMingLiU" w:hAnsi="Times New Roman"/>
      <w:sz w:val="20"/>
      <w:szCs w:val="20"/>
    </w:rPr>
  </w:style>
  <w:style w:type="paragraph" w:styleId="ListParagraph">
    <w:name w:val="List Paragraph"/>
    <w:basedOn w:val="Normal"/>
    <w:uiPriority w:val="34"/>
    <w:qFormat/>
    <w:rsid w:val="00CB2DAA"/>
    <w:pPr>
      <w:ind w:leftChars="200" w:left="480"/>
    </w:pPr>
  </w:style>
  <w:style w:type="table" w:styleId="TableGrid">
    <w:name w:val="Table Grid"/>
    <w:basedOn w:val="TableNormal"/>
    <w:uiPriority w:val="59"/>
    <w:rsid w:val="00911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62D4"/>
    <w:pPr>
      <w:widowControl/>
      <w:spacing w:before="100" w:beforeAutospacing="1" w:after="100" w:afterAutospacing="1"/>
    </w:pPr>
    <w:rPr>
      <w:rFonts w:ascii="PMingLiU" w:hAnsi="PMingLiU" w:cs="PMingLiU"/>
      <w:kern w:val="0"/>
      <w:szCs w:val="24"/>
    </w:rPr>
  </w:style>
  <w:style w:type="paragraph" w:customStyle="1" w:styleId="Default">
    <w:name w:val="Default"/>
    <w:rsid w:val="002040D2"/>
    <w:pPr>
      <w:widowControl w:val="0"/>
      <w:autoSpaceDE w:val="0"/>
      <w:autoSpaceDN w:val="0"/>
      <w:adjustRightInd w:val="0"/>
    </w:pPr>
    <w:rPr>
      <w:rFonts w:ascii="Times New Roman" w:hAnsi="Times New Roman" w:cs="Times New Roman"/>
      <w:color w:val="000000"/>
      <w:kern w:val="0"/>
      <w:szCs w:val="24"/>
    </w:rPr>
  </w:style>
  <w:style w:type="character" w:styleId="CommentReference">
    <w:name w:val="annotation reference"/>
    <w:basedOn w:val="DefaultParagraphFont"/>
    <w:uiPriority w:val="99"/>
    <w:semiHidden/>
    <w:unhideWhenUsed/>
    <w:rsid w:val="007B5681"/>
    <w:rPr>
      <w:sz w:val="18"/>
      <w:szCs w:val="18"/>
    </w:rPr>
  </w:style>
  <w:style w:type="paragraph" w:styleId="CommentText">
    <w:name w:val="annotation text"/>
    <w:basedOn w:val="Normal"/>
    <w:link w:val="CommentTextChar"/>
    <w:uiPriority w:val="99"/>
    <w:semiHidden/>
    <w:unhideWhenUsed/>
    <w:rsid w:val="007B5681"/>
  </w:style>
  <w:style w:type="character" w:customStyle="1" w:styleId="CommentTextChar">
    <w:name w:val="Comment Text Char"/>
    <w:basedOn w:val="DefaultParagraphFont"/>
    <w:link w:val="CommentText"/>
    <w:uiPriority w:val="99"/>
    <w:semiHidden/>
    <w:rsid w:val="007B5681"/>
    <w:rPr>
      <w:rFonts w:ascii="Times New Roman" w:eastAsia="PMingLiU" w:hAnsi="Times New Roman"/>
    </w:rPr>
  </w:style>
  <w:style w:type="paragraph" w:styleId="CommentSubject">
    <w:name w:val="annotation subject"/>
    <w:basedOn w:val="CommentText"/>
    <w:next w:val="CommentText"/>
    <w:link w:val="CommentSubjectChar"/>
    <w:uiPriority w:val="99"/>
    <w:semiHidden/>
    <w:unhideWhenUsed/>
    <w:rsid w:val="007B5681"/>
    <w:rPr>
      <w:b/>
      <w:bCs/>
    </w:rPr>
  </w:style>
  <w:style w:type="character" w:customStyle="1" w:styleId="CommentSubjectChar">
    <w:name w:val="Comment Subject Char"/>
    <w:basedOn w:val="CommentTextChar"/>
    <w:link w:val="CommentSubject"/>
    <w:uiPriority w:val="99"/>
    <w:semiHidden/>
    <w:rsid w:val="007B5681"/>
    <w:rPr>
      <w:rFonts w:ascii="Times New Roman" w:eastAsia="PMingLiU" w:hAnsi="Times New Roman"/>
      <w:b/>
      <w:bCs/>
    </w:rPr>
  </w:style>
  <w:style w:type="paragraph" w:styleId="BalloonText">
    <w:name w:val="Balloon Text"/>
    <w:basedOn w:val="Normal"/>
    <w:link w:val="BalloonTextChar"/>
    <w:uiPriority w:val="99"/>
    <w:semiHidden/>
    <w:unhideWhenUsed/>
    <w:rsid w:val="007B568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B568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76007">
      <w:bodyDiv w:val="1"/>
      <w:marLeft w:val="0"/>
      <w:marRight w:val="0"/>
      <w:marTop w:val="0"/>
      <w:marBottom w:val="0"/>
      <w:divBdr>
        <w:top w:val="none" w:sz="0" w:space="0" w:color="auto"/>
        <w:left w:val="none" w:sz="0" w:space="0" w:color="auto"/>
        <w:bottom w:val="none" w:sz="0" w:space="0" w:color="auto"/>
        <w:right w:val="none" w:sz="0" w:space="0" w:color="auto"/>
      </w:divBdr>
    </w:div>
    <w:div w:id="878201490">
      <w:bodyDiv w:val="1"/>
      <w:marLeft w:val="0"/>
      <w:marRight w:val="0"/>
      <w:marTop w:val="0"/>
      <w:marBottom w:val="0"/>
      <w:divBdr>
        <w:top w:val="none" w:sz="0" w:space="0" w:color="auto"/>
        <w:left w:val="none" w:sz="0" w:space="0" w:color="auto"/>
        <w:bottom w:val="none" w:sz="0" w:space="0" w:color="auto"/>
        <w:right w:val="none" w:sz="0" w:space="0" w:color="auto"/>
      </w:divBdr>
      <w:divsChild>
        <w:div w:id="1539269920">
          <w:marLeft w:val="360"/>
          <w:marRight w:val="0"/>
          <w:marTop w:val="280"/>
          <w:marBottom w:val="0"/>
          <w:divBdr>
            <w:top w:val="none" w:sz="0" w:space="0" w:color="auto"/>
            <w:left w:val="none" w:sz="0" w:space="0" w:color="auto"/>
            <w:bottom w:val="none" w:sz="0" w:space="0" w:color="auto"/>
            <w:right w:val="none" w:sz="0" w:space="0" w:color="auto"/>
          </w:divBdr>
        </w:div>
      </w:divsChild>
    </w:div>
    <w:div w:id="966665652">
      <w:bodyDiv w:val="1"/>
      <w:marLeft w:val="0"/>
      <w:marRight w:val="0"/>
      <w:marTop w:val="0"/>
      <w:marBottom w:val="0"/>
      <w:divBdr>
        <w:top w:val="none" w:sz="0" w:space="0" w:color="auto"/>
        <w:left w:val="none" w:sz="0" w:space="0" w:color="auto"/>
        <w:bottom w:val="none" w:sz="0" w:space="0" w:color="auto"/>
        <w:right w:val="none" w:sz="0" w:space="0" w:color="auto"/>
      </w:divBdr>
    </w:div>
    <w:div w:id="194780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C0219EA1CB264FA34871062ACAE707" ma:contentTypeVersion="3" ma:contentTypeDescription="Create a new document." ma:contentTypeScope="" ma:versionID="ad457d05c016bd0c1f205d5b6e046cbe">
  <xsd:schema xmlns:xsd="http://www.w3.org/2001/XMLSchema" xmlns:xs="http://www.w3.org/2001/XMLSchema" xmlns:p="http://schemas.microsoft.com/office/2006/metadata/properties" xmlns:ns2="4eef3eea-5f07-4548-a021-dc6beb6c32fe" targetNamespace="http://schemas.microsoft.com/office/2006/metadata/properties" ma:root="true" ma:fieldsID="26b4c6a72591ca46243e4c591f0cfd16" ns2:_="">
    <xsd:import namespace="4eef3eea-5f07-4548-a021-dc6beb6c32fe"/>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f3eea-5f07-4548-a021-dc6beb6c3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19EED-5C24-46E9-8F07-7F905DA28604}">
  <ds:schemaRefs>
    <ds:schemaRef ds:uri="http://schemas.microsoft.com/sharepoint/v3/contenttype/forms"/>
  </ds:schemaRefs>
</ds:datastoreItem>
</file>

<file path=customXml/itemProps2.xml><?xml version="1.0" encoding="utf-8"?>
<ds:datastoreItem xmlns:ds="http://schemas.openxmlformats.org/officeDocument/2006/customXml" ds:itemID="{4B37295A-E345-4DF9-A803-472E2AC10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f3eea-5f07-4548-a021-dc6beb6c32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BDA5A-7A9F-4E18-8EF7-0C418ACD86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F74B98-A9DB-43AA-81CB-EE9B6BCA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73</cp:revision>
  <dcterms:created xsi:type="dcterms:W3CDTF">2020-11-11T02:00:00Z</dcterms:created>
  <dcterms:modified xsi:type="dcterms:W3CDTF">2021-01-23T06:18:00Z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0x0101002DC0219EA1CB264FA34871062ACAE707</vt:lpwstr>
  </property>
</Properties>
</file>