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Project Knowledge Export</w:t>
      </w:r>
    </w:p>
    <w:p>
      <w:pPr>
        <w:jc w:val="center"/>
      </w:pPr>
      <w:r>
        <w:rPr>
          <w:color w:val="888888"/>
          <w:sz w:val="26"/>
        </w:rPr>
        <w:t>Transferred from Claude.ai Project</w:t>
      </w:r>
    </w:p>
    <w:p>
      <w:pPr>
        <w:jc w:val="center"/>
      </w:pPr>
      <w:r>
        <w:rPr>
          <w:color w:val="AAAAAA"/>
          <w:sz w:val="22"/>
        </w:rPr>
        <w:t>June 12, 2026</w:t>
      </w:r>
    </w:p>
    <w:p/>
    <w:p>
      <w:pPr>
        <w:spacing w:before="80" w:after="80"/>
        <w:pBdr>
          <w:bottom w:val="single" w:sz="6" w:space="1" w:color="CCCCCC"/>
        </w:pBdr>
      </w:pPr>
    </w:p>
    <w:p/>
    <w:p>
      <w:pPr>
        <w:pStyle w:val="Heading1"/>
      </w:pPr>
      <w:r>
        <w:t>Part 1: JXRR Rapid Rescue — Website Project</w:t>
      </w:r>
    </w:p>
    <w:p>
      <w:pPr>
        <w:spacing w:after="120"/>
      </w:pPr>
      <w:r>
        <w:t>This section captures all key details for the JXRR Rapid Rescue website — a Malaysian 24-hour towing and roadside emergency recovery company.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Company Identity</w:t>
      </w:r>
    </w:p>
    <w:p>
      <w:pPr>
        <w:spacing w:after="80"/>
      </w:pPr>
      <w:r>
        <w:rPr>
          <w:b/>
          <w:sz w:val="22"/>
        </w:rPr>
        <w:t xml:space="preserve">Business Name: </w:t>
      </w:r>
      <w:r>
        <w:rPr>
          <w:sz w:val="22"/>
        </w:rPr>
        <w:t>JXRR Rapid Rescue</w:t>
      </w:r>
    </w:p>
    <w:p>
      <w:pPr>
        <w:spacing w:after="80"/>
      </w:pPr>
      <w:r>
        <w:rPr>
          <w:b/>
          <w:sz w:val="22"/>
        </w:rPr>
        <w:t xml:space="preserve">Domain: </w:t>
      </w:r>
      <w:r>
        <w:rPr>
          <w:sz w:val="22"/>
        </w:rPr>
        <w:t>www.jxrr.io</w:t>
      </w:r>
    </w:p>
    <w:p>
      <w:pPr>
        <w:spacing w:after="80"/>
      </w:pPr>
      <w:r>
        <w:rPr>
          <w:b/>
          <w:sz w:val="22"/>
        </w:rPr>
        <w:t xml:space="preserve">Hotline: </w:t>
      </w:r>
      <w:r>
        <w:rPr>
          <w:sz w:val="22"/>
        </w:rPr>
        <w:t>018-311 9595</w:t>
      </w:r>
    </w:p>
    <w:p>
      <w:pPr>
        <w:spacing w:after="80"/>
      </w:pPr>
      <w:r>
        <w:rPr>
          <w:b/>
          <w:sz w:val="22"/>
        </w:rPr>
        <w:t xml:space="preserve">Email: </w:t>
      </w:r>
      <w:r>
        <w:rPr>
          <w:sz w:val="22"/>
        </w:rPr>
        <w:t>jx.rapidrescue24hr@gmail.com</w:t>
      </w:r>
    </w:p>
    <w:p>
      <w:pPr>
        <w:spacing w:after="80"/>
      </w:pPr>
      <w:r>
        <w:rPr>
          <w:b/>
          <w:sz w:val="22"/>
        </w:rPr>
        <w:t xml:space="preserve">Instagram: </w:t>
      </w:r>
      <w:r>
        <w:rPr>
          <w:sz w:val="22"/>
        </w:rPr>
        <w:t>@jxrr_9595</w:t>
      </w:r>
    </w:p>
    <w:p>
      <w:pPr>
        <w:spacing w:after="80"/>
      </w:pPr>
      <w:r>
        <w:rPr>
          <w:b/>
          <w:sz w:val="22"/>
        </w:rPr>
        <w:t xml:space="preserve">Car Plate: </w:t>
      </w:r>
      <w:r>
        <w:rPr>
          <w:sz w:val="22"/>
        </w:rPr>
        <w:t>JXRR 9595</w:t>
      </w:r>
    </w:p>
    <w:p>
      <w:pPr>
        <w:spacing w:after="80"/>
      </w:pPr>
      <w:r>
        <w:rPr>
          <w:b/>
          <w:sz w:val="22"/>
        </w:rPr>
        <w:t xml:space="preserve">Tagline: </w:t>
      </w:r>
      <w:r>
        <w:rPr>
          <w:sz w:val="22"/>
        </w:rPr>
        <w:t>"We Go Fast. We Rescue. We Care."</w:t>
      </w:r>
    </w:p>
    <w:p>
      <w:pPr>
        <w:spacing w:after="80"/>
      </w:pPr>
      <w:r>
        <w:rPr>
          <w:b/>
          <w:sz w:val="22"/>
        </w:rPr>
        <w:t xml:space="preserve">Hours Phrasing: </w:t>
      </w:r>
      <w:r>
        <w:rPr>
          <w:sz w:val="22"/>
        </w:rPr>
        <w:t>"24 Hours" (not "24/7")</w:t>
      </w:r>
    </w:p>
    <w:p>
      <w:pPr>
        <w:spacing w:after="80"/>
      </w:pPr>
      <w:r>
        <w:rPr>
          <w:b/>
          <w:sz w:val="22"/>
        </w:rPr>
        <w:t xml:space="preserve">Copyright Year: </w:t>
      </w:r>
      <w:r>
        <w:rPr>
          <w:sz w:val="22"/>
        </w:rPr>
        <w:t>2026</w:t>
      </w:r>
    </w:p>
    <w:p>
      <w:pPr>
        <w:spacing w:after="80"/>
      </w:pPr>
      <w:r>
        <w:rPr>
          <w:b/>
          <w:sz w:val="22"/>
        </w:rPr>
        <w:t xml:space="preserve">Branding Colors: </w:t>
      </w:r>
      <w:r>
        <w:rPr>
          <w:sz w:val="22"/>
        </w:rPr>
        <w:t>Pink + Black (explicitly preferred over pink + white)</w:t>
      </w:r>
    </w:p>
    <w:p>
      <w:pPr>
        <w:spacing w:after="80"/>
      </w:pPr>
      <w:r>
        <w:rPr>
          <w:b/>
          <w:sz w:val="22"/>
        </w:rPr>
        <w:t xml:space="preserve">Logo: </w:t>
      </w:r>
      <w:r>
        <w:rPr>
          <w:sz w:val="22"/>
        </w:rPr>
        <w:t>Gold JXR Rapid Rescue Towing logo on black background — used in nav, footer, and about section</w:t>
      </w:r>
    </w:p>
    <w:p>
      <w:pPr>
        <w:pStyle w:val="Heading2"/>
      </w:pPr>
      <w:r>
        <w:t>Website Architecture</w:t>
      </w:r>
    </w:p>
    <w:p>
      <w:pPr>
        <w:pStyle w:val="ListBullet"/>
        <w:spacing w:after="60"/>
      </w:pPr>
      <w:r>
        <w:t>Single self-contained HTML file with Base64-embedded images</w:t>
      </w:r>
    </w:p>
    <w:p>
      <w:pPr>
        <w:pStyle w:val="ListBullet"/>
        <w:spacing w:after="60"/>
      </w:pPr>
      <w:r>
        <w:t>Three languages: English, Bahasa Malaysia, Simplified Chinese</w:t>
      </w:r>
    </w:p>
    <w:p>
      <w:pPr>
        <w:pStyle w:val="ListBullet"/>
        <w:spacing w:after="60"/>
      </w:pPr>
      <w:r>
        <w:t>Fully deployed — custom domain www.jxrr.io is live</w:t>
      </w:r>
    </w:p>
    <w:p>
      <w:pPr>
        <w:pStyle w:val="Heading2"/>
      </w:pPr>
      <w:r>
        <w:t>SEO Implementation</w:t>
      </w:r>
    </w:p>
    <w:p>
      <w:pPr>
        <w:pStyle w:val="ListBullet"/>
        <w:spacing w:after="60"/>
      </w:pPr>
      <w:r>
        <w:t>Structured data (JSON-LD)</w:t>
      </w:r>
    </w:p>
    <w:p>
      <w:pPr>
        <w:pStyle w:val="ListBullet"/>
        <w:spacing w:after="60"/>
      </w:pPr>
      <w:r>
        <w:t>Open Graph tags</w:t>
      </w:r>
    </w:p>
    <w:p>
      <w:pPr>
        <w:pStyle w:val="ListBullet"/>
        <w:spacing w:after="60"/>
      </w:pPr>
      <w:r>
        <w:t>Geo-targeting for Malaysia</w:t>
      </w:r>
    </w:p>
    <w:p>
      <w:pPr>
        <w:pStyle w:val="ListBullet"/>
        <w:spacing w:after="60"/>
      </w:pPr>
      <w:r>
        <w:t>Hreflang tags for multilingual support</w:t>
      </w:r>
    </w:p>
    <w:p>
      <w:pPr>
        <w:pStyle w:val="ListBullet"/>
        <w:spacing w:after="60"/>
      </w:pPr>
      <w:r>
        <w:t>Two Google Search Console verification codes (Netlify subdomain + custom domain)</w:t>
      </w:r>
    </w:p>
    <w:p>
      <w:pPr>
        <w:pStyle w:val="Heading2"/>
      </w:pPr>
      <w:r>
        <w:t>Hosting &amp; Deployment</w:t>
      </w:r>
    </w:p>
    <w:p>
      <w:pPr>
        <w:spacing w:after="80"/>
      </w:pPr>
      <w:r>
        <w:rPr>
          <w:b/>
          <w:sz w:val="22"/>
        </w:rPr>
        <w:t xml:space="preserve">Primary Host: </w:t>
      </w:r>
      <w:r>
        <w:rPr>
          <w:sz w:val="22"/>
        </w:rPr>
        <w:t>Netlify (drag-and-drop deployment)</w:t>
      </w:r>
    </w:p>
    <w:p>
      <w:pPr>
        <w:spacing w:after="80"/>
      </w:pPr>
      <w:r>
        <w:rPr>
          <w:b/>
          <w:sz w:val="22"/>
        </w:rPr>
        <w:t xml:space="preserve">Alternative: </w:t>
      </w:r>
      <w:r>
        <w:rPr>
          <w:sz w:val="22"/>
        </w:rPr>
        <w:t>GitHub Pages</w:t>
      </w:r>
    </w:p>
    <w:p>
      <w:pPr>
        <w:spacing w:after="80"/>
      </w:pPr>
      <w:r>
        <w:rPr>
          <w:b/>
          <w:sz w:val="22"/>
        </w:rPr>
        <w:t xml:space="preserve">SEO Tool: </w:t>
      </w:r>
      <w:r>
        <w:rPr>
          <w:sz w:val="22"/>
        </w:rPr>
        <w:t>Google Search Console</w:t>
      </w:r>
    </w:p>
    <w:p>
      <w:pPr>
        <w:spacing w:after="80"/>
      </w:pPr>
      <w:r>
        <w:rPr>
          <w:b/>
          <w:sz w:val="22"/>
        </w:rPr>
        <w:t xml:space="preserve">Image Editing: </w:t>
      </w:r>
      <w:r>
        <w:rPr>
          <w:sz w:val="22"/>
        </w:rPr>
        <w:t>Photoshop or Canva (for photo-level edits — external tools required)</w:t>
      </w:r>
    </w:p>
    <w:p>
      <w:pPr>
        <w:pStyle w:val="Heading2"/>
      </w:pPr>
      <w:r>
        <w:t>Known Constraints</w:t>
      </w:r>
    </w:p>
    <w:p>
      <w:pPr>
        <w:pStyle w:val="ListBullet"/>
        <w:spacing w:after="60"/>
      </w:pPr>
      <w:r>
        <w:t>Actual photo edits (e.g. car plate changes) require external tools such as Photoshop or Canva</w:t>
      </w:r>
    </w:p>
    <w:p>
      <w:pPr>
        <w:pStyle w:val="ListBullet"/>
        <w:spacing w:after="60"/>
      </w:pPr>
      <w:r>
        <w:t>Single-file HTML architecture is the preferred format for portability</w:t>
      </w:r>
    </w:p>
    <w:p>
      <w:pPr>
        <w:pStyle w:val="Heading2"/>
      </w:pPr>
      <w:r>
        <w:t>Brand Rules (Critical Details)</w:t>
      </w:r>
    </w:p>
    <w:p>
      <w:pPr>
        <w:pStyle w:val="ListBullet"/>
        <w:spacing w:after="60"/>
      </w:pPr>
      <w:r>
        <w:t>Tagline punctuation: "We Go Fast. We Rescue. We Care." — NOT dot-separated between middle words</w:t>
      </w:r>
    </w:p>
    <w:p>
      <w:pPr>
        <w:pStyle w:val="ListBullet"/>
        <w:spacing w:after="60"/>
      </w:pPr>
      <w:r>
        <w:t>Car plate: JXRR 9595 — NOT JXRR 1123</w:t>
      </w:r>
    </w:p>
    <w:p>
      <w:pPr>
        <w:pStyle w:val="ListBullet"/>
        <w:spacing w:after="60"/>
      </w:pPr>
      <w:r>
        <w:t>Hours: 24 Hours — NOT 24/7</w:t>
      </w:r>
    </w:p>
    <w:p>
      <w:pPr>
        <w:pStyle w:val="ListBullet"/>
        <w:spacing w:after="60"/>
      </w:pPr>
      <w:r>
        <w:t>Color scheme: Pink + Black — NOT pink + white</w:t>
      </w:r>
    </w:p>
    <w:p>
      <w:pPr>
        <w:pStyle w:val="ListBullet"/>
        <w:spacing w:after="60"/>
      </w:pPr>
      <w:r>
        <w:t>Always use the gold logo on black background consistently</w:t>
      </w:r>
    </w:p>
    <w:p/>
    <w:p>
      <w:r>
        <w:br w:type="page"/>
      </w:r>
    </w:p>
    <w:p>
      <w:pPr>
        <w:pStyle w:val="Heading1"/>
      </w:pPr>
      <w:r>
        <w:t>Part 2: AI-Powered Digital Agency — Business Proposal Brief</w:t>
      </w:r>
    </w:p>
    <w:p>
      <w:pPr>
        <w:spacing w:after="120"/>
      </w:pPr>
      <w:r>
        <w:t>This section contains the full project brief for an investor-grade startup proposal for a marketing website agency/business focused on building high-converting websites.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Business Concept</w:t>
      </w:r>
    </w:p>
    <w:p>
      <w:pPr>
        <w:spacing w:after="120"/>
      </w:pPr>
      <w:r>
        <w:t>A comprehensive AI-powered digital agency that builds high-converting websites for startups, SMEs, and growing businesses — structured for scaling from a small agency into a high-revenue digital business in Malaysia and internationally.</w:t>
      </w:r>
    </w:p>
    <w:p>
      <w:pPr>
        <w:pStyle w:val="Heading2"/>
      </w:pPr>
      <w:r>
        <w:t>Service Offerings</w:t>
      </w:r>
    </w:p>
    <w:p>
      <w:pPr>
        <w:pStyle w:val="ListBullet"/>
        <w:spacing w:after="60"/>
      </w:pPr>
      <w:r>
        <w:t>Corporate websites</w:t>
      </w:r>
    </w:p>
    <w:p>
      <w:pPr>
        <w:pStyle w:val="ListBullet"/>
        <w:spacing w:after="60"/>
      </w:pPr>
      <w:r>
        <w:t>Startup landing pages</w:t>
      </w:r>
    </w:p>
    <w:p>
      <w:pPr>
        <w:pStyle w:val="ListBullet"/>
        <w:spacing w:after="60"/>
      </w:pPr>
      <w:r>
        <w:t>Sales funnel websites</w:t>
      </w:r>
    </w:p>
    <w:p>
      <w:pPr>
        <w:pStyle w:val="ListBullet"/>
        <w:spacing w:after="60"/>
      </w:pPr>
      <w:r>
        <w:t>E-commerce websites</w:t>
      </w:r>
    </w:p>
    <w:p>
      <w:pPr>
        <w:pStyle w:val="ListBullet"/>
        <w:spacing w:after="60"/>
      </w:pPr>
      <w:r>
        <w:t>Personal branding websites</w:t>
      </w:r>
    </w:p>
    <w:p>
      <w:pPr>
        <w:pStyle w:val="ListBullet"/>
        <w:spacing w:after="60"/>
      </w:pPr>
      <w:r>
        <w:t>AI-integrated business websites</w:t>
      </w:r>
    </w:p>
    <w:p>
      <w:pPr>
        <w:pStyle w:val="ListBullet"/>
        <w:spacing w:after="60"/>
      </w:pPr>
      <w:r>
        <w:t>Lead generation websites</w:t>
      </w:r>
    </w:p>
    <w:p>
      <w:pPr>
        <w:pStyle w:val="ListBullet"/>
        <w:spacing w:after="60"/>
      </w:pPr>
      <w:r>
        <w:t>SEO-focused websites</w:t>
      </w:r>
    </w:p>
    <w:p>
      <w:pPr>
        <w:pStyle w:val="ListBullet"/>
        <w:spacing w:after="60"/>
      </w:pPr>
      <w:r>
        <w:t>High-conversion UI/UX design</w:t>
      </w:r>
    </w:p>
    <w:p>
      <w:pPr>
        <w:pStyle w:val="ListBullet"/>
        <w:spacing w:after="60"/>
      </w:pPr>
      <w:r>
        <w:t>Website maintenance and hosting services</w:t>
      </w:r>
    </w:p>
    <w:p>
      <w:pPr>
        <w:pStyle w:val="Heading2"/>
      </w:pPr>
      <w:r>
        <w:t>Income Streams</w:t>
      </w:r>
    </w:p>
    <w:p>
      <w:pPr>
        <w:pStyle w:val="ListBullet"/>
        <w:spacing w:after="60"/>
      </w:pPr>
      <w:r>
        <w:t>Website design and development fees</w:t>
      </w:r>
    </w:p>
    <w:p>
      <w:pPr>
        <w:pStyle w:val="ListBullet"/>
        <w:spacing w:after="60"/>
      </w:pPr>
      <w:r>
        <w:t>Monthly maintenance retainers</w:t>
      </w:r>
    </w:p>
    <w:p>
      <w:pPr>
        <w:pStyle w:val="ListBullet"/>
        <w:spacing w:after="60"/>
      </w:pPr>
      <w:r>
        <w:t>Website hosting income</w:t>
      </w:r>
    </w:p>
    <w:p>
      <w:pPr>
        <w:pStyle w:val="ListBullet"/>
        <w:spacing w:after="60"/>
      </w:pPr>
      <w:r>
        <w:t>SEO services</w:t>
      </w:r>
    </w:p>
    <w:p>
      <w:pPr>
        <w:pStyle w:val="ListBullet"/>
        <w:spacing w:after="60"/>
      </w:pPr>
      <w:r>
        <w:t>Google Ads / Facebook Ads management</w:t>
      </w:r>
    </w:p>
    <w:p>
      <w:pPr>
        <w:pStyle w:val="ListBullet"/>
        <w:spacing w:after="60"/>
      </w:pPr>
      <w:r>
        <w:t>Branding and logo design</w:t>
      </w:r>
    </w:p>
    <w:p>
      <w:pPr>
        <w:pStyle w:val="ListBullet"/>
        <w:spacing w:after="60"/>
      </w:pPr>
      <w:r>
        <w:t>Copywriting services</w:t>
      </w:r>
    </w:p>
    <w:p>
      <w:pPr>
        <w:pStyle w:val="ListBullet"/>
        <w:spacing w:after="60"/>
      </w:pPr>
      <w:r>
        <w:t>AI chatbot integration</w:t>
      </w:r>
    </w:p>
    <w:p>
      <w:pPr>
        <w:pStyle w:val="ListBullet"/>
        <w:spacing w:after="60"/>
      </w:pPr>
      <w:r>
        <w:t>CRM and automation setup</w:t>
      </w:r>
    </w:p>
    <w:p>
      <w:pPr>
        <w:pStyle w:val="ListBullet"/>
        <w:spacing w:after="60"/>
      </w:pPr>
      <w:r>
        <w:t>Lead generation services</w:t>
      </w:r>
    </w:p>
    <w:p>
      <w:pPr>
        <w:pStyle w:val="ListBullet"/>
        <w:spacing w:after="60"/>
      </w:pPr>
      <w:r>
        <w:t>Domain resale margins</w:t>
      </w:r>
    </w:p>
    <w:p>
      <w:pPr>
        <w:pStyle w:val="ListBullet"/>
        <w:spacing w:after="60"/>
      </w:pPr>
      <w:r>
        <w:t>White-label agency partnerships</w:t>
      </w:r>
    </w:p>
    <w:p>
      <w:pPr>
        <w:pStyle w:val="ListBullet"/>
        <w:spacing w:after="60"/>
      </w:pPr>
      <w:r>
        <w:t>Subscription-based website packages</w:t>
      </w:r>
    </w:p>
    <w:p>
      <w:pPr>
        <w:pStyle w:val="ListBullet"/>
        <w:spacing w:after="60"/>
      </w:pPr>
      <w:r>
        <w:t>SaaS-style website builder models</w:t>
      </w:r>
    </w:p>
    <w:p>
      <w:pPr>
        <w:pStyle w:val="ListBullet"/>
        <w:spacing w:after="60"/>
      </w:pPr>
      <w:r>
        <w:t>Affiliate and referral income streams</w:t>
      </w:r>
    </w:p>
    <w:p>
      <w:pPr>
        <w:pStyle w:val="Heading2"/>
      </w:pPr>
      <w:r>
        <w:t>Proposal Scope</w:t>
      </w:r>
    </w:p>
    <w:p>
      <w:pPr>
        <w:pStyle w:val="ListBullet"/>
        <w:spacing w:after="60"/>
      </w:pPr>
      <w:r>
        <w:t>Complete business model structure</w:t>
      </w:r>
    </w:p>
    <w:p>
      <w:pPr>
        <w:pStyle w:val="ListBullet"/>
        <w:spacing w:after="60"/>
      </w:pPr>
      <w:r>
        <w:t>Service offerings and pricing strategy (Malaysia + international market rates)</w:t>
      </w:r>
    </w:p>
    <w:p>
      <w:pPr>
        <w:pStyle w:val="ListBullet"/>
        <w:spacing w:after="60"/>
      </w:pPr>
      <w:r>
        <w:t>Startup roadmap and scaling plan</w:t>
      </w:r>
    </w:p>
    <w:p>
      <w:pPr>
        <w:pStyle w:val="ListBullet"/>
        <w:spacing w:after="60"/>
      </w:pPr>
      <w:r>
        <w:t>CAPEX and OPEX breakdown</w:t>
      </w:r>
    </w:p>
    <w:p>
      <w:pPr>
        <w:pStyle w:val="ListBullet"/>
        <w:spacing w:after="60"/>
      </w:pPr>
      <w:r>
        <w:t>Team structure and operational workflow</w:t>
      </w:r>
    </w:p>
    <w:p>
      <w:pPr>
        <w:pStyle w:val="ListBullet"/>
        <w:spacing w:after="60"/>
      </w:pPr>
      <w:r>
        <w:t>Revenue projections and profitability analysis</w:t>
      </w:r>
    </w:p>
    <w:p>
      <w:pPr>
        <w:pStyle w:val="ListBullet"/>
        <w:spacing w:after="60"/>
      </w:pPr>
      <w:r>
        <w:t>Break-even analysis</w:t>
      </w:r>
    </w:p>
    <w:p>
      <w:pPr>
        <w:pStyle w:val="ListBullet"/>
        <w:spacing w:after="60"/>
      </w:pPr>
      <w:r>
        <w:t>Marketing and customer acquisition strategy</w:t>
      </w:r>
    </w:p>
    <w:p>
      <w:pPr>
        <w:pStyle w:val="ListBullet"/>
        <w:spacing w:after="60"/>
      </w:pPr>
      <w:r>
        <w:t>Competitive positioning vs. freelancers and agencies</w:t>
      </w:r>
    </w:p>
    <w:p>
      <w:pPr>
        <w:pStyle w:val="ListBullet"/>
        <w:spacing w:after="60"/>
      </w:pPr>
      <w:r>
        <w:t>Client retention strategy</w:t>
      </w:r>
    </w:p>
    <w:p>
      <w:pPr>
        <w:pStyle w:val="ListBullet"/>
        <w:spacing w:after="60"/>
      </w:pPr>
      <w:r>
        <w:t>AI and automation integration opportunities</w:t>
      </w:r>
    </w:p>
    <w:p>
      <w:pPr>
        <w:pStyle w:val="ListBullet"/>
        <w:spacing w:after="60"/>
      </w:pPr>
      <w:r>
        <w:t>Scalable recurring revenue models</w:t>
      </w:r>
    </w:p>
    <w:p>
      <w:pPr>
        <w:pStyle w:val="ListBullet"/>
        <w:spacing w:after="60"/>
      </w:pPr>
      <w:r>
        <w:t>Go-to-market strategy</w:t>
      </w:r>
    </w:p>
    <w:p>
      <w:pPr>
        <w:pStyle w:val="ListBullet"/>
        <w:spacing w:after="60"/>
      </w:pPr>
      <w:r>
        <w:t>Portfolio-building strategy</w:t>
      </w:r>
    </w:p>
    <w:p>
      <w:pPr>
        <w:pStyle w:val="ListBullet"/>
        <w:spacing w:after="60"/>
      </w:pPr>
      <w:r>
        <w:t>Social media growth strategy</w:t>
      </w:r>
    </w:p>
    <w:p>
      <w:pPr>
        <w:pStyle w:val="ListBullet"/>
        <w:spacing w:after="60"/>
      </w:pPr>
      <w:r>
        <w:t>Expansion opportunities into SaaS, AI services, and digital marketing ecosystems</w:t>
      </w:r>
    </w:p>
    <w:p>
      <w:pPr>
        <w:pStyle w:val="Heading2"/>
      </w:pPr>
      <w:r>
        <w:t>Operational Advantages</w:t>
      </w:r>
    </w:p>
    <w:p>
      <w:pPr>
        <w:pStyle w:val="ListBullet"/>
        <w:spacing w:after="60"/>
      </w:pPr>
      <w:r>
        <w:t>AI-driven operational efficiency</w:t>
      </w:r>
    </w:p>
    <w:p>
      <w:pPr>
        <w:pStyle w:val="ListBullet"/>
        <w:spacing w:after="60"/>
      </w:pPr>
      <w:r>
        <w:t>Automation systems for client workflows</w:t>
      </w:r>
    </w:p>
    <w:p>
      <w:pPr>
        <w:pStyle w:val="ListBullet"/>
        <w:spacing w:after="60"/>
      </w:pPr>
      <w:r>
        <w:t>Client acquisition funnels</w:t>
      </w:r>
    </w:p>
    <w:p>
      <w:pPr>
        <w:pStyle w:val="ListBullet"/>
        <w:spacing w:after="60"/>
      </w:pPr>
      <w:r>
        <w:t>Recurring revenue architecture</w:t>
      </w:r>
    </w:p>
    <w:p>
      <w:pPr>
        <w:pStyle w:val="ListBullet"/>
        <w:spacing w:after="60"/>
      </w:pPr>
      <w:r>
        <w:t>Scalable white-label and SaaS expansion paths</w:t>
      </w:r>
    </w:p>
    <w:p/>
    <w:p>
      <w:pPr>
        <w:spacing w:before="80" w:after="80"/>
        <w:pBdr>
          <w:bottom w:val="single" w:sz="6" w:space="1" w:color="CCCCCC"/>
        </w:pBdr>
      </w:pPr>
    </w:p>
    <w:p>
      <w:pPr>
        <w:jc w:val="center"/>
      </w:pPr>
      <w:r>
        <w:rPr>
          <w:color w:val="AAAAAA"/>
          <w:sz w:val="18"/>
        </w:rPr>
        <w:t>Exported from Claude.ai Project: Startups businesses companies marketing websites  |  June 12,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