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1FB99">
      <w:pPr>
        <w:spacing w:before="0" w:after="20"/>
      </w:pPr>
      <w:r>
        <w:rPr>
          <w:rFonts w:ascii="Arial" w:hAnsi="Arial" w:eastAsia="PingFang SC"/>
          <w:b/>
          <w:color w:val="1F3864"/>
          <w:sz w:val="42"/>
        </w:rPr>
        <w:t>李明桂</w:t>
      </w:r>
      <w:r>
        <w:rPr>
          <w:rFonts w:ascii="Arial" w:hAnsi="Arial" w:eastAsia="PingFang SC"/>
          <w:b/>
          <w:color w:val="2E75B6"/>
          <w:sz w:val="21"/>
        </w:rPr>
        <w:t>　AI 应用后端 / 大模型应用开发（Java）</w:t>
      </w:r>
    </w:p>
    <w:p w14:paraId="7DA7C946">
      <w:pPr>
        <w:spacing w:after="40"/>
        <w:rPr>
          <w:rFonts w:hint="default"/>
          <w:lang w:val="en-US"/>
        </w:rPr>
      </w:pPr>
      <w:r>
        <w:rPr>
          <w:rFonts w:ascii="Arial" w:hAnsi="Arial" w:eastAsia="PingFang SC"/>
          <w:b w:val="0"/>
          <w:color w:val="595959"/>
          <w:sz w:val="18"/>
        </w:rPr>
        <w:t>北京　|　9 年经验　|　一周内到岗　|　18351921936　|　1406345964@qq.com　|　github.com/</w:t>
      </w:r>
      <w:r>
        <w:rPr>
          <w:rFonts w:hint="eastAsia" w:ascii="Arial" w:hAnsi="Arial" w:eastAsia="PingFang SC"/>
          <w:b w:val="0"/>
          <w:color w:val="595959"/>
          <w:sz w:val="18"/>
        </w:rPr>
        <w:t>liminggui98</w:t>
      </w:r>
      <w:r>
        <w:rPr>
          <w:rFonts w:ascii="Arial" w:hAnsi="Arial" w:eastAsia="PingFang SC"/>
          <w:b w:val="0"/>
          <w:color w:val="595959"/>
          <w:sz w:val="18"/>
        </w:rPr>
        <w:t>　|　博客：</w:t>
      </w:r>
      <w:r>
        <w:rPr>
          <w:rFonts w:hint="default" w:ascii="Arial" w:hAnsi="Arial" w:eastAsia="PingFang SC"/>
          <w:b w:val="0"/>
          <w:color w:val="595959"/>
          <w:sz w:val="18"/>
          <w:lang w:val="en-US"/>
        </w:rPr>
        <w:t>www.minggui98.vip</w:t>
      </w:r>
    </w:p>
    <w:p w14:paraId="16F34AD4">
      <w:pPr>
        <w:pBdr>
          <w:bottom w:val="single" w:color="1F3864" w:sz="12" w:space="1"/>
        </w:pBdr>
        <w:spacing w:after="0"/>
      </w:pPr>
    </w:p>
    <w:p w14:paraId="403326D0">
      <w:pPr>
        <w:keepNext/>
        <w:pBdr>
          <w:bottom w:val="single" w:color="B4C2D6" w:sz="8" w:space="2"/>
        </w:pBdr>
        <w:spacing w:before="180" w:after="60"/>
      </w:pPr>
      <w:r>
        <w:rPr>
          <w:rFonts w:ascii="Arial" w:hAnsi="Arial" w:eastAsia="PingFang SC"/>
          <w:b/>
          <w:color w:val="1F3864"/>
          <w:sz w:val="21"/>
        </w:rPr>
        <w:t>个人简介</w:t>
      </w:r>
    </w:p>
    <w:p w14:paraId="2944908A">
      <w:pPr>
        <w:spacing w:before="0" w:after="40" w:line="317" w:lineRule="auto"/>
      </w:pPr>
      <w:r>
        <w:rPr>
          <w:rFonts w:ascii="Arial" w:hAnsi="Arial" w:eastAsia="PingFang SC"/>
          <w:b w:val="0"/>
          <w:color w:val="1A1A1A"/>
          <w:sz w:val="18"/>
        </w:rPr>
        <w:t>9 年 Java 后端：做过荣耀 / 华为商城的交易与站点建设、招银的银行核心系统、京东物流的</w:t>
      </w:r>
      <w:r>
        <w:rPr>
          <w:rFonts w:hint="eastAsia" w:ascii="Arial" w:hAnsi="Arial" w:eastAsia="PingFang SC"/>
          <w:b w:val="0"/>
          <w:color w:val="1A1A1A"/>
          <w:sz w:val="18"/>
          <w:lang w:val="en-US" w:eastAsia="zh-CN"/>
        </w:rPr>
        <w:t>站内、站长工作台系统</w:t>
      </w:r>
      <w:r>
        <w:rPr>
          <w:rFonts w:ascii="Arial" w:hAnsi="Arial" w:eastAsia="PingFang SC"/>
          <w:b w:val="0"/>
          <w:color w:val="1A1A1A"/>
          <w:sz w:val="18"/>
        </w:rPr>
        <w:t xml:space="preserve">，熟悉高并发、缓存一致性、集群会话、JVM 调优；近 8 个月转向 LLM 应用工程，用 </w:t>
      </w:r>
      <w:r>
        <w:rPr>
          <w:rFonts w:ascii="Arial" w:hAnsi="Arial" w:eastAsia="PingFang SC"/>
          <w:b/>
          <w:color w:val="1A1A1A"/>
          <w:sz w:val="18"/>
        </w:rPr>
        <w:t>Spring Boot 3 + Spring AI / LangChain4j</w:t>
      </w:r>
      <w:r>
        <w:rPr>
          <w:rFonts w:ascii="Arial" w:hAnsi="Arial" w:eastAsia="PingFang SC"/>
          <w:b w:val="0"/>
          <w:color w:val="1A1A1A"/>
          <w:sz w:val="18"/>
        </w:rPr>
        <w:t xml:space="preserve"> 独立交付企业知识库 RAG、Agent 工作流、LLM 统一网关三个项目，擅长把模型能力做成</w:t>
      </w:r>
      <w:r>
        <w:rPr>
          <w:rFonts w:ascii="Arial" w:hAnsi="Arial" w:eastAsia="PingFang SC"/>
          <w:b/>
          <w:color w:val="1A1A1A"/>
          <w:sz w:val="18"/>
        </w:rPr>
        <w:t>可上线、可计费、可观测</w:t>
      </w:r>
      <w:r>
        <w:rPr>
          <w:rFonts w:ascii="Arial" w:hAnsi="Arial" w:eastAsia="PingFang SC"/>
          <w:b w:val="0"/>
          <w:color w:val="1A1A1A"/>
          <w:sz w:val="18"/>
        </w:rPr>
        <w:t>的系统。</w:t>
      </w:r>
    </w:p>
    <w:p w14:paraId="73B563B4">
      <w:pPr>
        <w:keepNext/>
        <w:pBdr>
          <w:bottom w:val="single" w:color="B4C2D6" w:sz="8" w:space="2"/>
        </w:pBdr>
        <w:spacing w:before="180" w:after="60"/>
      </w:pPr>
      <w:r>
        <w:rPr>
          <w:rFonts w:ascii="Arial" w:hAnsi="Arial" w:eastAsia="PingFang SC"/>
          <w:b/>
          <w:color w:val="1F3864"/>
          <w:sz w:val="21"/>
        </w:rPr>
        <w:t>核心技能</w:t>
      </w:r>
    </w:p>
    <w:p w14:paraId="639A419A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/>
          <w:color w:val="1A1A1A"/>
          <w:sz w:val="18"/>
        </w:rPr>
        <w:t>语言与框架</w:t>
      </w:r>
      <w:r>
        <w:rPr>
          <w:rFonts w:ascii="Arial" w:hAnsi="Arial" w:eastAsia="PingFang SC"/>
          <w:b w:val="0"/>
          <w:color w:val="1A1A1A"/>
          <w:sz w:val="18"/>
        </w:rPr>
        <w:t>：Java（9 年）、Spring Boot 3 / Spring Cloud / Dubbo、MyBatis；Python（可读改）</w:t>
      </w:r>
    </w:p>
    <w:p w14:paraId="445A19A9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/>
          <w:color w:val="1A1A1A"/>
          <w:sz w:val="18"/>
        </w:rPr>
        <w:t>AI 应用</w:t>
      </w:r>
      <w:r>
        <w:rPr>
          <w:rFonts w:ascii="Arial" w:hAnsi="Arial" w:eastAsia="PingFang SC"/>
          <w:b w:val="0"/>
          <w:color w:val="1A1A1A"/>
          <w:sz w:val="18"/>
        </w:rPr>
        <w:t>：Spring AI、LangChain4j、RAG 全链路（Tika 解析 / 切分 / 混合检索 / Rerank / RAGAS 评测）、Agent（Function Calling / 状态机 / MCP）、Prompt 工程、结构化输出、幻觉治理</w:t>
      </w:r>
    </w:p>
    <w:p w14:paraId="606FD5FA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/>
          <w:color w:val="1A1A1A"/>
          <w:sz w:val="18"/>
        </w:rPr>
        <w:t>模型与推理</w:t>
      </w:r>
      <w:r>
        <w:rPr>
          <w:rFonts w:ascii="Arial" w:hAnsi="Arial" w:eastAsia="PingFang SC"/>
          <w:b w:val="0"/>
          <w:color w:val="1A1A1A"/>
          <w:sz w:val="18"/>
        </w:rPr>
        <w:t>：OpenAI / 通义 / DeepSeek 接入与多 provider 路由；vLLM、Ollama、量化、LoRA（了解）</w:t>
      </w:r>
    </w:p>
    <w:p w14:paraId="146F4584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/>
          <w:color w:val="1A1A1A"/>
          <w:sz w:val="18"/>
        </w:rPr>
        <w:t>数据与中间件</w:t>
      </w:r>
      <w:r>
        <w:rPr>
          <w:rFonts w:ascii="Arial" w:hAnsi="Arial" w:eastAsia="PingFang SC"/>
          <w:b w:val="0"/>
          <w:color w:val="1A1A1A"/>
          <w:sz w:val="18"/>
        </w:rPr>
        <w:t>：MySQL、PostgreSQL / pgvector、Redis、RocketMQ、Kafka、Nacos、Sentinel</w:t>
      </w:r>
    </w:p>
    <w:p w14:paraId="4BDFEDAC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/>
          <w:color w:val="1A1A1A"/>
          <w:sz w:val="18"/>
        </w:rPr>
        <w:t>工程</w:t>
      </w:r>
      <w:r>
        <w:rPr>
          <w:rFonts w:ascii="Arial" w:hAnsi="Arial" w:eastAsia="PingFang SC"/>
          <w:b w:val="0"/>
          <w:color w:val="1A1A1A"/>
          <w:sz w:val="18"/>
        </w:rPr>
        <w:t>：Docker、Nginx、CI/CD、压测与调优、Micrometer / Prometheus / Grafana、JVM 调优</w:t>
      </w:r>
    </w:p>
    <w:p w14:paraId="34F4A036">
      <w:pPr>
        <w:spacing w:before="0" w:after="20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/>
          <w:color w:val="1A1A1A"/>
          <w:sz w:val="18"/>
        </w:rPr>
        <w:t>前端</w:t>
      </w:r>
      <w:r>
        <w:rPr>
          <w:rFonts w:ascii="Arial" w:hAnsi="Arial" w:eastAsia="PingFang SC"/>
          <w:b w:val="0"/>
          <w:color w:val="1A1A1A"/>
          <w:sz w:val="18"/>
        </w:rPr>
        <w:t>：Vue（可独立开发）</w:t>
      </w:r>
    </w:p>
    <w:p w14:paraId="6616FAB3">
      <w:pPr>
        <w:keepNext/>
        <w:pBdr>
          <w:bottom w:val="single" w:color="B4C2D6" w:sz="8" w:space="2"/>
        </w:pBdr>
        <w:spacing w:before="180" w:after="60"/>
      </w:pPr>
      <w:r>
        <w:rPr>
          <w:rFonts w:ascii="Arial" w:hAnsi="Arial" w:eastAsia="PingFang SC"/>
          <w:b/>
          <w:color w:val="1F3864"/>
          <w:sz w:val="21"/>
        </w:rPr>
        <w:t>项目经历</w:t>
      </w:r>
    </w:p>
    <w:p w14:paraId="6D0BB744">
      <w:pPr>
        <w:keepNext/>
        <w:tabs>
          <w:tab w:val="right" w:pos="10091"/>
        </w:tabs>
        <w:spacing w:before="80" w:after="30"/>
      </w:pPr>
      <w:r>
        <w:rPr>
          <w:rFonts w:ascii="Arial" w:hAnsi="Arial" w:eastAsia="PingFang SC"/>
          <w:b/>
          <w:color w:val="1A1A1A"/>
          <w:sz w:val="19"/>
        </w:rPr>
        <w:t>企业知识库 RAG 问答系统</w:t>
      </w:r>
      <w:r>
        <w:rPr>
          <w:rFonts w:ascii="Arial" w:hAnsi="Arial" w:eastAsia="PingFang SC"/>
          <w:b w:val="0"/>
          <w:color w:val="595959"/>
          <w:sz w:val="18"/>
        </w:rPr>
        <w:t>　个人项目</w:t>
      </w:r>
      <w:r>
        <w:rPr>
          <w:rFonts w:ascii="Arial" w:hAnsi="Arial" w:eastAsia="PingFang SC"/>
          <w:b w:val="0"/>
          <w:color w:val="595959"/>
          <w:sz w:val="18"/>
        </w:rPr>
        <w:tab/>
      </w:r>
      <w:r>
        <w:rPr>
          <w:rFonts w:ascii="Arial" w:hAnsi="Arial" w:eastAsia="PingFang SC"/>
          <w:b w:val="0"/>
          <w:color w:val="595959"/>
          <w:sz w:val="18"/>
        </w:rPr>
        <w:t>2026.11 – 2026.12</w:t>
      </w:r>
    </w:p>
    <w:p w14:paraId="537978DC">
      <w:pPr>
        <w:spacing w:before="0" w:after="30" w:line="300" w:lineRule="auto"/>
      </w:pPr>
      <w:r>
        <w:rPr>
          <w:rFonts w:ascii="Arial" w:hAnsi="Arial" w:eastAsia="PingFang SC"/>
          <w:b w:val="0"/>
          <w:color w:val="6A6A6A"/>
          <w:sz w:val="17"/>
        </w:rPr>
        <w:t>技术栈：Spring Boot 3 · Spring AI · PgVectorStore · Apache Tika · PostgreSQL(tsvector) · Redis · Docker</w:t>
      </w:r>
    </w:p>
    <w:p w14:paraId="12874B44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面向 300+ 份制度 / 合同文档构建问答：Tika 解析 → 父子块切分 → bge-m3 向量 + BM25 混合检索 + RRF 融合 + Rerank，Top-5 召回率由 62% 提升至</w:t>
      </w:r>
      <w:r>
        <w:rPr>
          <w:rFonts w:ascii="Arial" w:hAnsi="Arial" w:eastAsia="PingFang SC"/>
          <w:b/>
          <w:color w:val="C55A11"/>
          <w:sz w:val="18"/>
        </w:rPr>
        <w:t>【84%】</w:t>
      </w:r>
    </w:p>
    <w:p w14:paraId="46582186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引入引用溯源与置信度拒答，人工抽检幻觉率由</w:t>
      </w:r>
      <w:r>
        <w:rPr>
          <w:rFonts w:ascii="Arial" w:hAnsi="Arial" w:eastAsia="PingFang SC"/>
          <w:b/>
          <w:color w:val="C55A11"/>
          <w:sz w:val="18"/>
        </w:rPr>
        <w:t>【18%】</w:t>
      </w:r>
      <w:r>
        <w:rPr>
          <w:rFonts w:ascii="Arial" w:hAnsi="Arial" w:eastAsia="PingFang SC"/>
          <w:b w:val="0"/>
          <w:color w:val="1A1A1A"/>
          <w:sz w:val="18"/>
        </w:rPr>
        <w:t>降至</w:t>
      </w:r>
      <w:r>
        <w:rPr>
          <w:rFonts w:ascii="Arial" w:hAnsi="Arial" w:eastAsia="PingFang SC"/>
          <w:b/>
          <w:color w:val="C55A11"/>
          <w:sz w:val="18"/>
        </w:rPr>
        <w:t>【6%】</w:t>
      </w:r>
      <w:r>
        <w:rPr>
          <w:rFonts w:ascii="Arial" w:hAnsi="Arial" w:eastAsia="PingFang SC"/>
          <w:b w:val="0"/>
          <w:color w:val="1A1A1A"/>
          <w:sz w:val="18"/>
        </w:rPr>
        <w:t>；首 token</w:t>
      </w:r>
      <w:r>
        <w:rPr>
          <w:rFonts w:ascii="Arial" w:hAnsi="Arial" w:eastAsia="PingFang SC"/>
          <w:b/>
          <w:color w:val="C55A11"/>
          <w:sz w:val="18"/>
        </w:rPr>
        <w:t>【1.2s】</w:t>
      </w:r>
      <w:r>
        <w:rPr>
          <w:rFonts w:ascii="Arial" w:hAnsi="Arial" w:eastAsia="PingFang SC"/>
          <w:b w:val="0"/>
          <w:color w:val="1A1A1A"/>
          <w:sz w:val="18"/>
        </w:rPr>
        <w:t>、P95</w:t>
      </w:r>
      <w:r>
        <w:rPr>
          <w:rFonts w:ascii="Arial" w:hAnsi="Arial" w:eastAsia="PingFang SC"/>
          <w:b/>
          <w:color w:val="C55A11"/>
          <w:sz w:val="18"/>
        </w:rPr>
        <w:t>【2.4s】</w:t>
      </w:r>
      <w:r>
        <w:rPr>
          <w:rFonts w:ascii="Arial" w:hAnsi="Arial" w:eastAsia="PingFang SC"/>
          <w:b w:val="0"/>
          <w:color w:val="1A1A1A"/>
          <w:sz w:val="18"/>
        </w:rPr>
        <w:t>，千次问答成本</w:t>
      </w:r>
      <w:r>
        <w:rPr>
          <w:rFonts w:ascii="Arial" w:hAnsi="Arial" w:eastAsia="PingFang SC"/>
          <w:b/>
          <w:color w:val="C55A11"/>
          <w:sz w:val="18"/>
        </w:rPr>
        <w:t>【¥3.7】</w:t>
      </w:r>
    </w:p>
    <w:p w14:paraId="61D16592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构建 50 条 golden set + RAGAS 回归，每次切分 / Prompt 改动都可量化对比</w:t>
      </w:r>
    </w:p>
    <w:p w14:paraId="0B9382E6">
      <w:pPr>
        <w:keepNext/>
        <w:tabs>
          <w:tab w:val="right" w:pos="10091"/>
        </w:tabs>
        <w:spacing w:before="80" w:after="30"/>
      </w:pPr>
      <w:r>
        <w:rPr>
          <w:rFonts w:ascii="Arial" w:hAnsi="Arial" w:eastAsia="PingFang SC"/>
          <w:b/>
          <w:color w:val="1A1A1A"/>
          <w:sz w:val="19"/>
        </w:rPr>
        <w:t>Agent 工作流（物流履约异常处理）</w:t>
      </w:r>
      <w:r>
        <w:rPr>
          <w:rFonts w:ascii="Arial" w:hAnsi="Arial" w:eastAsia="PingFang SC"/>
          <w:b w:val="0"/>
          <w:color w:val="595959"/>
          <w:sz w:val="18"/>
        </w:rPr>
        <w:t>　个人项目</w:t>
      </w:r>
      <w:r>
        <w:rPr>
          <w:rFonts w:ascii="Arial" w:hAnsi="Arial" w:eastAsia="PingFang SC"/>
          <w:b w:val="0"/>
          <w:color w:val="595959"/>
          <w:sz w:val="18"/>
        </w:rPr>
        <w:tab/>
      </w:r>
      <w:r>
        <w:rPr>
          <w:rFonts w:ascii="Arial" w:hAnsi="Arial" w:eastAsia="PingFang SC"/>
          <w:b w:val="0"/>
          <w:color w:val="595959"/>
          <w:sz w:val="18"/>
        </w:rPr>
        <w:t>2026.11 – 2026.12</w:t>
      </w:r>
    </w:p>
    <w:p w14:paraId="208349C7">
      <w:pPr>
        <w:spacing w:before="0" w:after="30" w:line="300" w:lineRule="auto"/>
      </w:pPr>
      <w:r>
        <w:rPr>
          <w:rFonts w:ascii="Arial" w:hAnsi="Arial" w:eastAsia="PingFang SC"/>
          <w:b w:val="0"/>
          <w:color w:val="6A6A6A"/>
          <w:sz w:val="17"/>
        </w:rPr>
        <w:t>技术栈：Spring AI · LangChain4j · 自研状态机 · MCP · Micrometer</w:t>
      </w:r>
    </w:p>
    <w:p w14:paraId="5174120D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多步任务编排：查运单 → 定位环节（揽收 / 中转 / 派送）→ 处置建议 → 人工审批 → 执行；状态机支持中断 / 恢复 / 最大步数限制</w:t>
      </w:r>
    </w:p>
    <w:p w14:paraId="13AB6E02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工具层幂等 + 超时 + 权限校验；危险操作 100% 人工确认；10 条 Prompt 注入与越权用例全部拦截</w:t>
      </w:r>
    </w:p>
    <w:p w14:paraId="4980D43F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任务成功率</w:t>
      </w:r>
      <w:r>
        <w:rPr>
          <w:rFonts w:ascii="Arial" w:hAnsi="Arial" w:eastAsia="PingFang SC"/>
          <w:b/>
          <w:color w:val="C55A11"/>
          <w:sz w:val="18"/>
        </w:rPr>
        <w:t>【】、平均步数【】</w:t>
      </w:r>
      <w:r>
        <w:rPr>
          <w:rFonts w:ascii="Arial" w:hAnsi="Arial" w:eastAsia="PingFang SC"/>
          <w:b w:val="0"/>
          <w:color w:val="1A1A1A"/>
          <w:sz w:val="18"/>
        </w:rPr>
        <w:t>、单任务成本【】；全链路 trace 可回放</w:t>
      </w:r>
    </w:p>
    <w:p w14:paraId="6BEF7DDB">
      <w:pPr>
        <w:keepNext/>
        <w:tabs>
          <w:tab w:val="right" w:pos="10091"/>
        </w:tabs>
        <w:spacing w:before="80" w:after="30"/>
      </w:pPr>
      <w:r>
        <w:rPr>
          <w:rFonts w:ascii="Arial" w:hAnsi="Arial" w:eastAsia="PingFang SC"/>
          <w:b/>
          <w:color w:val="1A1A1A"/>
          <w:sz w:val="19"/>
        </w:rPr>
        <w:t>LLM 统一网关</w:t>
      </w:r>
      <w:r>
        <w:rPr>
          <w:rFonts w:ascii="Arial" w:hAnsi="Arial" w:eastAsia="PingFang SC"/>
          <w:b w:val="0"/>
          <w:color w:val="595959"/>
          <w:sz w:val="18"/>
        </w:rPr>
        <w:t>　个人项目</w:t>
      </w:r>
      <w:r>
        <w:rPr>
          <w:rFonts w:ascii="Arial" w:hAnsi="Arial" w:eastAsia="PingFang SC"/>
          <w:b w:val="0"/>
          <w:color w:val="595959"/>
          <w:sz w:val="18"/>
        </w:rPr>
        <w:tab/>
      </w:r>
      <w:r>
        <w:rPr>
          <w:rFonts w:ascii="Arial" w:hAnsi="Arial" w:eastAsia="PingFang SC"/>
          <w:b w:val="0"/>
          <w:color w:val="595959"/>
          <w:sz w:val="18"/>
        </w:rPr>
        <w:t>2026.12</w:t>
      </w:r>
    </w:p>
    <w:p w14:paraId="53284915">
      <w:pPr>
        <w:spacing w:before="0" w:after="30" w:line="300" w:lineRule="auto"/>
      </w:pPr>
      <w:r>
        <w:rPr>
          <w:rFonts w:ascii="Arial" w:hAnsi="Arial" w:eastAsia="PingFang SC"/>
          <w:b w:val="0"/>
          <w:color w:val="6A6A6A"/>
          <w:sz w:val="17"/>
        </w:rPr>
        <w:t>技术栈：Spring Boot 3 · Spring AI · Redis · PostgreSQL · Micrometer · k6</w:t>
      </w:r>
    </w:p>
    <w:p w14:paraId="5CFFE99A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多 provider 适配与 OpenAI 兼容层，按成本 / 能力路由；主模型 429 时自动切备用，切换 &lt; 1s 且不中断流</w:t>
      </w:r>
    </w:p>
    <w:p w14:paraId="49CC7413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令牌桶限流 + 熔断降级 + 语义缓存；单机压测 1k QPS，P99</w:t>
      </w:r>
      <w:r>
        <w:rPr>
          <w:rFonts w:ascii="Arial" w:hAnsi="Arial" w:eastAsia="PingFang SC"/>
          <w:b/>
          <w:color w:val="C55A11"/>
          <w:sz w:val="18"/>
        </w:rPr>
        <w:t>【】ms，缓存命中率【】</w:t>
      </w:r>
    </w:p>
    <w:p w14:paraId="20E41018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按租户计费与成本看板，每百万 token 成本下降</w:t>
      </w:r>
      <w:r>
        <w:rPr>
          <w:rFonts w:ascii="Arial" w:hAnsi="Arial" w:eastAsia="PingFang SC"/>
          <w:b/>
          <w:color w:val="C55A11"/>
          <w:sz w:val="18"/>
        </w:rPr>
        <w:t>【30%】</w:t>
      </w:r>
    </w:p>
    <w:p w14:paraId="71C4E0B2">
      <w:pPr>
        <w:keepNext/>
        <w:pBdr>
          <w:bottom w:val="single" w:color="B4C2D6" w:sz="8" w:space="2"/>
        </w:pBdr>
        <w:spacing w:before="180" w:after="60"/>
      </w:pPr>
      <w:r>
        <w:rPr>
          <w:rFonts w:ascii="Arial" w:hAnsi="Arial" w:eastAsia="PingFang SC"/>
          <w:b/>
          <w:color w:val="1F3864"/>
          <w:sz w:val="21"/>
        </w:rPr>
        <w:t>工作经历</w:t>
      </w:r>
    </w:p>
    <w:p w14:paraId="6D639376">
      <w:pPr>
        <w:keepNext/>
        <w:tabs>
          <w:tab w:val="right" w:pos="10091"/>
        </w:tabs>
        <w:spacing w:before="80" w:after="30"/>
      </w:pPr>
      <w:r>
        <w:rPr>
          <w:rFonts w:ascii="Arial" w:hAnsi="Arial" w:eastAsia="PingFang SC"/>
          <w:b/>
          <w:color w:val="1A1A1A"/>
          <w:sz w:val="19"/>
        </w:rPr>
        <w:t>职业转型期 · AI 应用工程</w:t>
      </w:r>
      <w:r>
        <w:rPr>
          <w:rFonts w:ascii="Arial" w:hAnsi="Arial" w:eastAsia="PingFang SC"/>
          <w:b w:val="0"/>
          <w:color w:val="595959"/>
          <w:sz w:val="18"/>
        </w:rPr>
        <w:t>　自驱项目</w:t>
      </w:r>
      <w:r>
        <w:rPr>
          <w:rFonts w:ascii="Arial" w:hAnsi="Arial" w:eastAsia="PingFang SC"/>
          <w:b w:val="0"/>
          <w:color w:val="595959"/>
          <w:sz w:val="18"/>
        </w:rPr>
        <w:tab/>
      </w:r>
      <w:r>
        <w:rPr>
          <w:rFonts w:ascii="Arial" w:hAnsi="Arial" w:eastAsia="PingFang SC"/>
          <w:b w:val="0"/>
          <w:color w:val="595959"/>
          <w:sz w:val="18"/>
        </w:rPr>
        <w:t>2026.03 – 至今</w:t>
      </w:r>
    </w:p>
    <w:p w14:paraId="64D35D08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系统补 LLM 应用工程：Java 21 / Spring Boot 3 / Spring AI / LangChain4j，独立交付 3 个可运行项目（见上）</w:t>
      </w:r>
    </w:p>
    <w:p w14:paraId="79121B61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GitHub 累计 300+ commits，技术笔记 20 篇；从 0 到 1 完成 RAG、Agent、网关三条链路</w:t>
      </w:r>
    </w:p>
    <w:p w14:paraId="0017C06F">
      <w:pPr>
        <w:keepNext/>
        <w:tabs>
          <w:tab w:val="right" w:pos="10091"/>
        </w:tabs>
        <w:spacing w:before="80" w:after="30"/>
      </w:pPr>
      <w:r>
        <w:rPr>
          <w:rFonts w:ascii="Arial" w:hAnsi="Arial" w:eastAsia="PingFang SC"/>
          <w:b/>
          <w:color w:val="1A1A1A"/>
          <w:sz w:val="19"/>
        </w:rPr>
        <w:t>Java 工程师</w:t>
      </w:r>
      <w:r>
        <w:rPr>
          <w:rFonts w:ascii="Arial" w:hAnsi="Arial" w:eastAsia="PingFang SC"/>
          <w:b w:val="0"/>
          <w:color w:val="595959"/>
          <w:sz w:val="18"/>
        </w:rPr>
        <w:t>　京东物流</w:t>
      </w:r>
      <w:r>
        <w:rPr>
          <w:rFonts w:ascii="Arial" w:hAnsi="Arial" w:eastAsia="PingFang SC"/>
          <w:b w:val="0"/>
          <w:color w:val="595959"/>
          <w:sz w:val="18"/>
        </w:rPr>
        <w:tab/>
      </w:r>
      <w:r>
        <w:rPr>
          <w:rFonts w:ascii="Arial" w:hAnsi="Arial" w:eastAsia="PingFang SC"/>
          <w:b w:val="0"/>
          <w:color w:val="595959"/>
          <w:sz w:val="18"/>
        </w:rPr>
        <w:t>202</w:t>
      </w:r>
      <w:r>
        <w:rPr>
          <w:rFonts w:hint="eastAsia" w:ascii="Arial" w:hAnsi="Arial" w:eastAsia="PingFang SC"/>
          <w:b w:val="0"/>
          <w:color w:val="595959"/>
          <w:sz w:val="18"/>
          <w:lang w:val="en-US" w:eastAsia="zh-CN"/>
        </w:rPr>
        <w:t>4</w:t>
      </w:r>
      <w:r>
        <w:rPr>
          <w:rFonts w:ascii="Arial" w:hAnsi="Arial" w:eastAsia="PingFang SC"/>
          <w:b w:val="0"/>
          <w:color w:val="595959"/>
          <w:sz w:val="18"/>
        </w:rPr>
        <w:t>.0</w:t>
      </w:r>
      <w:r>
        <w:rPr>
          <w:rFonts w:hint="eastAsia" w:ascii="Arial" w:hAnsi="Arial" w:eastAsia="PingFang SC"/>
          <w:b w:val="0"/>
          <w:color w:val="595959"/>
          <w:sz w:val="18"/>
          <w:lang w:val="en-US" w:eastAsia="zh-CN"/>
        </w:rPr>
        <w:t>8</w:t>
      </w:r>
      <w:r>
        <w:rPr>
          <w:rFonts w:ascii="Arial" w:hAnsi="Arial" w:eastAsia="PingFang SC"/>
          <w:b w:val="0"/>
          <w:color w:val="595959"/>
          <w:sz w:val="18"/>
        </w:rPr>
        <w:t xml:space="preserve"> – 2026.03</w:t>
      </w:r>
    </w:p>
    <w:p w14:paraId="3F18408F">
      <w:pPr>
        <w:spacing w:before="0" w:after="32" w:line="312" w:lineRule="auto"/>
        <w:ind w:left="238" w:hanging="238"/>
        <w:rPr>
          <w:rFonts w:hint="default" w:eastAsia="PingFang SC"/>
          <w:lang w:val="en-US" w:eastAsia="zh-CN"/>
        </w:rPr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hint="eastAsia" w:ascii="Arial" w:hAnsi="Arial" w:eastAsia="PingFang SC"/>
          <w:b w:val="0"/>
          <w:color w:val="1A1A1A"/>
          <w:sz w:val="18"/>
          <w:lang w:val="en-US" w:eastAsia="zh-CN"/>
        </w:rPr>
        <w:t>负责京东物流站内系统及站长工作台开发，完成站内装箱流程优化、包裹上架功能。大促期间负责站内系统与站长工作台的稳定性保障。</w:t>
      </w:r>
    </w:p>
    <w:p w14:paraId="48157F16">
      <w:pPr>
        <w:keepNext/>
        <w:tabs>
          <w:tab w:val="right" w:pos="10091"/>
        </w:tabs>
        <w:spacing w:before="80" w:after="30"/>
        <w:rPr>
          <w:rFonts w:hint="eastAsia" w:eastAsia="PingFang SC"/>
          <w:lang w:val="en-US" w:eastAsia="zh-CN"/>
        </w:rPr>
      </w:pPr>
      <w:r>
        <w:rPr>
          <w:rFonts w:ascii="Arial" w:hAnsi="Arial" w:eastAsia="PingFang SC"/>
          <w:b/>
          <w:color w:val="1A1A1A"/>
          <w:sz w:val="19"/>
        </w:rPr>
        <w:t>Java 工程师</w:t>
      </w:r>
      <w:r>
        <w:rPr>
          <w:rFonts w:ascii="Arial" w:hAnsi="Arial" w:eastAsia="PingFang SC"/>
          <w:b w:val="0"/>
          <w:color w:val="595959"/>
          <w:sz w:val="18"/>
        </w:rPr>
        <w:t>　招银网络科技</w:t>
      </w:r>
      <w:r>
        <w:rPr>
          <w:rFonts w:ascii="Arial" w:hAnsi="Arial" w:eastAsia="PingFang SC"/>
          <w:b w:val="0"/>
          <w:color w:val="595959"/>
          <w:sz w:val="18"/>
        </w:rPr>
        <w:tab/>
      </w:r>
      <w:r>
        <w:rPr>
          <w:rFonts w:ascii="Arial" w:hAnsi="Arial" w:eastAsia="PingFang SC"/>
          <w:b w:val="0"/>
          <w:color w:val="595959"/>
          <w:sz w:val="18"/>
        </w:rPr>
        <w:t>202</w:t>
      </w:r>
      <w:r>
        <w:rPr>
          <w:rFonts w:hint="eastAsia" w:ascii="Arial" w:hAnsi="Arial" w:eastAsia="PingFang SC"/>
          <w:b w:val="0"/>
          <w:color w:val="595959"/>
          <w:sz w:val="18"/>
          <w:lang w:val="en-US" w:eastAsia="zh-CN"/>
        </w:rPr>
        <w:t>3</w:t>
      </w:r>
      <w:r>
        <w:rPr>
          <w:rFonts w:ascii="Arial" w:hAnsi="Arial" w:eastAsia="PingFang SC"/>
          <w:b w:val="0"/>
          <w:color w:val="595959"/>
          <w:sz w:val="18"/>
        </w:rPr>
        <w:t>.</w:t>
      </w:r>
      <w:r>
        <w:rPr>
          <w:rFonts w:hint="eastAsia" w:ascii="Arial" w:hAnsi="Arial" w:eastAsia="PingFang SC"/>
          <w:b w:val="0"/>
          <w:color w:val="595959"/>
          <w:sz w:val="18"/>
          <w:lang w:val="en-US" w:eastAsia="zh-CN"/>
        </w:rPr>
        <w:t>1</w:t>
      </w:r>
      <w:r>
        <w:rPr>
          <w:rFonts w:ascii="Arial" w:hAnsi="Arial" w:eastAsia="PingFang SC"/>
          <w:b w:val="0"/>
          <w:color w:val="595959"/>
          <w:sz w:val="18"/>
        </w:rPr>
        <w:t>1 – 2024.</w:t>
      </w:r>
      <w:r>
        <w:rPr>
          <w:rFonts w:hint="eastAsia" w:ascii="Arial" w:hAnsi="Arial" w:eastAsia="PingFang SC"/>
          <w:b w:val="0"/>
          <w:color w:val="595959"/>
          <w:sz w:val="18"/>
          <w:lang w:val="en-US" w:eastAsia="zh-CN"/>
        </w:rPr>
        <w:t>08</w:t>
      </w:r>
    </w:p>
    <w:p w14:paraId="30F049D9">
      <w:pPr>
        <w:spacing w:before="0" w:after="32" w:line="312" w:lineRule="auto"/>
        <w:ind w:left="238" w:hanging="238"/>
        <w:rPr>
          <w:rFonts w:hint="default" w:eastAsia="PingFang SC"/>
          <w:lang w:val="en-US" w:eastAsia="zh-CN"/>
        </w:rPr>
      </w:pPr>
      <w:r>
        <w:rPr>
          <w:rFonts w:ascii="Arial" w:hAnsi="Arial" w:eastAsia="PingFang SC"/>
          <w:b/>
          <w:color w:val="2E75B6"/>
          <w:sz w:val="18"/>
        </w:rPr>
        <w:t>·</w:t>
      </w:r>
      <w:r>
        <w:rPr>
          <w:rFonts w:hint="eastAsia" w:ascii="Arial" w:hAnsi="Arial" w:eastAsia="PingFang SC"/>
          <w:b/>
          <w:color w:val="2E75B6"/>
          <w:sz w:val="18"/>
          <w:lang w:val="en-US" w:eastAsia="zh-CN"/>
        </w:rPr>
        <w:t xml:space="preserve"> </w:t>
      </w:r>
      <w:r>
        <w:rPr>
          <w:rFonts w:hint="eastAsia" w:ascii="Arial" w:hAnsi="Arial" w:eastAsia="PingFang SC"/>
          <w:b w:val="0"/>
          <w:color w:val="1A1A1A"/>
          <w:sz w:val="18"/>
          <w:lang w:val="en-US" w:eastAsia="zh-CN"/>
        </w:rPr>
        <w:t>负责招商银行网点可视化柜台系统开发，主要参与可视化柜台上银行卡开通、养老金办理、外汇、数字人民币等业务开发及稳定性保障。</w:t>
      </w:r>
    </w:p>
    <w:p w14:paraId="0FB6C924">
      <w:pPr>
        <w:keepNext/>
        <w:tabs>
          <w:tab w:val="right" w:pos="10091"/>
        </w:tabs>
        <w:spacing w:before="80" w:after="30"/>
        <w:rPr>
          <w:rFonts w:hint="eastAsia" w:eastAsia="PingFang SC"/>
          <w:lang w:val="en-US" w:eastAsia="zh-CN"/>
        </w:rPr>
      </w:pPr>
      <w:r>
        <w:rPr>
          <w:rFonts w:ascii="Arial" w:hAnsi="Arial" w:eastAsia="PingFang SC"/>
          <w:b/>
          <w:color w:val="1A1A1A"/>
          <w:sz w:val="19"/>
        </w:rPr>
        <w:t>Java 工程师</w:t>
      </w:r>
      <w:r>
        <w:rPr>
          <w:rFonts w:ascii="Arial" w:hAnsi="Arial" w:eastAsia="PingFang SC"/>
          <w:b w:val="0"/>
          <w:color w:val="595959"/>
          <w:sz w:val="18"/>
        </w:rPr>
        <w:t>　南京荣耀软件技术有限公司</w:t>
      </w:r>
      <w:r>
        <w:rPr>
          <w:rFonts w:ascii="Arial" w:hAnsi="Arial" w:eastAsia="PingFang SC"/>
          <w:b w:val="0"/>
          <w:color w:val="595959"/>
          <w:sz w:val="18"/>
        </w:rPr>
        <w:tab/>
      </w:r>
      <w:r>
        <w:rPr>
          <w:rFonts w:ascii="Arial" w:hAnsi="Arial" w:eastAsia="PingFang SC"/>
          <w:b w:val="0"/>
          <w:color w:val="595959"/>
          <w:sz w:val="18"/>
        </w:rPr>
        <w:t>2021.01 – 2023.1</w:t>
      </w:r>
      <w:r>
        <w:rPr>
          <w:rFonts w:hint="eastAsia" w:ascii="Arial" w:hAnsi="Arial" w:eastAsia="PingFang SC"/>
          <w:b w:val="0"/>
          <w:color w:val="595959"/>
          <w:sz w:val="18"/>
          <w:lang w:val="en-US" w:eastAsia="zh-CN"/>
        </w:rPr>
        <w:t>1</w:t>
      </w:r>
    </w:p>
    <w:p w14:paraId="102B8538">
      <w:pPr>
        <w:spacing w:before="0" w:after="32" w:line="312" w:lineRule="auto"/>
        <w:ind w:left="285" w:hanging="285" w:hangingChars="158"/>
        <w:rPr>
          <w:rFonts w:hint="default"/>
          <w:lang w:val="en-US"/>
        </w:rPr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负责荣耀商城国内外站点、开放平台、统一网关、EOMS 的版本开发与维护，支撑数字系列 / Magic 系列首销</w:t>
      </w:r>
    </w:p>
    <w:p w14:paraId="7EB14F8F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hint="eastAsia" w:ascii="Arial" w:hAnsi="Arial" w:eastAsia="PingFang SC"/>
          <w:b w:val="0"/>
          <w:color w:val="1A1A1A"/>
          <w:sz w:val="18"/>
        </w:rPr>
        <w:t>主导缓存框架与 session 架构改造：多级缓存 + 集中式会话，解决了缓存一致性导致的脏数据、以及集群扩容后的登录态丢失问题</w:t>
      </w:r>
    </w:p>
    <w:p w14:paraId="257ED608">
      <w:pPr>
        <w:keepNext/>
        <w:tabs>
          <w:tab w:val="right" w:pos="10091"/>
        </w:tabs>
        <w:spacing w:before="80" w:after="30"/>
      </w:pPr>
      <w:r>
        <w:rPr>
          <w:rFonts w:ascii="Arial" w:hAnsi="Arial" w:eastAsia="PingFang SC"/>
          <w:b/>
          <w:color w:val="1A1A1A"/>
          <w:sz w:val="19"/>
        </w:rPr>
        <w:t>Java 工程师</w:t>
      </w:r>
      <w:r>
        <w:rPr>
          <w:rFonts w:ascii="Arial" w:hAnsi="Arial" w:eastAsia="PingFang SC"/>
          <w:b w:val="0"/>
          <w:color w:val="595959"/>
          <w:sz w:val="18"/>
        </w:rPr>
        <w:t>　华为软件技术有限公司</w:t>
      </w:r>
      <w:r>
        <w:rPr>
          <w:rFonts w:ascii="Arial" w:hAnsi="Arial" w:eastAsia="PingFang SC"/>
          <w:b w:val="0"/>
          <w:color w:val="595959"/>
          <w:sz w:val="18"/>
        </w:rPr>
        <w:tab/>
      </w:r>
      <w:r>
        <w:rPr>
          <w:rFonts w:ascii="Arial" w:hAnsi="Arial" w:eastAsia="PingFang SC"/>
          <w:b w:val="0"/>
          <w:color w:val="595959"/>
          <w:sz w:val="18"/>
        </w:rPr>
        <w:t>2018.10 – 2021.01</w:t>
      </w:r>
    </w:p>
    <w:p w14:paraId="316EC6ED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华为商城海外商城 Web 端：首页、商详、个人中心重构，完成前后端分离与官网合一，覆盖</w:t>
      </w:r>
      <w:r>
        <w:rPr>
          <w:rFonts w:hint="eastAsia" w:ascii="Arial" w:hAnsi="Arial" w:eastAsia="PingFang SC"/>
          <w:b w:val="0"/>
          <w:color w:val="1A1A1A"/>
          <w:sz w:val="18"/>
          <w:lang w:val="en-US" w:eastAsia="zh-CN"/>
        </w:rPr>
        <w:t>9</w:t>
      </w:r>
      <w:r>
        <w:rPr>
          <w:rFonts w:ascii="Arial" w:hAnsi="Arial" w:eastAsia="PingFang SC"/>
          <w:b w:val="0"/>
          <w:color w:val="1A1A1A"/>
          <w:sz w:val="18"/>
        </w:rPr>
        <w:t>个国家站点</w:t>
      </w:r>
    </w:p>
    <w:p w14:paraId="267A4A3B">
      <w:pPr>
        <w:spacing w:before="0" w:after="32" w:line="312" w:lineRule="auto"/>
        <w:ind w:left="238" w:hanging="238"/>
        <w:rPr>
          <w:rFonts w:hint="default" w:eastAsia="PingFang SC"/>
          <w:lang w:val="en-US" w:eastAsia="zh-CN"/>
        </w:rPr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NCE 网络分析器：负责流量 / 质量报表与数据采集入库（Spring + MyBatis + GaussDB + Kafka）</w:t>
      </w:r>
      <w:r>
        <w:rPr>
          <w:rFonts w:hint="eastAsia" w:ascii="Arial" w:hAnsi="Arial" w:eastAsia="PingFang SC"/>
          <w:b w:val="0"/>
          <w:color w:val="1A1A1A"/>
          <w:sz w:val="18"/>
          <w:lang w:eastAsia="zh-CN"/>
        </w:rPr>
        <w:t>。</w:t>
      </w:r>
      <w:r>
        <w:rPr>
          <w:rFonts w:hint="eastAsia" w:ascii="Arial" w:hAnsi="Arial" w:eastAsia="PingFang SC"/>
          <w:b w:val="0"/>
          <w:color w:val="1A1A1A"/>
          <w:sz w:val="18"/>
        </w:rPr>
        <w:t>重构报表导出模块，把分散的报表导出收敛为统一入口</w:t>
      </w:r>
      <w:bookmarkStart w:id="0" w:name="_GoBack"/>
      <w:bookmarkEnd w:id="0"/>
    </w:p>
    <w:p w14:paraId="7FC5EF75">
      <w:pPr>
        <w:keepNext/>
        <w:tabs>
          <w:tab w:val="right" w:pos="10091"/>
        </w:tabs>
        <w:spacing w:before="80" w:after="30"/>
      </w:pPr>
      <w:r>
        <w:rPr>
          <w:rFonts w:ascii="Arial" w:hAnsi="Arial" w:eastAsia="PingFang SC"/>
          <w:b/>
          <w:color w:val="1A1A1A"/>
          <w:sz w:val="19"/>
        </w:rPr>
        <w:t>Java 工程师</w:t>
      </w:r>
      <w:r>
        <w:rPr>
          <w:rFonts w:ascii="Arial" w:hAnsi="Arial" w:eastAsia="PingFang SC"/>
          <w:b w:val="0"/>
          <w:color w:val="595959"/>
          <w:sz w:val="18"/>
        </w:rPr>
        <w:t>　江苏欣网视讯软件技术有限公司</w:t>
      </w:r>
      <w:r>
        <w:rPr>
          <w:rFonts w:ascii="Arial" w:hAnsi="Arial" w:eastAsia="PingFang SC"/>
          <w:b w:val="0"/>
          <w:color w:val="595959"/>
          <w:sz w:val="18"/>
        </w:rPr>
        <w:tab/>
      </w:r>
      <w:r>
        <w:rPr>
          <w:rFonts w:ascii="Arial" w:hAnsi="Arial" w:eastAsia="PingFang SC"/>
          <w:b w:val="0"/>
          <w:color w:val="595959"/>
          <w:sz w:val="18"/>
        </w:rPr>
        <w:t>2017.01 – 2018.10</w:t>
      </w:r>
    </w:p>
    <w:p w14:paraId="4853A4BE">
      <w:pPr>
        <w:spacing w:before="0" w:after="32" w:line="312" w:lineRule="auto"/>
        <w:ind w:left="238" w:hanging="238"/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中国电信 CTExcel 商城：主导加拿大站点从 0 到 1（购卡、激活、注册登录），完成物流 / 支付等第三方对接</w:t>
      </w:r>
    </w:p>
    <w:p w14:paraId="59D8C8C4">
      <w:pPr>
        <w:spacing w:before="0" w:after="32" w:line="312" w:lineRule="auto"/>
        <w:ind w:left="238" w:hanging="238"/>
        <w:rPr>
          <w:rFonts w:hint="eastAsia" w:eastAsia="PingFang SC"/>
          <w:lang w:eastAsia="zh-CN"/>
        </w:rPr>
      </w:pPr>
      <w:r>
        <w:rPr>
          <w:rFonts w:ascii="Arial" w:hAnsi="Arial" w:eastAsia="PingFang SC"/>
          <w:b/>
          <w:color w:val="2E75B6"/>
          <w:sz w:val="18"/>
        </w:rPr>
        <w:t xml:space="preserve">· </w:t>
      </w:r>
      <w:r>
        <w:rPr>
          <w:rFonts w:ascii="Arial" w:hAnsi="Arial" w:eastAsia="PingFang SC"/>
          <w:b w:val="0"/>
          <w:color w:val="1A1A1A"/>
          <w:sz w:val="18"/>
        </w:rPr>
        <w:t>主导 CTExcel 财务系统：自动化报表、对账、退款流程</w:t>
      </w:r>
    </w:p>
    <w:p w14:paraId="532C2980">
      <w:pPr>
        <w:keepNext/>
        <w:pBdr>
          <w:bottom w:val="single" w:color="B4C2D6" w:sz="8" w:space="2"/>
        </w:pBdr>
        <w:spacing w:before="180" w:after="60"/>
      </w:pPr>
      <w:r>
        <w:rPr>
          <w:rFonts w:ascii="Arial" w:hAnsi="Arial" w:eastAsia="PingFang SC"/>
          <w:b/>
          <w:color w:val="1F3864"/>
          <w:sz w:val="21"/>
        </w:rPr>
        <w:t>教育经历</w:t>
      </w:r>
    </w:p>
    <w:p w14:paraId="27B633B8">
      <w:pPr>
        <w:tabs>
          <w:tab w:val="right" w:pos="10091"/>
        </w:tabs>
        <w:spacing w:before="40" w:after="20"/>
      </w:pPr>
      <w:r>
        <w:rPr>
          <w:rFonts w:ascii="Arial" w:hAnsi="Arial" w:eastAsia="PingFang SC"/>
          <w:b/>
          <w:color w:val="1A1A1A"/>
          <w:sz w:val="19"/>
        </w:rPr>
        <w:t>南京邮电大学</w:t>
      </w:r>
      <w:r>
        <w:rPr>
          <w:rFonts w:ascii="Arial" w:hAnsi="Arial" w:eastAsia="PingFang SC"/>
          <w:b w:val="0"/>
          <w:color w:val="595959"/>
          <w:sz w:val="18"/>
        </w:rPr>
        <w:t>　生物医学工程　·　本科</w:t>
      </w:r>
      <w:r>
        <w:rPr>
          <w:rFonts w:ascii="Arial" w:hAnsi="Arial" w:eastAsia="PingFang SC"/>
          <w:b w:val="0"/>
          <w:color w:val="595959"/>
          <w:sz w:val="18"/>
        </w:rPr>
        <w:tab/>
      </w:r>
      <w:r>
        <w:rPr>
          <w:rFonts w:ascii="Arial" w:hAnsi="Arial" w:eastAsia="PingFang SC"/>
          <w:b w:val="0"/>
          <w:color w:val="595959"/>
          <w:sz w:val="18"/>
        </w:rPr>
        <w:t>2013 – 2017</w:t>
      </w:r>
    </w:p>
    <w:p w14:paraId="454992FA">
      <w:pPr>
        <w:spacing w:before="20" w:after="20" w:line="317" w:lineRule="auto"/>
      </w:pPr>
      <w:r>
        <w:rPr>
          <w:rFonts w:ascii="Arial" w:hAnsi="Arial" w:eastAsia="PingFang SC"/>
          <w:b w:val="0"/>
          <w:color w:val="6A6A6A"/>
          <w:sz w:val="17"/>
        </w:rPr>
        <w:t>非科班；9 年后端经验 + 自驱完成 AI 转型，工程能力与学习速度是主要优势。</w:t>
      </w:r>
    </w:p>
    <w:sectPr>
      <w:pgSz w:w="11906" w:h="16838"/>
      <w:pgMar w:top="737" w:right="907" w:bottom="68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3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DFC369"/>
    <w:rsid w:val="375B4938"/>
    <w:rsid w:val="66FB9B59"/>
    <w:rsid w:val="6FDBF42F"/>
    <w:rsid w:val="717F62A5"/>
    <w:rsid w:val="77ED9D27"/>
    <w:rsid w:val="7FF3721B"/>
    <w:rsid w:val="9F3E4401"/>
    <w:rsid w:val="A69F3057"/>
    <w:rsid w:val="BDF831D9"/>
    <w:rsid w:val="CD8FD56F"/>
    <w:rsid w:val="DB7D1285"/>
    <w:rsid w:val="DF7DE175"/>
    <w:rsid w:val="DFDD746C"/>
    <w:rsid w:val="DFF9BC1C"/>
    <w:rsid w:val="E97E16F7"/>
    <w:rsid w:val="EDBD347C"/>
    <w:rsid w:val="EEAFE693"/>
    <w:rsid w:val="EFF76EED"/>
    <w:rsid w:val="F7F5481A"/>
    <w:rsid w:val="FCF30E09"/>
    <w:rsid w:val="FED2B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Office_12.1.29182.29182_F1E327BC-269C-435d-A152-05C5408002CA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lmg</cp:lastModifiedBy>
  <dcterms:modified xsi:type="dcterms:W3CDTF">2026-10-29T15:09:58Z</dcterms:modified>
  <dc:title>李明桂 - AI 应用后端 - 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2052-12.1.29182.29182</vt:lpwstr>
  </property>
  <property fmtid="{D5CDD505-2E9C-101B-9397-08002B2CF9AE}" pid="3" name="ICV">
    <vt:lpwstr>2E5C1A22B71C6B72E4E6E26A2B4A1277_42</vt:lpwstr>
  </property>
</Properties>
</file>