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sbystate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18:44:58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2020"/>
        <w:gridCol w:w="1373"/>
        <w:gridCol w:w="1454"/>
        <w:gridCol w:w="1858"/>
        <w:gridCol w:w="12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reweries.per.capita">
              <w:r>
                <w:rPr>
                  <w:rStyle w:val="Hyperlink"/>
                </w:rPr>
                <w:t xml:space="preserve">Breweries.Per.Capita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conomic.impact.mil">
              <w:r>
                <w:rPr>
                  <w:rStyle w:val="Hyperlink"/>
                </w:rPr>
                <w:t xml:space="preserve">Economic.Impact.Mil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economic.impact.rank">
              <w:r>
                <w:rPr>
                  <w:rStyle w:val="Hyperlink"/>
                </w:rPr>
                <w:t xml:space="preserve">Economic.Impact.Rank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barrels.per.year">
              <w:r>
                <w:rPr>
                  <w:rStyle w:val="Hyperlink"/>
                </w:rPr>
                <w:t xml:space="preserve">Barrels.Per.Year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gallons.per.adult">
              <w:r>
                <w:rPr>
                  <w:rStyle w:val="Hyperlink"/>
                </w:rPr>
                <w:t xml:space="preserve">Gallons.Per.Adult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reweries.per.capita"/>
      <w:bookmarkEnd w:id="26"/>
      <w:r>
        <w:t xml:space="preserve">Breweries.Per.Capita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1.65; 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0.6; 11.5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bystate_files/figure-docx/Var-2-Breweries-Per-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"0.6", "0.9", "1".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economic.impact.mil"/>
      <w:bookmarkEnd w:id="28"/>
      <w:r>
        <w:t xml:space="preserve">Economic.Impact.Mil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359.5; 1913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152; 7345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bystate_files/figure-docx/Var-3-Economic-Impact-Mi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economic.impact.rank"/>
      <w:bookmarkEnd w:id="30"/>
      <w:r>
        <w:t xml:space="preserve">Economic.Impact.Rank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13.5; 38.5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bystate_files/figure-docx/Var-4-Economic-Impact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barrels.per.year"/>
      <w:bookmarkEnd w:id="32"/>
      <w:r>
        <w:t xml:space="preserve">Barrels.Per.Year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206529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67091; 547788.5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12848; 3724010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bystate_files/figure-docx/Var-5-Barrels-Per-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gallons.per.adult"/>
      <w:bookmarkEnd w:id="34"/>
      <w:r>
        <w:t xml:space="preserve">Gallons.Per.Adult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1.05; 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0.3; 18.9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bystate_files/figure-docx/Var-6-Gallons-Per-Ad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Note that the following possible outlier values were detected: "0.3", "0.4", "0.5", "0.6".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4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Report creation time: Sat Mar 02 2019 18:44:59</w:t>
      </w:r>
    </w:p>
    <w:p>
      <w:pPr>
        <w:numPr>
          <w:numId w:val="1004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4"/>
          <w:ilvl w:val="0"/>
        </w:numPr>
      </w:pPr>
      <w:r>
        <w:t xml:space="preserve">dataMaid v1.2.0 [Pkg: 2018-10-03 from CRAN (R 3.5.2)]</w:t>
      </w:r>
    </w:p>
    <w:p>
      <w:pPr>
        <w:numPr>
          <w:numId w:val="1004"/>
          <w:ilvl w:val="0"/>
        </w:numPr>
      </w:pPr>
      <w:r>
        <w:t xml:space="preserve">R version 3.5.1 (2018-07-02).</w:t>
      </w:r>
    </w:p>
    <w:p>
      <w:pPr>
        <w:numPr>
          <w:numId w:val="1004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4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sbystate,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e780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2baf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sbystate</dc:title>
  <dc:creator/>
  <dcterms:created xsi:type="dcterms:W3CDTF">2019-03-02T23:45:01Z</dcterms:created>
  <dcterms:modified xsi:type="dcterms:W3CDTF">2019-03-02T23:45:01Z</dcterms:modified>
</cp:coreProperties>
</file>