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88" w:rsidRDefault="00611388" w:rsidP="00214EE7">
      <w:pPr>
        <w:tabs>
          <w:tab w:val="left" w:pos="0"/>
        </w:tabs>
        <w:jc w:val="center"/>
        <w:rPr>
          <w:b/>
          <w:sz w:val="32"/>
          <w:szCs w:val="32"/>
        </w:rPr>
      </w:pPr>
      <w:bookmarkStart w:id="0" w:name="_GoBack"/>
      <w:bookmarkEnd w:id="0"/>
    </w:p>
    <w:p w:rsidR="00660A93" w:rsidRDefault="00594A76" w:rsidP="00214EE7">
      <w:pPr>
        <w:tabs>
          <w:tab w:val="left" w:pos="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Claims Processing Training - </w:t>
      </w:r>
      <w:r w:rsidR="00AF0204" w:rsidRPr="00AF0204">
        <w:rPr>
          <w:b/>
          <w:sz w:val="32"/>
          <w:szCs w:val="32"/>
        </w:rPr>
        <w:t xml:space="preserve">Knowledge Checks </w:t>
      </w:r>
      <w:r w:rsidR="00611388">
        <w:rPr>
          <w:b/>
          <w:sz w:val="32"/>
          <w:szCs w:val="32"/>
        </w:rPr>
        <w:t>4</w:t>
      </w:r>
    </w:p>
    <w:tbl>
      <w:tblPr>
        <w:tblStyle w:val="TableGrid"/>
        <w:tblW w:w="10800" w:type="dxa"/>
        <w:tblInd w:w="-905" w:type="dxa"/>
        <w:tblLook w:val="04A0"/>
      </w:tblPr>
      <w:tblGrid>
        <w:gridCol w:w="10800"/>
      </w:tblGrid>
      <w:tr w:rsidR="00594A76" w:rsidRPr="00AF0204" w:rsidTr="00611388">
        <w:trPr>
          <w:trHeight w:val="1862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1. A claimant may be eligible for benefits as long as he/she is able and available for work, actively seeking work, and is unemployed due to no fault of his/her own.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True </w:t>
            </w:r>
          </w:p>
          <w:p w:rsidR="00611388" w:rsidRPr="00611388" w:rsidRDefault="00611388" w:rsidP="00611388">
            <w:pPr>
              <w:rPr>
                <w:b/>
              </w:rPr>
            </w:pPr>
            <w:r>
              <w:rPr>
                <w:b/>
              </w:rPr>
              <w:t>False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True</w:t>
            </w:r>
          </w:p>
          <w:p w:rsidR="00594A76" w:rsidRPr="00AF0204" w:rsidRDefault="00594A76" w:rsidP="001833AC">
            <w:pPr>
              <w:rPr>
                <w:b/>
              </w:rPr>
            </w:pPr>
          </w:p>
        </w:tc>
      </w:tr>
      <w:tr w:rsidR="00594A76" w:rsidRPr="00AF0204" w:rsidTr="003449C1">
        <w:trPr>
          <w:trHeight w:val="2105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2. Eligibility issues are triggered by: 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 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Claimant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Agent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C) Interfaces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D) All of the above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D</w:t>
            </w:r>
          </w:p>
          <w:p w:rsidR="00594A76" w:rsidRPr="00AF0204" w:rsidRDefault="00594A76" w:rsidP="003449C1">
            <w:pPr>
              <w:rPr>
                <w:b/>
              </w:rPr>
            </w:pPr>
          </w:p>
        </w:tc>
      </w:tr>
      <w:tr w:rsidR="00594A76" w:rsidRPr="00AF0204" w:rsidTr="00594A76">
        <w:trPr>
          <w:trHeight w:val="181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3. The federal guideline which states that Adjudication has to make a determination within 14 days from the first compensable week is called ________.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 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Processing of claims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First pay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C) Adjudication work flow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B</w:t>
            </w:r>
          </w:p>
          <w:p w:rsidR="003449C1" w:rsidRPr="00AF0204" w:rsidRDefault="003449C1" w:rsidP="003449C1">
            <w:pPr>
              <w:rPr>
                <w:b/>
              </w:rPr>
            </w:pPr>
          </w:p>
        </w:tc>
      </w:tr>
      <w:tr w:rsidR="00594A76" w:rsidRPr="00AF0204" w:rsidTr="00ED104E">
        <w:trPr>
          <w:trHeight w:val="1880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4. When an issue is created, a fact finding is generated and, once all the facts are collected, a determination is made.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True</w:t>
            </w:r>
          </w:p>
          <w:p w:rsidR="003449C1" w:rsidRPr="00AF0204" w:rsidRDefault="003449C1" w:rsidP="003449C1">
            <w:pPr>
              <w:rPr>
                <w:b/>
              </w:rPr>
            </w:pPr>
          </w:p>
        </w:tc>
      </w:tr>
      <w:tr w:rsidR="00594A76" w:rsidRPr="00AF0204" w:rsidTr="003449C1">
        <w:trPr>
          <w:trHeight w:val="19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5. What type of determinations impact ALL claims and benefits?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Claimant Specific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B) Claim Specific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A</w:t>
            </w:r>
          </w:p>
          <w:p w:rsidR="00ED104E" w:rsidRPr="00AF0204" w:rsidRDefault="00ED104E" w:rsidP="001833AC">
            <w:pPr>
              <w:rPr>
                <w:b/>
              </w:rPr>
            </w:pPr>
          </w:p>
        </w:tc>
      </w:tr>
      <w:tr w:rsidR="00594A76" w:rsidRPr="00AF0204" w:rsidTr="00611388">
        <w:trPr>
          <w:trHeight w:val="244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lastRenderedPageBreak/>
              <w:t xml:space="preserve">6. How are all issues that are on a claim categorized?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Claim Specific and Claimant Specific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Employer and adjudicators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C) Appeals and employers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A</w:t>
            </w:r>
          </w:p>
          <w:p w:rsidR="00ED104E" w:rsidRPr="00AF0204" w:rsidRDefault="00ED104E" w:rsidP="001833AC">
            <w:pPr>
              <w:rPr>
                <w:b/>
              </w:rPr>
            </w:pPr>
          </w:p>
        </w:tc>
      </w:tr>
      <w:tr w:rsidR="00594A76" w:rsidRPr="00AF0204" w:rsidTr="00611388">
        <w:trPr>
          <w:trHeight w:val="208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7. Flag level issues hold payment. 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 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False</w:t>
            </w:r>
          </w:p>
          <w:p w:rsidR="00594A76" w:rsidRPr="00AF0204" w:rsidRDefault="00594A76" w:rsidP="001833AC">
            <w:pPr>
              <w:rPr>
                <w:b/>
              </w:rPr>
            </w:pPr>
          </w:p>
        </w:tc>
      </w:tr>
      <w:tr w:rsidR="00594A76" w:rsidRPr="00AF0204" w:rsidTr="00611388">
        <w:trPr>
          <w:trHeight w:val="217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8. Issues should be placed at flag level only when the potential issue happened in the past.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594A76" w:rsidRPr="00AF0204" w:rsidRDefault="00611388" w:rsidP="001833AC">
            <w:pPr>
              <w:rPr>
                <w:b/>
              </w:rPr>
            </w:pPr>
            <w:r w:rsidRPr="00611388">
              <w:rPr>
                <w:b/>
              </w:rPr>
              <w:t xml:space="preserve">Correct False </w:t>
            </w:r>
          </w:p>
        </w:tc>
      </w:tr>
      <w:tr w:rsidR="00594A76" w:rsidRPr="00AF0204" w:rsidTr="00D90576">
        <w:trPr>
          <w:trHeight w:val="2015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9. Some examples of issue statuses are: pending, void, determined and distributed. 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594A76" w:rsidRPr="00AF0204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True</w:t>
            </w:r>
          </w:p>
        </w:tc>
      </w:tr>
      <w:tr w:rsidR="00594A76" w:rsidRPr="00AF0204" w:rsidTr="00611388">
        <w:trPr>
          <w:trHeight w:val="2132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10. We can submit an adjudication form, if a claim is monetarily ineligible.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False </w:t>
            </w:r>
          </w:p>
          <w:p w:rsidR="00594A76" w:rsidRPr="00AF0204" w:rsidRDefault="00594A76" w:rsidP="001833AC">
            <w:pPr>
              <w:rPr>
                <w:b/>
              </w:rPr>
            </w:pPr>
          </w:p>
        </w:tc>
      </w:tr>
      <w:tr w:rsidR="00594A76" w:rsidRPr="00AF0204" w:rsidTr="00594A76">
        <w:trPr>
          <w:trHeight w:val="1772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11. When can we submit the adjudication form to first request for late adjudication using the adjudication form?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Fact finding due date has past and claimant has requested 2 weeks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After 14 days and claimant requested 4 weeks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C) After Claimant has requested 4 compensable weeks and the fac</w:t>
            </w:r>
            <w:r>
              <w:rPr>
                <w:b/>
              </w:rPr>
              <w:t>t-</w:t>
            </w:r>
            <w:r w:rsidRPr="00611388">
              <w:rPr>
                <w:b/>
              </w:rPr>
              <w:t xml:space="preserve"> finding due date has past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C</w:t>
            </w:r>
          </w:p>
          <w:p w:rsidR="00594A76" w:rsidRPr="00AF0204" w:rsidRDefault="00594A76" w:rsidP="001833AC">
            <w:pPr>
              <w:rPr>
                <w:b/>
              </w:rPr>
            </w:pPr>
          </w:p>
        </w:tc>
      </w:tr>
      <w:tr w:rsidR="00594A76" w:rsidRPr="00AF0204" w:rsidTr="00611388">
        <w:trPr>
          <w:trHeight w:val="181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lastRenderedPageBreak/>
              <w:t xml:space="preserve">12. A requalifying requirement is also called a __ 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Double dip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Subsequent requirement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C) Anniversary rule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594A76" w:rsidRPr="00AF0204" w:rsidRDefault="00611388" w:rsidP="00D90576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A</w:t>
            </w:r>
          </w:p>
        </w:tc>
      </w:tr>
      <w:tr w:rsidR="00594A76" w:rsidRPr="00AF0204" w:rsidTr="00594A76">
        <w:trPr>
          <w:trHeight w:val="2327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13. Since filing the previous claim, the claimant must have worked and earned at least ____ the new WBA to requalify. 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5 x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7 x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C) 3 x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Correct </w:t>
            </w:r>
            <w:r>
              <w:rPr>
                <w:b/>
              </w:rPr>
              <w:t>C</w:t>
            </w:r>
          </w:p>
          <w:p w:rsidR="00594A76" w:rsidRPr="00AF0204" w:rsidRDefault="00594A76" w:rsidP="001833AC">
            <w:pPr>
              <w:rPr>
                <w:b/>
              </w:rPr>
            </w:pPr>
          </w:p>
        </w:tc>
      </w:tr>
      <w:tr w:rsidR="00594A76" w:rsidRPr="00AF0204" w:rsidTr="00D90576">
        <w:trPr>
          <w:trHeight w:val="1835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14. The claimant can provide proof of earnings, e.g. earned income or casual labor, to meet the requalifying requirement rule. 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True</w:t>
            </w:r>
          </w:p>
          <w:p w:rsidR="00594A76" w:rsidRPr="00AF0204" w:rsidRDefault="00594A76" w:rsidP="003449C1">
            <w:pPr>
              <w:rPr>
                <w:b/>
              </w:rPr>
            </w:pPr>
          </w:p>
        </w:tc>
      </w:tr>
      <w:tr w:rsidR="003449C1" w:rsidRPr="00AF0204" w:rsidTr="00D90576">
        <w:trPr>
          <w:trHeight w:val="1835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15. The claimant has the right to appeal a requalifying requirement disqualification if he/she did not meet the requirement.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True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False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 True</w:t>
            </w:r>
          </w:p>
          <w:p w:rsidR="003449C1" w:rsidRPr="003449C1" w:rsidRDefault="003449C1" w:rsidP="00611388">
            <w:pPr>
              <w:rPr>
                <w:b/>
              </w:rPr>
            </w:pPr>
          </w:p>
        </w:tc>
      </w:tr>
      <w:tr w:rsidR="00611388" w:rsidRPr="00AF0204" w:rsidTr="00D90576">
        <w:trPr>
          <w:trHeight w:val="1835"/>
        </w:trPr>
        <w:tc>
          <w:tcPr>
            <w:tcW w:w="10800" w:type="dxa"/>
          </w:tcPr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16. Claimant has to have worked and earned _____ to end previous separation disqualification.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A) 3 x WBA</w:t>
            </w:r>
          </w:p>
          <w:p w:rsid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B) 12 x WBA</w:t>
            </w: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 xml:space="preserve">C) 17 x WBA </w:t>
            </w:r>
          </w:p>
          <w:p w:rsidR="00611388" w:rsidRPr="00611388" w:rsidRDefault="00611388" w:rsidP="00611388">
            <w:pPr>
              <w:rPr>
                <w:b/>
              </w:rPr>
            </w:pPr>
          </w:p>
          <w:p w:rsidR="00611388" w:rsidRPr="00611388" w:rsidRDefault="00611388" w:rsidP="00611388">
            <w:pPr>
              <w:rPr>
                <w:b/>
              </w:rPr>
            </w:pPr>
            <w:r w:rsidRPr="00611388">
              <w:rPr>
                <w:b/>
              </w:rPr>
              <w:t>Correct</w:t>
            </w:r>
            <w:r>
              <w:rPr>
                <w:b/>
              </w:rPr>
              <w:t xml:space="preserve"> C</w:t>
            </w:r>
          </w:p>
        </w:tc>
      </w:tr>
      <w:tr w:rsidR="00594A76" w:rsidRPr="00AF0204" w:rsidTr="00594A76">
        <w:trPr>
          <w:trHeight w:val="2327"/>
        </w:trPr>
        <w:tc>
          <w:tcPr>
            <w:tcW w:w="10800" w:type="dxa"/>
          </w:tcPr>
          <w:p w:rsidR="00594A76" w:rsidRPr="00AF0204" w:rsidRDefault="00971315" w:rsidP="003704C7">
            <w:pPr>
              <w:rPr>
                <w:b/>
              </w:rPr>
            </w:pPr>
            <w:r>
              <w:rPr>
                <w:b/>
              </w:rPr>
              <w:t>Form Image – Next Page</w:t>
            </w:r>
          </w:p>
          <w:p w:rsidR="00594A76" w:rsidRPr="00AF0204" w:rsidRDefault="00594A76" w:rsidP="00594A76">
            <w:pPr>
              <w:jc w:val="center"/>
              <w:rPr>
                <w:b/>
              </w:rPr>
            </w:pPr>
          </w:p>
          <w:p w:rsidR="00594A76" w:rsidRPr="00AF0204" w:rsidRDefault="00611388" w:rsidP="00D90576">
            <w:pPr>
              <w:jc w:val="center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524500" cy="76866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7686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4A76" w:rsidRPr="00AF0204" w:rsidRDefault="00594A76" w:rsidP="003704C7">
            <w:pPr>
              <w:rPr>
                <w:b/>
              </w:rPr>
            </w:pPr>
          </w:p>
        </w:tc>
      </w:tr>
    </w:tbl>
    <w:p w:rsidR="00AF0204" w:rsidRPr="00AF0204" w:rsidRDefault="00AF0204" w:rsidP="00024A53">
      <w:pPr>
        <w:rPr>
          <w:b/>
        </w:rPr>
      </w:pPr>
    </w:p>
    <w:p w:rsidR="00AF0204" w:rsidRPr="00AF0204" w:rsidRDefault="00AF0204" w:rsidP="00024A53"/>
    <w:sectPr w:rsidR="00AF0204" w:rsidRPr="00AF0204" w:rsidSect="00971315">
      <w:headerReference w:type="default" r:id="rId7"/>
      <w:footerReference w:type="default" r:id="rId8"/>
      <w:pgSz w:w="12240" w:h="15840"/>
      <w:pgMar w:top="630" w:right="1440" w:bottom="450" w:left="1440" w:header="180" w:footer="18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58C" w:rsidRDefault="0011758C" w:rsidP="00594A76">
      <w:pPr>
        <w:spacing w:after="0" w:line="240" w:lineRule="auto"/>
      </w:pPr>
      <w:r>
        <w:separator/>
      </w:r>
    </w:p>
  </w:endnote>
  <w:endnote w:type="continuationSeparator" w:id="0">
    <w:p w:rsidR="0011758C" w:rsidRDefault="0011758C" w:rsidP="00594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A76" w:rsidRPr="00594A76" w:rsidRDefault="00594A76">
    <w:pPr>
      <w:pStyle w:val="Footer"/>
      <w:jc w:val="center"/>
      <w:rPr>
        <w:color w:val="002060"/>
      </w:rPr>
    </w:pPr>
    <w:r w:rsidRPr="00594A76">
      <w:rPr>
        <w:color w:val="002060"/>
      </w:rPr>
      <w:t xml:space="preserve">Page </w:t>
    </w:r>
    <w:r w:rsidR="0018443E" w:rsidRPr="00594A76">
      <w:rPr>
        <w:color w:val="002060"/>
      </w:rPr>
      <w:fldChar w:fldCharType="begin"/>
    </w:r>
    <w:r w:rsidRPr="00594A76">
      <w:rPr>
        <w:color w:val="002060"/>
      </w:rPr>
      <w:instrText xml:space="preserve"> PAGE  \* Arabic  \* MERGEFORMAT </w:instrText>
    </w:r>
    <w:r w:rsidR="0018443E" w:rsidRPr="00594A76">
      <w:rPr>
        <w:color w:val="002060"/>
      </w:rPr>
      <w:fldChar w:fldCharType="separate"/>
    </w:r>
    <w:r w:rsidR="00C6713A">
      <w:rPr>
        <w:noProof/>
        <w:color w:val="002060"/>
      </w:rPr>
      <w:t>4</w:t>
    </w:r>
    <w:r w:rsidR="0018443E" w:rsidRPr="00594A76">
      <w:rPr>
        <w:color w:val="002060"/>
      </w:rPr>
      <w:fldChar w:fldCharType="end"/>
    </w:r>
    <w:r w:rsidRPr="00594A76">
      <w:rPr>
        <w:color w:val="002060"/>
      </w:rPr>
      <w:t xml:space="preserve"> of </w:t>
    </w:r>
    <w:fldSimple w:instr=" NUMPAGES  \* Arabic  \* MERGEFORMAT ">
      <w:r w:rsidR="00C6713A">
        <w:rPr>
          <w:noProof/>
          <w:color w:val="002060"/>
        </w:rPr>
        <w:t>4</w:t>
      </w:r>
    </w:fldSimple>
  </w:p>
  <w:p w:rsidR="00594A76" w:rsidRDefault="00594A7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58C" w:rsidRDefault="0011758C" w:rsidP="00594A76">
      <w:pPr>
        <w:spacing w:after="0" w:line="240" w:lineRule="auto"/>
      </w:pPr>
      <w:r>
        <w:separator/>
      </w:r>
    </w:p>
  </w:footnote>
  <w:footnote w:type="continuationSeparator" w:id="0">
    <w:p w:rsidR="0011758C" w:rsidRDefault="0011758C" w:rsidP="00594A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A76" w:rsidRDefault="00594A76">
    <w:pPr>
      <w:pStyle w:val="Header"/>
    </w:pPr>
    <w:r>
      <w:rPr>
        <w:noProof/>
      </w:rPr>
      <w:drawing>
        <wp:inline distT="0" distB="0" distL="0" distR="0">
          <wp:extent cx="5943600" cy="67056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70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94A76" w:rsidRPr="00594A76" w:rsidRDefault="00594A76" w:rsidP="00594A76">
    <w:pPr>
      <w:pStyle w:val="Header"/>
      <w:jc w:val="center"/>
      <w:rPr>
        <w:b/>
        <w:color w:val="002060"/>
      </w:rPr>
    </w:pPr>
    <w:r w:rsidRPr="00594A76">
      <w:rPr>
        <w:b/>
        <w:color w:val="002060"/>
      </w:rPr>
      <w:t>INTERNAL USE ONLY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2F1F3E"/>
    <w:rsid w:val="00024A53"/>
    <w:rsid w:val="0011758C"/>
    <w:rsid w:val="001833AC"/>
    <w:rsid w:val="0018443E"/>
    <w:rsid w:val="001E1375"/>
    <w:rsid w:val="00214EE7"/>
    <w:rsid w:val="002F1F3E"/>
    <w:rsid w:val="003449C1"/>
    <w:rsid w:val="003704C7"/>
    <w:rsid w:val="003C6DE2"/>
    <w:rsid w:val="00480B95"/>
    <w:rsid w:val="00511695"/>
    <w:rsid w:val="00594A76"/>
    <w:rsid w:val="00611388"/>
    <w:rsid w:val="00660A93"/>
    <w:rsid w:val="006E4F00"/>
    <w:rsid w:val="00817FEA"/>
    <w:rsid w:val="008D77F7"/>
    <w:rsid w:val="00971315"/>
    <w:rsid w:val="00A05B94"/>
    <w:rsid w:val="00AF0204"/>
    <w:rsid w:val="00C6713A"/>
    <w:rsid w:val="00D90576"/>
    <w:rsid w:val="00ED104E"/>
    <w:rsid w:val="00F30D13"/>
    <w:rsid w:val="00FF22FA"/>
    <w:rsid w:val="00FF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4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4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4A76"/>
  </w:style>
  <w:style w:type="paragraph" w:styleId="Footer">
    <w:name w:val="footer"/>
    <w:basedOn w:val="Normal"/>
    <w:link w:val="FooterChar"/>
    <w:uiPriority w:val="99"/>
    <w:unhideWhenUsed/>
    <w:rsid w:val="00594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4A76"/>
  </w:style>
  <w:style w:type="paragraph" w:styleId="BalloonText">
    <w:name w:val="Balloon Text"/>
    <w:basedOn w:val="Normal"/>
    <w:link w:val="BalloonTextChar"/>
    <w:uiPriority w:val="99"/>
    <w:semiHidden/>
    <w:unhideWhenUsed/>
    <w:rsid w:val="00C671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1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2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15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29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90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49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3441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527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061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0836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25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0717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02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2513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2799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080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0473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1472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671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513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0883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1482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48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9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1635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0565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6467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0692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8988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99984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579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9360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961549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1043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1529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36118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49213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342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3273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093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3826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41623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77943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6304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8045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3432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2593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83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78579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195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5485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4271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2468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832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6090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33820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0947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2965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73632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123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721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4523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39010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966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97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2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368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218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18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8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23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103839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39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3427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98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307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446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53793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4088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36585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5799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495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48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08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8537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138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34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3980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3047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1831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19261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2883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8020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39590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5873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8377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858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98125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626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38939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820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9997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91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7187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7150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278316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3850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3956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01624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18987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3513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0517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8341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5075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8139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5592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8102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9542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6715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04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018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28033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52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1371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7458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1329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7969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4273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84953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5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8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4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05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7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84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949167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1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24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58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9777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441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2887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595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9816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05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7051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9912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387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1579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2158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642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30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1447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9276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03200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3567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527829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7861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8883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1544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2179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98731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3732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78564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2213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1300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94737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137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1055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8760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99990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6719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6530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7271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44188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8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763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2148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81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1591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8892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179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410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58583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3817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46096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69927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4842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McCoy, Maria</dc:creator>
  <cp:lastModifiedBy>Kgoodhart</cp:lastModifiedBy>
  <cp:revision>2</cp:revision>
  <dcterms:created xsi:type="dcterms:W3CDTF">2020-05-25T21:48:00Z</dcterms:created>
  <dcterms:modified xsi:type="dcterms:W3CDTF">2020-05-25T21:48:00Z</dcterms:modified>
</cp:coreProperties>
</file>