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C94DB" w14:textId="43F8C61B" w:rsidR="00E738CF" w:rsidRDefault="00F12403">
      <w:pPr>
        <w:pStyle w:val="2"/>
      </w:pPr>
      <w:r>
        <w:t>詞語</w:t>
      </w:r>
    </w:p>
    <w:p w14:paraId="78DE81AA" w14:textId="4780F94E" w:rsidR="00F75452" w:rsidRPr="00F75452" w:rsidRDefault="00F75452" w:rsidP="00F75452">
      <w:pPr>
        <w:rPr>
          <w:rFonts w:hint="eastAsia"/>
        </w:rPr>
      </w:pPr>
      <w:r>
        <w:t>疼愛</w:t>
      </w:r>
      <w:r>
        <w:rPr>
          <w:rFonts w:hint="eastAsia"/>
        </w:rPr>
        <w:t xml:space="preserve"> </w:t>
      </w:r>
      <w:r>
        <w:t>徹頭徹尾</w:t>
      </w:r>
      <w:r>
        <w:rPr>
          <w:rFonts w:hint="eastAsia"/>
        </w:rPr>
        <w:t xml:space="preserve"> </w:t>
      </w:r>
      <w:r>
        <w:t>難堪</w:t>
      </w:r>
      <w:r>
        <w:rPr>
          <w:rFonts w:hint="eastAsia"/>
        </w:rPr>
        <w:t xml:space="preserve"> </w:t>
      </w:r>
      <w:r>
        <w:t>無言以對</w:t>
      </w:r>
      <w:r>
        <w:rPr>
          <w:rFonts w:hint="eastAsia"/>
        </w:rPr>
        <w:t xml:space="preserve"> </w:t>
      </w:r>
      <w:r>
        <w:t>尷尬</w:t>
      </w:r>
      <w:r>
        <w:rPr>
          <w:rFonts w:hint="eastAsia"/>
        </w:rPr>
        <w:t xml:space="preserve"> </w:t>
      </w:r>
      <w:r>
        <w:t>敏感</w:t>
      </w:r>
      <w:r>
        <w:rPr>
          <w:rFonts w:hint="eastAsia"/>
        </w:rPr>
        <w:t xml:space="preserve"> </w:t>
      </w:r>
      <w:r>
        <w:t>發育</w:t>
      </w:r>
      <w:r>
        <w:rPr>
          <w:rFonts w:hint="eastAsia"/>
        </w:rPr>
        <w:t xml:space="preserve"> </w:t>
      </w:r>
      <w:r>
        <w:t>吹拂</w:t>
      </w:r>
      <w:r>
        <w:rPr>
          <w:rFonts w:hint="eastAsia"/>
        </w:rPr>
        <w:t xml:space="preserve"> </w:t>
      </w:r>
      <w:r>
        <w:t>釋放</w:t>
      </w:r>
      <w:r>
        <w:rPr>
          <w:rFonts w:hint="eastAsia"/>
        </w:rPr>
        <w:t xml:space="preserve"> </w:t>
      </w:r>
      <w:r>
        <w:t>腮幫子</w:t>
      </w:r>
      <w:r>
        <w:rPr>
          <w:rFonts w:hint="eastAsia"/>
        </w:rPr>
        <w:t xml:space="preserve"> </w:t>
      </w:r>
      <w:r>
        <w:rPr>
          <w:rFonts w:hint="eastAsia"/>
        </w:rPr>
        <w:t>衝突</w:t>
      </w:r>
      <w:r>
        <w:rPr>
          <w:rFonts w:hint="eastAsia"/>
        </w:rPr>
        <w:t xml:space="preserve"> </w:t>
      </w:r>
      <w:r>
        <w:rPr>
          <w:rFonts w:hint="eastAsia"/>
        </w:rPr>
        <w:t>過渡</w:t>
      </w:r>
      <w:r>
        <w:rPr>
          <w:rFonts w:hint="eastAsia"/>
        </w:rPr>
        <w:t xml:space="preserve"> </w:t>
      </w:r>
      <w:r>
        <w:rPr>
          <w:rFonts w:hint="eastAsia"/>
        </w:rPr>
        <w:t>協調</w:t>
      </w:r>
      <w:r>
        <w:rPr>
          <w:rFonts w:hint="eastAsia"/>
        </w:rPr>
        <w:t xml:space="preserve"> </w:t>
      </w:r>
      <w:r>
        <w:rPr>
          <w:rFonts w:hint="eastAsia"/>
        </w:rPr>
        <w:t>不濟</w:t>
      </w:r>
      <w:r>
        <w:rPr>
          <w:rFonts w:hint="eastAsia"/>
        </w:rPr>
        <w:t xml:space="preserve"> </w:t>
      </w:r>
      <w:r>
        <w:rPr>
          <w:rFonts w:hint="eastAsia"/>
        </w:rPr>
        <w:t>權威</w:t>
      </w:r>
      <w:r>
        <w:rPr>
          <w:rFonts w:hint="eastAsia"/>
        </w:rPr>
        <w:t xml:space="preserve"> </w:t>
      </w:r>
      <w:r>
        <w:rPr>
          <w:rFonts w:hint="eastAsia"/>
        </w:rPr>
        <w:t>沮喪</w:t>
      </w:r>
      <w:r w:rsidR="005A6F89">
        <w:rPr>
          <w:rFonts w:hint="eastAsia"/>
        </w:rPr>
        <w:t xml:space="preserve"> </w:t>
      </w:r>
      <w:r>
        <w:t>摩擦</w:t>
      </w:r>
      <w:r w:rsidR="005A6F89">
        <w:rPr>
          <w:rFonts w:hint="eastAsia"/>
        </w:rPr>
        <w:t xml:space="preserve"> </w:t>
      </w:r>
      <w:r>
        <w:rPr>
          <w:rFonts w:hint="eastAsia"/>
        </w:rPr>
        <w:t>厭煩</w:t>
      </w:r>
      <w:r w:rsidR="005A6F89">
        <w:rPr>
          <w:rFonts w:hint="eastAsia"/>
        </w:rPr>
        <w:t xml:space="preserve"> </w:t>
      </w:r>
      <w:r>
        <w:t>孤獨</w:t>
      </w:r>
      <w:r w:rsidR="005A6F89">
        <w:rPr>
          <w:rFonts w:hint="eastAsia"/>
        </w:rPr>
        <w:t xml:space="preserve"> </w:t>
      </w:r>
      <w:r>
        <w:rPr>
          <w:rFonts w:hint="eastAsia"/>
        </w:rPr>
        <w:t>特徵</w:t>
      </w:r>
      <w:r w:rsidR="005A6F89">
        <w:rPr>
          <w:rFonts w:hint="eastAsia"/>
        </w:rPr>
        <w:t xml:space="preserve"> </w:t>
      </w:r>
      <w:r>
        <w:t>心扉</w:t>
      </w:r>
      <w:r w:rsidR="005A6F89">
        <w:rPr>
          <w:rFonts w:hint="eastAsia"/>
        </w:rPr>
        <w:t xml:space="preserve"> </w:t>
      </w:r>
      <w:r>
        <w:rPr>
          <w:rFonts w:hint="eastAsia"/>
        </w:rPr>
        <w:t>攝影</w:t>
      </w:r>
      <w:r w:rsidR="005A6F89">
        <w:rPr>
          <w:rFonts w:hint="eastAsia"/>
        </w:rPr>
        <w:t xml:space="preserve"> </w:t>
      </w:r>
      <w:r>
        <w:t>誠懇</w:t>
      </w:r>
      <w:r w:rsidR="005A6F89">
        <w:rPr>
          <w:rFonts w:hint="eastAsia"/>
        </w:rPr>
        <w:t xml:space="preserve"> </w:t>
      </w:r>
      <w:r>
        <w:rPr>
          <w:rFonts w:hint="eastAsia"/>
        </w:rPr>
        <w:t>憂鬱</w:t>
      </w:r>
      <w:r w:rsidR="005A6F89">
        <w:rPr>
          <w:rFonts w:hint="eastAsia"/>
        </w:rPr>
        <w:t xml:space="preserve"> </w:t>
      </w:r>
      <w:r>
        <w:t>價值觀</w:t>
      </w:r>
    </w:p>
    <w:p w14:paraId="208C94EE" w14:textId="39DA3B4C" w:rsidR="00E738CF" w:rsidRDefault="00F12403">
      <w:pPr>
        <w:pStyle w:val="2"/>
      </w:pPr>
      <w:bookmarkStart w:id="0" w:name="_14fp994nbmwd" w:colFirst="0" w:colLast="0"/>
      <w:bookmarkEnd w:id="0"/>
      <w:r>
        <w:t>句子</w:t>
      </w:r>
    </w:p>
    <w:p w14:paraId="3AD355BB" w14:textId="77777777" w:rsidR="005A6F89" w:rsidRDefault="00F12403" w:rsidP="00C31D14">
      <w:pPr>
        <w:numPr>
          <w:ilvl w:val="0"/>
          <w:numId w:val="1"/>
        </w:numPr>
      </w:pPr>
      <w:r>
        <w:t>聰聰看看鏡子裏面的自己還是老模樣。瘦小蒼白，腮幫子鼓鼓的。</w:t>
      </w:r>
    </w:p>
    <w:p w14:paraId="3EFA947B" w14:textId="77777777" w:rsidR="005A6F89" w:rsidRDefault="00F12403" w:rsidP="005A6F89">
      <w:pPr>
        <w:numPr>
          <w:ilvl w:val="0"/>
          <w:numId w:val="1"/>
        </w:numPr>
      </w:pPr>
      <w:r>
        <w:t>伯父和伯母的話像一陣春風，暖暖地、輕柔地吹拂着，使聰聰突然產生全然釋放的感覺。</w:t>
      </w:r>
      <w:bookmarkStart w:id="1" w:name="_ku3n7fec5wxk" w:colFirst="0" w:colLast="0"/>
      <w:bookmarkEnd w:id="1"/>
    </w:p>
    <w:p w14:paraId="208C950E" w14:textId="54398D9D" w:rsidR="00E738CF" w:rsidRDefault="00F12403" w:rsidP="005A6F89">
      <w:pPr>
        <w:numPr>
          <w:ilvl w:val="0"/>
          <w:numId w:val="1"/>
        </w:numPr>
      </w:pPr>
      <w:r>
        <w:t>面</w:t>
      </w:r>
      <w:r>
        <w:t>對生理變化而變得懶散的情況，少年人不應躲避，要努力迎接挑戰，培養責任感。</w:t>
      </w:r>
    </w:p>
    <w:p w14:paraId="208C950F" w14:textId="77777777" w:rsidR="00E738CF" w:rsidRDefault="00F12403">
      <w:pPr>
        <w:numPr>
          <w:ilvl w:val="0"/>
          <w:numId w:val="1"/>
        </w:numPr>
      </w:pPr>
      <w:r>
        <w:t>少年人要嘗試敞開心扉，多與師友、家人溝通，使彼此的關係更形緊密。</w:t>
      </w:r>
    </w:p>
    <w:p w14:paraId="208C9510" w14:textId="4FFEB9C2" w:rsidR="00E738CF" w:rsidRDefault="00F12403">
      <w:pPr>
        <w:pStyle w:val="2"/>
        <w:rPr>
          <w:rFonts w:hint="eastAsia"/>
        </w:rPr>
      </w:pPr>
      <w:bookmarkStart w:id="2" w:name="_36chjuby9vpx" w:colFirst="0" w:colLast="0"/>
      <w:bookmarkEnd w:id="2"/>
      <w:r>
        <w:t>段</w:t>
      </w:r>
      <w:r w:rsidR="00C31D14">
        <w:rPr>
          <w:rFonts w:hint="eastAsia"/>
        </w:rPr>
        <w:t>落</w:t>
      </w:r>
    </w:p>
    <w:p w14:paraId="208C9511" w14:textId="77777777" w:rsidR="00E738CF" w:rsidRDefault="00F12403">
      <w:r>
        <w:t>有人說，少年人跟長輩發生摩擦是無可避免的；實際情況是，這現象經常被人誇大了。專家說，超過四分之三的少年人都對父母有正面的評價，願意和他們親近，在重大事情上認同他們的價值觀。至於長大後能否成為誠懇、有禮、自信的人，就要看看少年人怎樣在青春期這一片風浪中航行了。</w:t>
      </w:r>
    </w:p>
    <w:sectPr w:rsidR="00E738CF" w:rsidSect="005A6F89">
      <w:pgSz w:w="11909" w:h="16834"/>
      <w:pgMar w:top="1440" w:right="1419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389F1" w14:textId="77777777" w:rsidR="00F12403" w:rsidRDefault="00F12403" w:rsidP="00BA4578">
      <w:pPr>
        <w:spacing w:line="240" w:lineRule="auto"/>
      </w:pPr>
      <w:r>
        <w:separator/>
      </w:r>
    </w:p>
  </w:endnote>
  <w:endnote w:type="continuationSeparator" w:id="0">
    <w:p w14:paraId="721F8E4A" w14:textId="77777777" w:rsidR="00F12403" w:rsidRDefault="00F12403" w:rsidP="00BA45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  <w:embedRegular r:id="rId1" w:subsetted="1" w:fontKey="{74B49474-89B8-4331-AC08-D02079E7CF18}"/>
    <w:embedBold r:id="rId2" w:subsetted="1" w:fontKey="{E6BF51AD-8B25-427A-BFCF-12212854EE5E}"/>
  </w:font>
  <w:font w:name="Noto Serif TC">
    <w:panose1 w:val="02020200000000000000"/>
    <w:charset w:val="88"/>
    <w:family w:val="roman"/>
    <w:pitch w:val="variable"/>
    <w:sig w:usb0="20000287" w:usb1="2ADF3C10" w:usb2="00000016" w:usb3="00000000" w:csb0="0012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5D04DAD-1692-4661-805D-755DF67B7AF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BA00A37-8C22-4536-9A0C-9138342AF0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39D4065-3CA0-4300-81E4-B86CB0287C3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5E62B" w14:textId="77777777" w:rsidR="00F12403" w:rsidRDefault="00F12403" w:rsidP="00BA4578">
      <w:pPr>
        <w:spacing w:line="240" w:lineRule="auto"/>
      </w:pPr>
      <w:r>
        <w:separator/>
      </w:r>
    </w:p>
  </w:footnote>
  <w:footnote w:type="continuationSeparator" w:id="0">
    <w:p w14:paraId="1C73C047" w14:textId="77777777" w:rsidR="00F12403" w:rsidRDefault="00F12403" w:rsidP="00BA457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1381F"/>
    <w:multiLevelType w:val="multilevel"/>
    <w:tmpl w:val="71DC96E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C367576"/>
    <w:multiLevelType w:val="multilevel"/>
    <w:tmpl w:val="EED6276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53977272">
    <w:abstractNumId w:val="1"/>
  </w:num>
  <w:num w:numId="2" w16cid:durableId="71292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8CF"/>
    <w:rsid w:val="005A6F89"/>
    <w:rsid w:val="005D5060"/>
    <w:rsid w:val="00BA4578"/>
    <w:rsid w:val="00C31D14"/>
    <w:rsid w:val="00E738CF"/>
    <w:rsid w:val="00F12403"/>
    <w:rsid w:val="00F75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C94D9"/>
  <w15:docId w15:val="{4D503BB4-3C5A-4866-9FCD-1155EC435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TC" w:eastAsia="Noto Sans TC" w:hAnsi="Noto Sans TC" w:cs="Noto Sans TC"/>
        <w:color w:val="333333"/>
        <w:sz w:val="22"/>
        <w:szCs w:val="22"/>
        <w:lang w:val="zh-HK" w:eastAsia="zh-TW" w:bidi="ar-SA"/>
      </w:rPr>
    </w:rPrDefault>
    <w:pPrDefault>
      <w:pPr>
        <w:spacing w:line="33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 w:line="288" w:lineRule="auto"/>
      <w:outlineLvl w:val="0"/>
    </w:pPr>
    <w:rPr>
      <w:rFonts w:ascii="Noto Serif TC" w:eastAsia="Noto Serif TC" w:hAnsi="Noto Serif TC" w:cs="Noto Serif TC"/>
      <w:b/>
      <w:bCs/>
      <w:color w:val="2C436D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 w:line="288" w:lineRule="auto"/>
      <w:outlineLvl w:val="1"/>
    </w:pPr>
    <w:rPr>
      <w:b/>
      <w:bCs/>
      <w:color w:val="4A607A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b/>
      <w:bCs/>
      <w:color w:val="5C738E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 w:line="264" w:lineRule="auto"/>
    </w:pPr>
    <w:rPr>
      <w:rFonts w:ascii="Noto Serif TC" w:eastAsia="Noto Serif TC" w:hAnsi="Noto Serif TC" w:cs="Noto Serif TC"/>
      <w:b/>
      <w:bCs/>
      <w:color w:val="1A2B4C"/>
      <w:sz w:val="44"/>
      <w:szCs w:val="44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Noto Sans TC" w:eastAsia="Noto Sans TC" w:hAnsi="Noto Sans TC" w:cs="Noto Sans TC"/>
        <w:b/>
        <w:bCs/>
        <w:i w:val="0"/>
        <w:iCs w:val="0"/>
        <w:color w:val="1E293B"/>
        <w:sz w:val="22"/>
        <w:szCs w:val="22"/>
      </w:rPr>
      <w:tblPr/>
      <w:tcPr>
        <w:shd w:val="clear" w:color="auto" w:fill="F1F5F9"/>
        <w:vAlign w:val="center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Noto Sans TC" w:eastAsia="Noto Sans TC" w:hAnsi="Noto Sans TC" w:cs="Noto Sans TC"/>
        <w:b/>
        <w:bCs/>
        <w:i w:val="0"/>
        <w:iCs w:val="0"/>
        <w:color w:val="1E293B"/>
        <w:sz w:val="22"/>
        <w:szCs w:val="22"/>
      </w:rPr>
      <w:tblPr/>
      <w:tcPr>
        <w:shd w:val="clear" w:color="auto" w:fill="F1F5F9"/>
        <w:vAlign w:val="center"/>
      </w:tcPr>
    </w:tblStylePr>
  </w:style>
  <w:style w:type="paragraph" w:styleId="a7">
    <w:name w:val="header"/>
    <w:basedOn w:val="a"/>
    <w:link w:val="a8"/>
    <w:uiPriority w:val="99"/>
    <w:unhideWhenUsed/>
    <w:rsid w:val="00BA45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BA457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BA45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BA457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stone shek</cp:lastModifiedBy>
  <cp:revision>5</cp:revision>
  <dcterms:created xsi:type="dcterms:W3CDTF">2026-10-05T07:26:00Z</dcterms:created>
  <dcterms:modified xsi:type="dcterms:W3CDTF">2026-10-05T07:31:00Z</dcterms:modified>
</cp:coreProperties>
</file>