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강사님 1차 피드백</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1. 견인이 되는 위치가 있다면, 원래 주차장에 대한 데이터 사용 필요</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 -&gt; 주차장 현황 데이터 찾아보기(서울 자치구 25개 -&gt; 10개) * 주차장이 없어서 무단으로 주차를 할 수도 있음!,</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견인시행되면서 주차장이 증설되어 없는 곳이 꽤나 있음..!</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2. 견인을 하며 나오는 비용도 꽤나 나올텐데 해당 문제에 대해서도 생각해 볼 필요 있음.</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3. 왜 전동킥보드를 선택했는지?(자전거도 있을텐데), 서울의 전동킥보드 현황(전국적으로 몇 대이며, 서울한정 몇 대인지) 등 확인할 수 있어야될 것 같음.</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&gt;민주님 자료</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2023.03.03 추가 공유 자료</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6">
        <w:r w:rsidDel="00000000" w:rsidR="00000000" w:rsidRPr="00000000">
          <w:rPr>
            <w:color w:val="1155cc"/>
            <w:u w:val="single"/>
            <w:rtl w:val="0"/>
          </w:rPr>
          <w:t xml:space="preserve">http://www.safetimes.co.kr/news/articleView.html?idxno=105164</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서초구, 17일부터 불법주차 전동킥보드 견인…1대당 4만원</w:t>
      </w:r>
    </w:p>
    <w:p w:rsidR="00000000" w:rsidDel="00000000" w:rsidP="00000000" w:rsidRDefault="00000000" w:rsidRPr="00000000" w14:paraId="0000000F">
      <w:pPr>
        <w:rPr/>
      </w:pPr>
      <w:hyperlink r:id="rId7">
        <w:r w:rsidDel="00000000" w:rsidR="00000000" w:rsidRPr="00000000">
          <w:rPr>
            <w:color w:val="1155cc"/>
            <w:u w:val="single"/>
            <w:rtl w:val="0"/>
          </w:rPr>
          <w:t xml:space="preserve">https://www.news1.kr/articles/?4551795</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서울시, 올해 월평균 5601대 킥보드 견인</w:t>
      </w:r>
    </w:p>
    <w:p w:rsidR="00000000" w:rsidDel="00000000" w:rsidP="00000000" w:rsidRDefault="00000000" w:rsidRPr="00000000" w14:paraId="00000012">
      <w:pPr>
        <w:rPr/>
      </w:pPr>
      <w:hyperlink r:id="rId8">
        <w:r w:rsidDel="00000000" w:rsidR="00000000" w:rsidRPr="00000000">
          <w:rPr>
            <w:color w:val="1155cc"/>
            <w:u w:val="single"/>
            <w:rtl w:val="0"/>
          </w:rPr>
          <w:t xml:space="preserve">https://www.etnews.com/20220718000218</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시민 90% 무단 방치 목격, 이중 96%는 불편 겪어</w:t>
      </w:r>
    </w:p>
    <w:p w:rsidR="00000000" w:rsidDel="00000000" w:rsidP="00000000" w:rsidRDefault="00000000" w:rsidRPr="00000000" w14:paraId="00000015">
      <w:pPr>
        <w:rPr/>
      </w:pPr>
      <w:hyperlink r:id="rId9">
        <w:r w:rsidDel="00000000" w:rsidR="00000000" w:rsidRPr="00000000">
          <w:rPr>
            <w:color w:val="1155cc"/>
            <w:u w:val="single"/>
            <w:rtl w:val="0"/>
          </w:rPr>
          <w:t xml:space="preserve">https://newsis.com/view/?id=NISX20230216_0002194998&amp;cID=10801&amp;pID=14000</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10">
        <w:r w:rsidDel="00000000" w:rsidR="00000000" w:rsidRPr="00000000">
          <w:rPr>
            <w:color w:val="1155cc"/>
            <w:u w:val="single"/>
            <w:rtl w:val="0"/>
          </w:rPr>
          <w:t xml:space="preserve">https://www.taei.re.kr/bbs/board.php?bo_table=5&amp;wr_id=128</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전동킥보드, 교통수단으로 주목…이용자 증가세</w:t>
      </w:r>
    </w:p>
    <w:p w:rsidR="00000000" w:rsidDel="00000000" w:rsidP="00000000" w:rsidRDefault="00000000" w:rsidRPr="00000000" w14:paraId="0000001A">
      <w:pPr>
        <w:rPr/>
      </w:pPr>
      <w:hyperlink r:id="rId11">
        <w:r w:rsidDel="00000000" w:rsidR="00000000" w:rsidRPr="00000000">
          <w:rPr>
            <w:color w:val="1155cc"/>
            <w:u w:val="single"/>
            <w:rtl w:val="0"/>
          </w:rPr>
          <w:t xml:space="preserve">http://www.daenews.co.kr/news/view.php?no=16524</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퍼스널모빌리티 분석자료</w:t>
      </w:r>
    </w:p>
    <w:p w:rsidR="00000000" w:rsidDel="00000000" w:rsidP="00000000" w:rsidRDefault="00000000" w:rsidRPr="00000000" w14:paraId="0000001D">
      <w:pPr>
        <w:rPr/>
      </w:pPr>
      <w:hyperlink r:id="rId12">
        <w:r w:rsidDel="00000000" w:rsidR="00000000" w:rsidRPr="00000000">
          <w:rPr>
            <w:color w:val="1155cc"/>
            <w:u w:val="single"/>
            <w:rtl w:val="0"/>
          </w:rPr>
          <w:t xml:space="preserve">http://lar.re.kr/wp-content/uploads/2020/11/2019-4-2-%EC%A7%80%EC%97%AD-%EB%82%B4-%ED%8D%BC%EC%8A%A4%EB%84%90-%EB%AA%A8%EB%B9%8C%EB%A6%AC%ED%8B%B0-%ED%99%9C%EC%9A%A9-%ED%99%9C%EC%84%B1%ED%99%94%EB%A5%BC-%EC%9C%84%ED%95%9C-%EA%B5%AD%EB%82%B4%EC%99%B8-%EC%9A%B4%EC%98%81-%ED%98%84%ED%99%A9-%EC%A1%B0%EC%82%AC%EB%B6%84%EC%84%9D.pdf</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강남·대학가 잡아라, 공유 전동킥보드 '춘추전국시대'</w:t>
      </w:r>
    </w:p>
    <w:p w:rsidR="00000000" w:rsidDel="00000000" w:rsidP="00000000" w:rsidRDefault="00000000" w:rsidRPr="00000000" w14:paraId="00000020">
      <w:pPr>
        <w:rPr/>
      </w:pPr>
      <w:hyperlink r:id="rId13">
        <w:r w:rsidDel="00000000" w:rsidR="00000000" w:rsidRPr="00000000">
          <w:rPr>
            <w:color w:val="1155cc"/>
            <w:u w:val="single"/>
            <w:rtl w:val="0"/>
          </w:rPr>
          <w:t xml:space="preserve">http://www.bizhankook.com/bk/article/20116</w:t>
        </w:r>
      </w:hyperlink>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(공유킥보드 업체 현황(보급 대수) 및 서비스 지역이 나와 있음 근데 2020년 기사…)</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주소로 위경도 크롤링</w:t>
      </w:r>
    </w:p>
    <w:p w:rsidR="00000000" w:rsidDel="00000000" w:rsidP="00000000" w:rsidRDefault="00000000" w:rsidRPr="00000000" w14:paraId="00000024">
      <w:pPr>
        <w:rPr/>
      </w:pPr>
      <w:hyperlink r:id="rId14">
        <w:r w:rsidDel="00000000" w:rsidR="00000000" w:rsidRPr="00000000">
          <w:rPr>
            <w:color w:val="1155cc"/>
            <w:u w:val="single"/>
            <w:rtl w:val="0"/>
          </w:rPr>
          <w:t xml:space="preserve">https://wonhwa.tistory.com/29</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쓰러진 전동킥보드는 견인, 전기자전거는 방치…왜?</w:t>
      </w:r>
    </w:p>
    <w:p w:rsidR="00000000" w:rsidDel="00000000" w:rsidP="00000000" w:rsidRDefault="00000000" w:rsidRPr="00000000" w14:paraId="00000028">
      <w:pPr>
        <w:rPr/>
      </w:pPr>
      <w:r w:rsidDel="00000000" w:rsidR="00000000" w:rsidRPr="00000000">
        <w:rPr>
          <w:rtl w:val="0"/>
        </w:rPr>
        <w:t xml:space="preserve">(https://www.hani.co.kr/arti/society/society_general/1064630.html)</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서울시 보행자전거과 관계자는 “전동킥보드는 요금이 비싸서 사용자가 쓰다가 도로에 그냥 버리는 경우가 많았다. 통행의 실효성을 거두기 위해 조례가 마련된 것”이라며 “전기자전거는 간담회에서 사업자들에게 무단 방치가 되지 않도록 관리를 잘 해달라고 당부했다”고 말했다.</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Malgun Gothic" w:cs="Malgun Gothic" w:eastAsia="Malgun Gothic" w:hAnsi="Malgun Gothic"/>
          <w:color w:val="333333"/>
        </w:rPr>
      </w:pPr>
      <w:r w:rsidDel="00000000" w:rsidR="00000000" w:rsidRPr="00000000">
        <w:rPr>
          <w:rFonts w:ascii="Malgun Gothic" w:cs="Malgun Gothic" w:eastAsia="Malgun Gothic" w:hAnsi="Malgun Gothic"/>
          <w:color w:val="333333"/>
          <w:rtl w:val="0"/>
        </w:rPr>
        <w:t xml:space="preserve">국민권익위원회_민원빅데이터_분석정보_API_2022</w:t>
      </w:r>
    </w:p>
    <w:p w:rsidR="00000000" w:rsidDel="00000000" w:rsidP="00000000" w:rsidRDefault="00000000" w:rsidRPr="00000000" w14:paraId="0000002C">
      <w:pPr>
        <w:rPr>
          <w:rFonts w:ascii="Malgun Gothic" w:cs="Malgun Gothic" w:eastAsia="Malgun Gothic" w:hAnsi="Malgun Gothic"/>
          <w:color w:val="333333"/>
        </w:rPr>
      </w:pPr>
      <w:r w:rsidDel="00000000" w:rsidR="00000000" w:rsidRPr="00000000">
        <w:rPr>
          <w:rFonts w:ascii="Malgun Gothic" w:cs="Malgun Gothic" w:eastAsia="Malgun Gothic" w:hAnsi="Malgun Gothic"/>
          <w:color w:val="333333"/>
          <w:rtl w:val="0"/>
        </w:rPr>
        <w:t xml:space="preserve">(https://www.data.go.kr/tcs/dss/selectApiDataDetailView.do?publicDataPk=15101903)</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민원 건수(200101 ~ 211231)</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-공유자전거 : 180</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-공유킥보드 : 554</w:t>
      </w:r>
    </w:p>
    <w:p w:rsidR="00000000" w:rsidDel="00000000" w:rsidP="00000000" w:rsidRDefault="00000000" w:rsidRPr="00000000" w14:paraId="00000030">
      <w:pPr>
        <w:rPr/>
      </w:pPr>
      <w:r w:rsidDel="00000000" w:rsidR="00000000" w:rsidRPr="00000000">
        <w:rPr/>
        <w:drawing>
          <wp:inline distB="114300" distT="114300" distL="114300" distR="114300">
            <wp:extent cx="4201173" cy="2733149"/>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01173" cy="273314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color w:val="efefef"/>
        </w:rPr>
      </w:pPr>
      <w:r w:rsidDel="00000000" w:rsidR="00000000" w:rsidRPr="00000000">
        <w:rPr>
          <w:rFonts w:ascii="Arial Unicode MS" w:cs="Arial Unicode MS" w:eastAsia="Arial Unicode MS" w:hAnsi="Arial Unicode MS"/>
          <w:color w:val="efefef"/>
          <w:rtl w:val="0"/>
        </w:rPr>
        <w:t xml:space="preserve">===&gt;견인정책 시행 이후 민원이 얼마나 줄어들었는지 확인하면 좋을 거 같아요!(지역선택을 못함,,,)</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불법 주 정차 · 공유 전동킥보드 견인 시행 안내.pdf</w:t>
      </w:r>
    </w:p>
    <w:p w:rsidR="00000000" w:rsidDel="00000000" w:rsidP="00000000" w:rsidRDefault="00000000" w:rsidRPr="00000000" w14:paraId="00000035">
      <w:pPr>
        <w:rPr/>
      </w:pPr>
      <w:r w:rsidDel="00000000" w:rsidR="00000000" w:rsidRPr="00000000">
        <w:rPr>
          <w:rtl w:val="0"/>
        </w:rPr>
        <w:t xml:space="preserve">(https://opengov.seoul.go.kr/sanction/23222762)</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-현재 서울시 내 공유PM업체 14개, 54374여대 (21년 5월 기준)</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-21.7.1 부터 성동구, 도봉구, 마포구, 영등포구, 송파구를 시작으로 순차적으로 시행</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-즉시견인 : 차도 / 지하철역 진출입로 / 버스정류소, 택시승강장 10m 이내 / 점자블록 위, 교통약자 엘리베이터 진입로 / 횡단보도</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-유예 대상: 일반보도 상 주차기기 (3시간 유예시간 부여)</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====&gt; 견인 구역이 주차장이 아니라서 주차구역을 알 필요는 없을 거 같아요!!</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공유킥보드 견인업체 ‘셀프 신고’ ‘즉시 견인’ 논란… 유명무실한 견인 유예 시간</w:t>
      </w:r>
    </w:p>
    <w:p w:rsidR="00000000" w:rsidDel="00000000" w:rsidP="00000000" w:rsidRDefault="00000000" w:rsidRPr="00000000" w14:paraId="0000003E">
      <w:pPr>
        <w:rPr/>
      </w:pPr>
      <w:r w:rsidDel="00000000" w:rsidR="00000000" w:rsidRPr="00000000">
        <w:rPr>
          <w:rtl w:val="0"/>
        </w:rPr>
        <w:t xml:space="preserve">(http://www.sisaweek.com/news/articleView.html?idxno=201606)</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-즉시견인구역 내 신고 -&gt; 60분내 킥보드 업체 수거 -&gt; 견인</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-김형산 스윙모빌리티 대표이사는 “현재 견인업체는 민원신고 시스템이 본인인증 절차를 거치지 않는다는 점을 악용해 서울시의 묵인 하에 부당한 방식으로 시민 불편을 초래하지 않는 기기(공유킥보드)들을 본인들이 무자비하게 신고하고 즉시 견인해가고 있다”면서 “서울시가 견인업체의 최소 매출을 보장하기 위해 민원신고 시 본인인증 절차도 도입하지 않아 견인업체들이 ‘셀프 신고·견인’을 하고 있어 스윙은 현재 12월 기준 매출의 3분의 1을 견인료로 부담한 상황”이라고 말했다.</w:t>
      </w:r>
    </w:p>
    <w:p w:rsidR="00000000" w:rsidDel="00000000" w:rsidP="00000000" w:rsidRDefault="00000000" w:rsidRPr="00000000" w14:paraId="00000041">
      <w:pPr>
        <w:rPr>
          <w:rFonts w:ascii="Malgun Gothic" w:cs="Malgun Gothic" w:eastAsia="Malgun Gothic" w:hAnsi="Malgun Gothic"/>
          <w:color w:val="1e1e1e"/>
          <w:highlight w:val="white"/>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[단독] 서울시 불법주정차 킥보드 수거비용 연간 24억원…사설 업체가 셀프 신고·수거하기도</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hyperlink r:id="rId16">
        <w:r w:rsidDel="00000000" w:rsidR="00000000" w:rsidRPr="00000000">
          <w:rPr>
            <w:color w:val="1155cc"/>
            <w:u w:val="single"/>
            <w:rtl w:val="0"/>
          </w:rPr>
          <w:t xml:space="preserve">https://www.segye.com/newsView/20220923509500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keepNext w:val="0"/>
        <w:keepLines w:val="0"/>
        <w:pBdr>
          <w:top w:color="auto" w:space="0" w:sz="0" w:val="none"/>
          <w:left w:color="auto" w:space="0" w:sz="0" w:val="none"/>
          <w:bottom w:color="auto" w:space="0" w:sz="0" w:val="none"/>
          <w:right w:color="auto" w:space="0" w:sz="0" w:val="none"/>
          <w:between w:color="auto" w:space="0" w:sz="0" w:val="none"/>
        </w:pBdr>
        <w:spacing w:after="540" w:before="0" w:line="339.62264150943395"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daenews.co.kr/news/view.php?no=16524" TargetMode="External"/><Relationship Id="rId10" Type="http://schemas.openxmlformats.org/officeDocument/2006/relationships/hyperlink" Target="https://www.taei.re.kr/bbs/board.php?bo_table=5&amp;wr_id=128" TargetMode="External"/><Relationship Id="rId13" Type="http://schemas.openxmlformats.org/officeDocument/2006/relationships/hyperlink" Target="http://www.bizhankook.com/bk/article/20116" TargetMode="External"/><Relationship Id="rId12" Type="http://schemas.openxmlformats.org/officeDocument/2006/relationships/hyperlink" Target="http://lar.re.kr/wp-content/uploads/2020/11/2019-4-2-%EC%A7%80%EC%97%AD-%EB%82%B4-%ED%8D%BC%EC%8A%A4%EB%84%90-%EB%AA%A8%EB%B9%8C%EB%A6%AC%ED%8B%B0-%ED%99%9C%EC%9A%A9-%ED%99%9C%EC%84%B1%ED%99%94%EB%A5%BC-%EC%9C%84%ED%95%9C-%EA%B5%AD%EB%82%B4%EC%99%B8-%EC%9A%B4%EC%98%81-%ED%98%84%ED%99%A9-%EC%A1%B0%EC%82%AC%EB%B6%84%EC%84%9D.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sis.com/view/?id=NISX20230216_0002194998&amp;cID=10801&amp;pID=14000" TargetMode="External"/><Relationship Id="rId15" Type="http://schemas.openxmlformats.org/officeDocument/2006/relationships/image" Target="media/image1.png"/><Relationship Id="rId14" Type="http://schemas.openxmlformats.org/officeDocument/2006/relationships/hyperlink" Target="https://wonhwa.tistory.com/29" TargetMode="External"/><Relationship Id="rId16" Type="http://schemas.openxmlformats.org/officeDocument/2006/relationships/hyperlink" Target="https://www.segye.com/newsView/20220923509500" TargetMode="External"/><Relationship Id="rId5" Type="http://schemas.openxmlformats.org/officeDocument/2006/relationships/styles" Target="styles.xml"/><Relationship Id="rId6" Type="http://schemas.openxmlformats.org/officeDocument/2006/relationships/hyperlink" Target="http://www.safetimes.co.kr/news/articleView.html?idxno=105164" TargetMode="External"/><Relationship Id="rId7" Type="http://schemas.openxmlformats.org/officeDocument/2006/relationships/hyperlink" Target="https://www.news1.kr/articles/?4551795" TargetMode="External"/><Relationship Id="rId8" Type="http://schemas.openxmlformats.org/officeDocument/2006/relationships/hyperlink" Target="https://www.etnews.com/20220718000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