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16C3" w14:textId="77777777" w:rsidR="00506195" w:rsidRDefault="00506195" w:rsidP="00E8047D">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bookmarkStart w:id="0" w:name="_Hlk54273800"/>
    </w:p>
    <w:p w14:paraId="0E065895" w14:textId="77777777" w:rsidR="00506195" w:rsidRDefault="00506195" w:rsidP="00E8047D">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01C41E0B" w14:textId="77777777" w:rsidR="00506195" w:rsidRDefault="00506195" w:rsidP="00E8047D">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3D1CBDB6" w14:textId="368D82A0" w:rsidR="00590031" w:rsidRPr="00590031"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b/>
          <w:bCs/>
          <w:color w:val="000000"/>
          <w:kern w:val="0"/>
          <w:sz w:val="24"/>
          <w:szCs w:val="24"/>
        </w:rPr>
      </w:pPr>
      <w:r w:rsidRPr="00590031">
        <w:rPr>
          <w:rFonts w:ascii="Times New Roman" w:eastAsia="MS PGothic" w:hAnsi="Times New Roman" w:cs="Times New Roman"/>
          <w:b/>
          <w:bCs/>
          <w:color w:val="000000"/>
          <w:kern w:val="0"/>
          <w:sz w:val="24"/>
          <w:szCs w:val="24"/>
        </w:rPr>
        <w:t>The Forecasting and Evaluation of the Sales of Meat Over the Next Two Years</w:t>
      </w:r>
    </w:p>
    <w:p w14:paraId="12A6BC39" w14:textId="4103092F" w:rsidR="00590031" w:rsidRPr="00590031"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color w:val="000000"/>
          <w:kern w:val="0"/>
          <w:sz w:val="24"/>
          <w:szCs w:val="24"/>
        </w:rPr>
      </w:pPr>
      <w:r w:rsidRPr="00590031">
        <w:rPr>
          <w:rFonts w:ascii="Times New Roman" w:eastAsia="MS PGothic" w:hAnsi="Times New Roman" w:cs="Times New Roman"/>
          <w:color w:val="000000"/>
          <w:kern w:val="0"/>
          <w:sz w:val="24"/>
          <w:szCs w:val="24"/>
        </w:rPr>
        <w:t>Kevin D. Lim</w:t>
      </w:r>
    </w:p>
    <w:p w14:paraId="218F86AA" w14:textId="77777777" w:rsidR="00590031" w:rsidRPr="00590031"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color w:val="000000"/>
          <w:kern w:val="0"/>
          <w:sz w:val="24"/>
          <w:szCs w:val="24"/>
        </w:rPr>
      </w:pPr>
      <w:r w:rsidRPr="00590031">
        <w:rPr>
          <w:rFonts w:ascii="Times New Roman" w:eastAsia="MS PGothic" w:hAnsi="Times New Roman" w:cs="Times New Roman"/>
          <w:color w:val="000000"/>
          <w:kern w:val="0"/>
          <w:sz w:val="24"/>
          <w:szCs w:val="24"/>
        </w:rPr>
        <w:t>7815073</w:t>
      </w:r>
    </w:p>
    <w:p w14:paraId="6DB04DEA" w14:textId="1EA67BA7" w:rsidR="00590031" w:rsidRPr="00590031"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color w:val="000000"/>
          <w:kern w:val="0"/>
          <w:sz w:val="24"/>
          <w:szCs w:val="24"/>
        </w:rPr>
      </w:pPr>
      <w:r w:rsidRPr="00590031">
        <w:rPr>
          <w:rFonts w:ascii="Times New Roman" w:eastAsia="MS PGothic" w:hAnsi="Times New Roman" w:cs="Times New Roman"/>
          <w:color w:val="000000"/>
          <w:kern w:val="0"/>
          <w:sz w:val="24"/>
          <w:szCs w:val="24"/>
        </w:rPr>
        <w:t xml:space="preserve">ECON </w:t>
      </w:r>
      <w:r>
        <w:rPr>
          <w:rFonts w:ascii="Times New Roman" w:eastAsia="MS PGothic" w:hAnsi="Times New Roman" w:cs="Times New Roman"/>
          <w:color w:val="000000"/>
          <w:kern w:val="0"/>
          <w:sz w:val="24"/>
          <w:szCs w:val="24"/>
        </w:rPr>
        <w:t>4822</w:t>
      </w:r>
    </w:p>
    <w:p w14:paraId="1FA9ECFE" w14:textId="77F564F4" w:rsidR="00590031" w:rsidRPr="00590031"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color w:val="000000"/>
          <w:kern w:val="0"/>
          <w:sz w:val="24"/>
          <w:szCs w:val="24"/>
        </w:rPr>
      </w:pPr>
      <w:r>
        <w:rPr>
          <w:rFonts w:ascii="Times New Roman" w:eastAsia="MS PGothic" w:hAnsi="Times New Roman" w:cs="Times New Roman" w:hint="eastAsia"/>
          <w:color w:val="000000"/>
          <w:kern w:val="0"/>
          <w:sz w:val="24"/>
          <w:szCs w:val="24"/>
        </w:rPr>
        <w:t>P</w:t>
      </w:r>
      <w:r>
        <w:rPr>
          <w:rFonts w:ascii="Times New Roman" w:eastAsia="MS PGothic" w:hAnsi="Times New Roman" w:cs="Times New Roman"/>
          <w:color w:val="000000"/>
          <w:kern w:val="0"/>
          <w:sz w:val="24"/>
          <w:szCs w:val="24"/>
        </w:rPr>
        <w:t>rof. Gregory Mason</w:t>
      </w:r>
    </w:p>
    <w:p w14:paraId="2072E8C0" w14:textId="776028BA" w:rsidR="00506195" w:rsidRDefault="00590031" w:rsidP="00590031">
      <w:pPr>
        <w:widowControl/>
        <w:spacing w:before="100" w:beforeAutospacing="1" w:after="100" w:afterAutospacing="1" w:line="480" w:lineRule="auto"/>
        <w:ind w:firstLine="840"/>
        <w:jc w:val="center"/>
        <w:rPr>
          <w:rFonts w:ascii="Times New Roman" w:eastAsia="MS PGothic" w:hAnsi="Times New Roman" w:cs="Times New Roman"/>
          <w:color w:val="000000"/>
          <w:kern w:val="0"/>
          <w:sz w:val="24"/>
          <w:szCs w:val="24"/>
        </w:rPr>
      </w:pPr>
      <w:r>
        <w:rPr>
          <w:rFonts w:ascii="Times New Roman" w:eastAsia="MS PGothic" w:hAnsi="Times New Roman" w:cs="Times New Roman"/>
          <w:color w:val="000000"/>
          <w:kern w:val="0"/>
          <w:sz w:val="24"/>
          <w:szCs w:val="24"/>
        </w:rPr>
        <w:t>October 29, 2020</w:t>
      </w:r>
    </w:p>
    <w:p w14:paraId="40469514" w14:textId="6ED1FADA" w:rsidR="00590031" w:rsidRDefault="00590031" w:rsidP="00590031">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08916E31" w14:textId="4E3CFDFB" w:rsidR="00590031" w:rsidRDefault="00590031" w:rsidP="00590031">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14E85828" w14:textId="308AC56F" w:rsidR="00590031" w:rsidRDefault="00590031" w:rsidP="00590031">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56C4F110" w14:textId="77777777" w:rsidR="00590031" w:rsidRDefault="00590031" w:rsidP="00590031">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p>
    <w:p w14:paraId="1611051C" w14:textId="63946A02" w:rsidR="00E8047D" w:rsidRPr="00E8047D" w:rsidRDefault="00CC2EDD" w:rsidP="00E8047D">
      <w:pPr>
        <w:widowControl/>
        <w:spacing w:before="100" w:beforeAutospacing="1" w:after="100" w:afterAutospacing="1" w:line="480" w:lineRule="auto"/>
        <w:ind w:firstLine="840"/>
        <w:jc w:val="left"/>
        <w:rPr>
          <w:rFonts w:ascii="Times New Roman" w:eastAsia="MS PGothic" w:hAnsi="Times New Roman" w:cs="Times New Roman"/>
          <w:color w:val="000000"/>
          <w:kern w:val="0"/>
          <w:sz w:val="24"/>
          <w:szCs w:val="24"/>
        </w:rPr>
      </w:pPr>
      <w:r w:rsidRPr="00CC2EDD">
        <w:rPr>
          <w:rFonts w:ascii="Times New Roman" w:eastAsia="MS PGothic" w:hAnsi="Times New Roman" w:cs="Times New Roman"/>
          <w:color w:val="000000"/>
          <w:kern w:val="0"/>
          <w:sz w:val="24"/>
          <w:szCs w:val="24"/>
        </w:rPr>
        <w:lastRenderedPageBreak/>
        <w:t>Retailers provide consumers with necessities for their everyday liv</w:t>
      </w:r>
      <w:r w:rsidR="00063BC7">
        <w:rPr>
          <w:rFonts w:ascii="Times New Roman" w:eastAsia="MS PGothic" w:hAnsi="Times New Roman" w:cs="Times New Roman"/>
          <w:color w:val="000000"/>
          <w:kern w:val="0"/>
          <w:sz w:val="24"/>
          <w:szCs w:val="24"/>
        </w:rPr>
        <w:t>e</w:t>
      </w:r>
      <w:r w:rsidRPr="00CC2EDD">
        <w:rPr>
          <w:rFonts w:ascii="Times New Roman" w:eastAsia="MS PGothic" w:hAnsi="Times New Roman" w:cs="Times New Roman"/>
          <w:color w:val="000000"/>
          <w:kern w:val="0"/>
          <w:sz w:val="24"/>
          <w:szCs w:val="24"/>
        </w:rPr>
        <w:t xml:space="preserve">s </w:t>
      </w:r>
      <w:r w:rsidR="001652EC">
        <w:rPr>
          <w:rFonts w:ascii="Times New Roman" w:eastAsia="MS PGothic" w:hAnsi="Times New Roman" w:cs="Times New Roman"/>
          <w:color w:val="000000"/>
          <w:kern w:val="0"/>
          <w:sz w:val="24"/>
          <w:szCs w:val="24"/>
        </w:rPr>
        <w:t>such as food</w:t>
      </w:r>
      <w:r w:rsidRPr="00CC2EDD">
        <w:rPr>
          <w:rFonts w:ascii="Times New Roman" w:eastAsia="MS PGothic" w:hAnsi="Times New Roman" w:cs="Times New Roman"/>
          <w:color w:val="000000"/>
          <w:kern w:val="0"/>
          <w:sz w:val="24"/>
          <w:szCs w:val="24"/>
        </w:rPr>
        <w:t>. Food sales have been relatively stable with slow growth</w:t>
      </w:r>
      <w:r w:rsidR="00430613">
        <w:rPr>
          <w:rFonts w:ascii="Times New Roman" w:eastAsia="MS PGothic" w:hAnsi="Times New Roman" w:cs="Times New Roman"/>
          <w:color w:val="000000"/>
          <w:kern w:val="0"/>
          <w:sz w:val="24"/>
          <w:szCs w:val="24"/>
        </w:rPr>
        <w:t xml:space="preserve"> until the </w:t>
      </w:r>
      <w:r w:rsidR="00A56179">
        <w:rPr>
          <w:rFonts w:ascii="Times New Roman" w:eastAsia="MS PGothic" w:hAnsi="Times New Roman" w:cs="Times New Roman"/>
          <w:color w:val="000000"/>
          <w:kern w:val="0"/>
          <w:sz w:val="24"/>
          <w:szCs w:val="24"/>
        </w:rPr>
        <w:t>COVID-19</w:t>
      </w:r>
      <w:r w:rsidR="00430613">
        <w:rPr>
          <w:rFonts w:ascii="Times New Roman" w:eastAsia="MS PGothic" w:hAnsi="Times New Roman" w:cs="Times New Roman"/>
          <w:color w:val="000000"/>
          <w:kern w:val="0"/>
          <w:sz w:val="24"/>
          <w:szCs w:val="24"/>
        </w:rPr>
        <w:t xml:space="preserve"> pandemic hit.</w:t>
      </w:r>
      <w:r w:rsidRPr="00CC2EDD">
        <w:rPr>
          <w:rFonts w:ascii="Times New Roman" w:eastAsia="MS PGothic" w:hAnsi="Times New Roman" w:cs="Times New Roman"/>
          <w:color w:val="000000"/>
          <w:kern w:val="0"/>
          <w:sz w:val="24"/>
          <w:szCs w:val="24"/>
        </w:rPr>
        <w:t xml:space="preserve"> </w:t>
      </w:r>
      <w:r w:rsidR="001652EC">
        <w:rPr>
          <w:rFonts w:ascii="Times New Roman" w:eastAsia="MS PGothic" w:hAnsi="Times New Roman" w:cs="Times New Roman"/>
          <w:color w:val="000000"/>
          <w:kern w:val="0"/>
          <w:sz w:val="24"/>
          <w:szCs w:val="24"/>
        </w:rPr>
        <w:fldChar w:fldCharType="begin"/>
      </w:r>
      <w:r w:rsidR="001652EC">
        <w:rPr>
          <w:rFonts w:ascii="Times New Roman" w:eastAsia="MS PGothic" w:hAnsi="Times New Roman" w:cs="Times New Roman"/>
          <w:color w:val="000000"/>
          <w:kern w:val="0"/>
          <w:sz w:val="24"/>
          <w:szCs w:val="24"/>
        </w:rPr>
        <w:instrText xml:space="preserve"> ADDIN ZOTERO_ITEM CSL_CITATION {"citationID":"Tyex547p","properties":{"formattedCitation":"(Goddard, 2020)","plainCitation":"(Goddard, 2020)","noteIndex":0},"citationItems":[{"id":24,"uris":["http://zotero.org/users/local/HuzhlERG/items/IN4PPSL4"],"uri":["http://zotero.org/users/local/HuzhlERG/items/IN4PPSL4"],"itemData":{"id":24,"type":"article-journal","abstract":"COVID-19 has imposed a series of unique challenges on the food retail and food service sectors in Canada. Almost overnight, the roughly 30% of the food dollar that Canadians have been spending on food away from home has shifted to retail.","container-title":"Canadian Journal of Agricultural Economics/Revue canadienne d'agroeconomie","DOI":"10.1111/cjag.12243","ISSN":"1744-7976","issue":"2","language":"en","note":"_eprint: https://onlinelibrary.wiley.com/doi/pdf/10.1111/cjag.12243","page":"157-161","source":"Wiley Online Library","title":"The impact of COVID-19 on food retail and food service in Canada: Preliminary assessment","title-short":"The impact of COVID-19 on food retail and food service in Canada","volume":"68","author":[{"family":"Goddard","given":"Ellen"}],"issued":{"date-parts":[["2020"]]}}}],"schema":"https://github.com/citation-style-language/schema/raw/master/csl-citation.json"} </w:instrText>
      </w:r>
      <w:r w:rsidR="001652EC">
        <w:rPr>
          <w:rFonts w:ascii="Times New Roman" w:eastAsia="MS PGothic" w:hAnsi="Times New Roman" w:cs="Times New Roman"/>
          <w:color w:val="000000"/>
          <w:kern w:val="0"/>
          <w:sz w:val="24"/>
          <w:szCs w:val="24"/>
        </w:rPr>
        <w:fldChar w:fldCharType="separate"/>
      </w:r>
      <w:r w:rsidR="001652EC" w:rsidRPr="001652EC">
        <w:rPr>
          <w:rFonts w:ascii="Times New Roman" w:hAnsi="Times New Roman" w:cs="Times New Roman"/>
          <w:sz w:val="24"/>
        </w:rPr>
        <w:t>(Goddard, 2020)</w:t>
      </w:r>
      <w:r w:rsidR="001652EC">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r w:rsidR="00A06517">
        <w:rPr>
          <w:rFonts w:ascii="Arial" w:eastAsia="MS PGothic" w:hAnsi="Arial" w:cs="Arial" w:hint="eastAsia"/>
          <w:color w:val="000000"/>
          <w:kern w:val="0"/>
          <w:sz w:val="24"/>
          <w:szCs w:val="24"/>
        </w:rPr>
        <w:t xml:space="preserve"> </w:t>
      </w:r>
      <w:r w:rsidR="00454123" w:rsidRPr="00BC4867">
        <w:rPr>
          <w:rFonts w:ascii="Times New Roman" w:eastAsia="MS PGothic" w:hAnsi="Times New Roman" w:cs="Times New Roman"/>
          <w:color w:val="000000"/>
          <w:kern w:val="0"/>
          <w:sz w:val="24"/>
          <w:szCs w:val="24"/>
        </w:rPr>
        <w:t xml:space="preserve">It is especially interesting in the meat industry. The industry is </w:t>
      </w:r>
      <w:r w:rsidR="00BC4867" w:rsidRPr="00BC4867">
        <w:rPr>
          <w:rFonts w:ascii="Times New Roman" w:eastAsia="MS PGothic" w:hAnsi="Times New Roman" w:cs="Times New Roman"/>
          <w:color w:val="000000"/>
          <w:kern w:val="0"/>
          <w:sz w:val="24"/>
          <w:szCs w:val="24"/>
        </w:rPr>
        <w:t>concentrated and not resilient. The pandemic highlighted flaws with producers having excess livestock and process</w:t>
      </w:r>
      <w:r w:rsidR="00045C7D">
        <w:rPr>
          <w:rFonts w:ascii="Times New Roman" w:eastAsia="MS PGothic" w:hAnsi="Times New Roman" w:cs="Times New Roman"/>
          <w:color w:val="000000"/>
          <w:kern w:val="0"/>
          <w:sz w:val="24"/>
          <w:szCs w:val="24"/>
        </w:rPr>
        <w:t xml:space="preserve">ing plants lacking the capacity to process the meat. </w:t>
      </w:r>
      <w:r w:rsidR="00BE58B4">
        <w:rPr>
          <w:rFonts w:ascii="Times New Roman" w:eastAsia="MS PGothic" w:hAnsi="Times New Roman" w:cs="Times New Roman"/>
          <w:color w:val="000000"/>
          <w:kern w:val="0"/>
          <w:sz w:val="24"/>
          <w:szCs w:val="24"/>
        </w:rPr>
        <w:t xml:space="preserve">For example, the </w:t>
      </w:r>
      <w:r w:rsidR="00EA6A4C">
        <w:rPr>
          <w:rFonts w:ascii="Times New Roman" w:eastAsia="MS PGothic" w:hAnsi="Times New Roman" w:cs="Times New Roman"/>
          <w:color w:val="000000"/>
          <w:kern w:val="0"/>
          <w:sz w:val="24"/>
          <w:szCs w:val="24"/>
        </w:rPr>
        <w:t xml:space="preserve">drop in demand </w:t>
      </w:r>
      <w:r w:rsidR="00AA535D">
        <w:rPr>
          <w:rFonts w:ascii="Times New Roman" w:eastAsia="MS PGothic" w:hAnsi="Times New Roman" w:cs="Times New Roman"/>
          <w:color w:val="000000"/>
          <w:kern w:val="0"/>
          <w:sz w:val="24"/>
          <w:szCs w:val="24"/>
        </w:rPr>
        <w:t xml:space="preserve">for </w:t>
      </w:r>
      <w:r w:rsidR="00BE58B4">
        <w:rPr>
          <w:rFonts w:ascii="Times New Roman" w:eastAsia="MS PGothic" w:hAnsi="Times New Roman" w:cs="Times New Roman"/>
          <w:color w:val="000000"/>
          <w:kern w:val="0"/>
          <w:sz w:val="24"/>
          <w:szCs w:val="24"/>
        </w:rPr>
        <w:t xml:space="preserve">chicken resulted in farmers destroying eggs in the hatcheries. </w:t>
      </w:r>
      <w:r w:rsidR="00BC4867" w:rsidRPr="00BC4867">
        <w:rPr>
          <w:rFonts w:ascii="Times New Roman" w:eastAsia="MS PGothic" w:hAnsi="Times New Roman" w:cs="Times New Roman"/>
          <w:color w:val="000000"/>
          <w:kern w:val="0"/>
          <w:sz w:val="24"/>
          <w:szCs w:val="24"/>
        </w:rPr>
        <w:t>Meat sales have partially dipped</w:t>
      </w:r>
      <w:r w:rsidR="00E214AC">
        <w:rPr>
          <w:rFonts w:ascii="Times New Roman" w:eastAsia="MS PGothic" w:hAnsi="Times New Roman" w:cs="Times New Roman"/>
          <w:color w:val="000000"/>
          <w:kern w:val="0"/>
          <w:sz w:val="24"/>
          <w:szCs w:val="24"/>
        </w:rPr>
        <w:t xml:space="preserve"> as a result</w:t>
      </w:r>
      <w:r w:rsidR="00A56179">
        <w:rPr>
          <w:rFonts w:ascii="Times New Roman" w:eastAsia="MS PGothic" w:hAnsi="Times New Roman" w:cs="Times New Roman"/>
          <w:color w:val="000000"/>
          <w:kern w:val="0"/>
          <w:sz w:val="24"/>
          <w:szCs w:val="24"/>
        </w:rPr>
        <w:t xml:space="preserve"> of the drop in demand for meat</w:t>
      </w:r>
      <w:r w:rsidR="00E214AC">
        <w:rPr>
          <w:rFonts w:ascii="Times New Roman" w:eastAsia="MS PGothic" w:hAnsi="Times New Roman" w:cs="Times New Roman"/>
          <w:color w:val="000000"/>
          <w:kern w:val="0"/>
          <w:sz w:val="24"/>
          <w:szCs w:val="24"/>
        </w:rPr>
        <w:t xml:space="preserve"> </w:t>
      </w:r>
      <w:r w:rsidR="00E214AC">
        <w:rPr>
          <w:rFonts w:ascii="Times New Roman" w:eastAsia="MS PGothic" w:hAnsi="Times New Roman" w:cs="Times New Roman"/>
          <w:color w:val="000000"/>
          <w:kern w:val="0"/>
          <w:sz w:val="24"/>
          <w:szCs w:val="24"/>
        </w:rPr>
        <w:fldChar w:fldCharType="begin"/>
      </w:r>
      <w:r w:rsidR="00BE58B4">
        <w:rPr>
          <w:rFonts w:ascii="Times New Roman" w:eastAsia="MS PGothic" w:hAnsi="Times New Roman" w:cs="Times New Roman"/>
          <w:color w:val="000000"/>
          <w:kern w:val="0"/>
          <w:sz w:val="24"/>
          <w:szCs w:val="24"/>
        </w:rPr>
        <w:instrText xml:space="preserve"> ADDIN ZOTERO_ITEM CSL_CITATION {"citationID":"vpFbffvi","properties":{"formattedCitation":"(Attwood &amp; Cother, 2020; Griekspoor, n.d.; Ross, 2020)","plainCitation":"(Attwood &amp; Cother, 2020; Griekspoor, n.d.; Ross, 2020)","noteIndex":0},"citationItems":[{"id":98,"uris":["http://zotero.org/users/local/HuzhlERG/items/IE8I2SFB"],"uri":["http://zotero.org/users/local/HuzhlERG/items/IE8I2SFB"],"itemData":{"id":98,"type":"report","abstract":"Since its recent onset, the COVID-19 pandemic has significantly altered the daily lives of millions around the world. One area particularly affected is our diets, with food supply chain disruptions, media coverage of food safety issues and restaurant closures all influencing consumer dietary behavior. Given this situation, we pose a timely question – what is the impact of the current pandemic on longer-term meat consumption patterns? This issue is pertinent given accumulating evidence that overconsumption of meat, particularly red meat, is associated with negative environmental and health outcomes. Here, we discuss how the current pandemic has already begun to shift public awareness of illnesses linked to animals and has resulted in short-term changes in patterns of meat consumption. Past zoonotic outbreaks, such as SARS and swine flu, are also referred to, and we find that these led to similar short-term reductions in meat intake, a shift in the type of meat chosen and longer-lasting impacts on consumer perceptions of the health risks associated with meat. We conclude that, if immediate changes in eating patterns as a result of COVID-19 are retained in the longer-term, one possible opportunity to emerge from the current pandemic may be a shift away from over-consumption of meat, leading to potential health and environmental benefits in the longer term.","event-place":"Cambridge, United Kingdom, Cambridge","language":"English","note":"DOI: http://dx.doi.org.uml.idm.oclc.org/10.1017/S136898002000316X\nnumber-of-pages: 1-15\ncontainer-title: Public Health Nutrition; Cambridge","page":"1-15","publisher":"Cambridge University Press","publisher-place":"Cambridge, United Kingdom, Cambridge","source":"ProQuest","title":"How will the COVID 19 pandemic shape the future of meat consumption?","URL":"http://search.proquest.com/docview/2433265064/abstract/B0FB79B8357248ECPQ/18","author":[{"family":"Attwood","given":"Sophie"},{"family":"Cother","given":"Hajat"}],"accessed":{"date-parts":[["2020",10,21]]},"issued":{"date-parts":[["2020",8,12]]}},"label":"page"},{"id":91,"uris":["http://zotero.org/users/local/HuzhlERG/items/2USQFXNB"],"uri":["http://zotero.org/users/local/HuzhlERG/items/2USQFXNB"],"itemData":{"id":91,"type":"webpage","abstract":"Explore millions of resources from scholarly journals, books, newspapers, videos and more, on the ProQuest Platform.","language":"en","title":"COVID-19 impact highlights meat processing vulnerability - ProQuest","URL":"https://search-proquest-com.uml.idm.oclc.org/docview/2402826067/C67B56DAD5E04920PQ/11?accountid=14569","author":[{"family":"Griekspoor","given":"PJ."}],"accessed":{"date-parts":[["2020",10,21]]}},"label":"page"},{"id":124,"uris":["http://zotero.org/users/local/HuzhlERG/items/97BTII5G"],"uri":["http://zotero.org/users/local/HuzhlERG/items/97BTII5G"],"itemData":{"id":124,"type":"webpage","abstract":"The Canadian chicken industry, needing to scale back dramatically in a changing economy, has had to destroy millions of incubating eggs and even reportedly some chicks, trying to prevent even more waste later on.","container-title":"Montreal","language":"en","title":"Thousands of chicks euthanized as COVID-19 causes plummet in demand: report","title-short":"Thousands of chicks euthanized as COVID-19 causes plummet in demand","URL":"https://montreal.ctvnews.ca/thousands-of-chicks-euthanized-as-covid-19-causes-plummet-in-demand-report-1.4928503","author":[{"family":"Ross","given":"Selena"}],"accessed":{"date-parts":[["2020",10,28]]},"issued":{"date-parts":[["2020",5,6]]}},"label":"page"}],"schema":"https://github.com/citation-style-language/schema/raw/master/csl-citation.json"} </w:instrText>
      </w:r>
      <w:r w:rsidR="00E214AC">
        <w:rPr>
          <w:rFonts w:ascii="Times New Roman" w:eastAsia="MS PGothic" w:hAnsi="Times New Roman" w:cs="Times New Roman"/>
          <w:color w:val="000000"/>
          <w:kern w:val="0"/>
          <w:sz w:val="24"/>
          <w:szCs w:val="24"/>
        </w:rPr>
        <w:fldChar w:fldCharType="separate"/>
      </w:r>
      <w:r w:rsidR="00BE58B4" w:rsidRPr="00BE58B4">
        <w:rPr>
          <w:rFonts w:ascii="Times New Roman" w:hAnsi="Times New Roman" w:cs="Times New Roman"/>
          <w:sz w:val="24"/>
        </w:rPr>
        <w:t>(Attwood &amp; Cother, 2020; Griekspoor, n.d.; Ross, 2020)</w:t>
      </w:r>
      <w:r w:rsidR="00E214AC">
        <w:rPr>
          <w:rFonts w:ascii="Times New Roman" w:eastAsia="MS PGothic" w:hAnsi="Times New Roman" w:cs="Times New Roman"/>
          <w:color w:val="000000"/>
          <w:kern w:val="0"/>
          <w:sz w:val="24"/>
          <w:szCs w:val="24"/>
        </w:rPr>
        <w:fldChar w:fldCharType="end"/>
      </w:r>
      <w:r w:rsidR="00BC4867" w:rsidRPr="00BC4867">
        <w:rPr>
          <w:rFonts w:ascii="Times New Roman" w:eastAsia="MS PGothic" w:hAnsi="Times New Roman" w:cs="Times New Roman"/>
          <w:color w:val="000000"/>
          <w:kern w:val="0"/>
          <w:sz w:val="24"/>
          <w:szCs w:val="24"/>
        </w:rPr>
        <w:t>.</w:t>
      </w:r>
      <w:r w:rsidR="006C5317">
        <w:rPr>
          <w:rFonts w:ascii="Arial" w:eastAsia="MS PGothic" w:hAnsi="Arial" w:cs="Arial" w:hint="eastAsia"/>
          <w:color w:val="000000"/>
          <w:kern w:val="0"/>
          <w:sz w:val="24"/>
          <w:szCs w:val="24"/>
        </w:rPr>
        <w:t xml:space="preserve"> </w:t>
      </w:r>
      <w:r w:rsidRPr="00CC2EDD">
        <w:rPr>
          <w:rFonts w:ascii="Times New Roman" w:eastAsia="MS PGothic" w:hAnsi="Times New Roman" w:cs="Times New Roman"/>
          <w:color w:val="000000"/>
          <w:kern w:val="0"/>
          <w:sz w:val="24"/>
          <w:szCs w:val="24"/>
        </w:rPr>
        <w:t xml:space="preserve">The paper will aim to forecast retail sales of </w:t>
      </w:r>
      <w:r w:rsidR="00BC4867">
        <w:rPr>
          <w:rFonts w:ascii="Times New Roman" w:eastAsia="MS PGothic" w:hAnsi="Times New Roman" w:cs="Times New Roman"/>
          <w:color w:val="000000"/>
          <w:kern w:val="0"/>
          <w:sz w:val="24"/>
          <w:szCs w:val="24"/>
        </w:rPr>
        <w:t>meat</w:t>
      </w:r>
      <w:r w:rsidRPr="00CC2EDD">
        <w:rPr>
          <w:rFonts w:ascii="Times New Roman" w:eastAsia="MS PGothic" w:hAnsi="Times New Roman" w:cs="Times New Roman"/>
          <w:color w:val="000000"/>
          <w:kern w:val="0"/>
          <w:sz w:val="24"/>
          <w:szCs w:val="24"/>
        </w:rPr>
        <w:t> </w:t>
      </w:r>
      <w:r w:rsidR="00590031">
        <w:rPr>
          <w:rFonts w:ascii="Times New Roman" w:eastAsia="MS PGothic" w:hAnsi="Times New Roman" w:cs="Times New Roman"/>
          <w:color w:val="000000"/>
          <w:kern w:val="0"/>
          <w:sz w:val="24"/>
          <w:szCs w:val="24"/>
        </w:rPr>
        <w:t xml:space="preserve">over the next two years </w:t>
      </w:r>
      <w:r w:rsidRPr="00CC2EDD">
        <w:rPr>
          <w:rFonts w:ascii="Times New Roman" w:eastAsia="MS PGothic" w:hAnsi="Times New Roman" w:cs="Times New Roman"/>
          <w:color w:val="000000"/>
          <w:kern w:val="0"/>
          <w:sz w:val="24"/>
          <w:szCs w:val="24"/>
        </w:rPr>
        <w:t>by using previous trends in retail sales within Canada.</w:t>
      </w:r>
      <w:r w:rsidR="00430613">
        <w:rPr>
          <w:rFonts w:ascii="Times New Roman" w:eastAsia="MS PGothic" w:hAnsi="Times New Roman" w:cs="Times New Roman"/>
          <w:color w:val="000000"/>
          <w:kern w:val="0"/>
          <w:sz w:val="24"/>
          <w:szCs w:val="24"/>
        </w:rPr>
        <w:t xml:space="preserve"> </w:t>
      </w:r>
      <w:r w:rsidR="00E8047D">
        <w:rPr>
          <w:rFonts w:ascii="Times New Roman" w:eastAsia="MS PGothic" w:hAnsi="Times New Roman" w:cs="Times New Roman" w:hint="eastAsia"/>
          <w:color w:val="000000"/>
          <w:kern w:val="0"/>
          <w:sz w:val="24"/>
          <w:szCs w:val="24"/>
        </w:rPr>
        <w:t xml:space="preserve"> O</w:t>
      </w:r>
      <w:r w:rsidR="00E8047D">
        <w:rPr>
          <w:rFonts w:ascii="Times New Roman" w:eastAsia="MS PGothic" w:hAnsi="Times New Roman" w:cs="Times New Roman"/>
          <w:color w:val="000000"/>
          <w:kern w:val="0"/>
          <w:sz w:val="24"/>
          <w:szCs w:val="24"/>
        </w:rPr>
        <w:t>ne thing to note is that there are various kinds of meats that can be observed. To narrow this down, I would like to focus specifically on four major areas, being chicken, pork, beef</w:t>
      </w:r>
      <w:r w:rsidR="00A56179">
        <w:rPr>
          <w:rFonts w:ascii="Times New Roman" w:eastAsia="MS PGothic" w:hAnsi="Times New Roman" w:cs="Times New Roman"/>
          <w:color w:val="000000"/>
          <w:kern w:val="0"/>
          <w:sz w:val="24"/>
          <w:szCs w:val="24"/>
        </w:rPr>
        <w:t>,</w:t>
      </w:r>
      <w:r w:rsidR="00E8047D">
        <w:rPr>
          <w:rFonts w:ascii="Times New Roman" w:eastAsia="MS PGothic" w:hAnsi="Times New Roman" w:cs="Times New Roman"/>
          <w:color w:val="000000"/>
          <w:kern w:val="0"/>
          <w:sz w:val="24"/>
          <w:szCs w:val="24"/>
        </w:rPr>
        <w:t xml:space="preserve"> and fish.</w:t>
      </w:r>
    </w:p>
    <w:p w14:paraId="60C2445D" w14:textId="5C5A9E16" w:rsidR="00CC2EDD" w:rsidRPr="00CC2EDD" w:rsidRDefault="00CC2EDD" w:rsidP="00CC2EDD">
      <w:pPr>
        <w:widowControl/>
        <w:spacing w:before="100" w:beforeAutospacing="1" w:after="100" w:afterAutospacing="1" w:line="480" w:lineRule="auto"/>
        <w:ind w:firstLine="840"/>
        <w:jc w:val="left"/>
        <w:rPr>
          <w:rFonts w:ascii="Arial" w:eastAsia="MS PGothic" w:hAnsi="Arial" w:cs="Arial"/>
          <w:color w:val="000000"/>
          <w:kern w:val="0"/>
          <w:sz w:val="24"/>
          <w:szCs w:val="24"/>
        </w:rPr>
      </w:pPr>
      <w:r w:rsidRPr="00CC2EDD">
        <w:rPr>
          <w:rFonts w:ascii="Times New Roman" w:eastAsia="MS PGothic" w:hAnsi="Times New Roman" w:cs="Times New Roman"/>
          <w:color w:val="000000"/>
          <w:kern w:val="0"/>
          <w:sz w:val="24"/>
          <w:szCs w:val="24"/>
        </w:rPr>
        <w:t>The literature review will determine how external factors will affect</w:t>
      </w:r>
      <w:r w:rsidR="00A56179">
        <w:rPr>
          <w:rFonts w:ascii="Times New Roman" w:eastAsia="MS PGothic" w:hAnsi="Times New Roman" w:cs="Times New Roman"/>
          <w:color w:val="000000"/>
          <w:kern w:val="0"/>
          <w:sz w:val="24"/>
          <w:szCs w:val="24"/>
        </w:rPr>
        <w:t xml:space="preserve"> the demand for</w:t>
      </w:r>
      <w:r w:rsidRPr="00CC2EDD">
        <w:rPr>
          <w:rFonts w:ascii="Times New Roman" w:eastAsia="MS PGothic" w:hAnsi="Times New Roman" w:cs="Times New Roman"/>
          <w:color w:val="000000"/>
          <w:kern w:val="0"/>
          <w:sz w:val="24"/>
          <w:szCs w:val="24"/>
        </w:rPr>
        <w:t xml:space="preserve"> </w:t>
      </w:r>
      <w:r w:rsidR="00A56179">
        <w:rPr>
          <w:rFonts w:ascii="Times New Roman" w:eastAsia="MS PGothic" w:hAnsi="Times New Roman" w:cs="Times New Roman"/>
          <w:color w:val="000000"/>
          <w:kern w:val="0"/>
          <w:sz w:val="24"/>
          <w:szCs w:val="24"/>
        </w:rPr>
        <w:t xml:space="preserve">meat </w:t>
      </w:r>
      <w:r w:rsidRPr="00CC2EDD">
        <w:rPr>
          <w:rFonts w:ascii="Times New Roman" w:eastAsia="MS PGothic" w:hAnsi="Times New Roman" w:cs="Times New Roman"/>
          <w:color w:val="000000"/>
          <w:kern w:val="0"/>
          <w:sz w:val="24"/>
          <w:szCs w:val="24"/>
        </w:rPr>
        <w:t xml:space="preserve">over the next few years. </w:t>
      </w:r>
      <w:r w:rsidR="00363F64">
        <w:rPr>
          <w:rFonts w:ascii="Times New Roman" w:eastAsia="MS PGothic" w:hAnsi="Times New Roman" w:cs="Times New Roman"/>
          <w:color w:val="000000"/>
          <w:kern w:val="0"/>
          <w:sz w:val="24"/>
          <w:szCs w:val="24"/>
        </w:rPr>
        <w:t>Methods of forecasting will be discussed</w:t>
      </w:r>
      <w:r w:rsidRPr="00CC2EDD">
        <w:rPr>
          <w:rFonts w:ascii="Times New Roman" w:eastAsia="MS PGothic" w:hAnsi="Times New Roman" w:cs="Times New Roman"/>
          <w:color w:val="000000"/>
          <w:kern w:val="0"/>
          <w:sz w:val="24"/>
          <w:szCs w:val="24"/>
        </w:rPr>
        <w:t xml:space="preserve">. In addition, </w:t>
      </w:r>
      <w:r w:rsidR="00DA2E12">
        <w:rPr>
          <w:rFonts w:ascii="Times New Roman" w:eastAsia="MS PGothic" w:hAnsi="Times New Roman" w:cs="Times New Roman"/>
          <w:color w:val="000000"/>
          <w:kern w:val="0"/>
          <w:sz w:val="24"/>
          <w:szCs w:val="24"/>
        </w:rPr>
        <w:t xml:space="preserve">other various factors that may affect </w:t>
      </w:r>
      <w:r w:rsidR="00A56179">
        <w:rPr>
          <w:rFonts w:ascii="Times New Roman" w:eastAsia="MS PGothic" w:hAnsi="Times New Roman" w:cs="Times New Roman"/>
          <w:color w:val="000000"/>
          <w:kern w:val="0"/>
          <w:sz w:val="24"/>
          <w:szCs w:val="24"/>
        </w:rPr>
        <w:t xml:space="preserve">the </w:t>
      </w:r>
      <w:r w:rsidR="00DA2E12">
        <w:rPr>
          <w:rFonts w:ascii="Times New Roman" w:eastAsia="MS PGothic" w:hAnsi="Times New Roman" w:cs="Times New Roman"/>
          <w:color w:val="000000"/>
          <w:kern w:val="0"/>
          <w:sz w:val="24"/>
          <w:szCs w:val="24"/>
        </w:rPr>
        <w:t>demand will be discussed</w:t>
      </w:r>
      <w:r w:rsidR="00BC4867">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 xml:space="preserve"> The paper is</w:t>
      </w:r>
      <w:r w:rsidR="00DA2E12">
        <w:rPr>
          <w:rFonts w:ascii="Times New Roman" w:eastAsia="MS PGothic" w:hAnsi="Times New Roman" w:cs="Times New Roman"/>
          <w:color w:val="000000"/>
          <w:kern w:val="0"/>
          <w:sz w:val="24"/>
          <w:szCs w:val="24"/>
        </w:rPr>
        <w:t xml:space="preserve"> divided</w:t>
      </w:r>
      <w:r w:rsidRPr="00CC2EDD">
        <w:rPr>
          <w:rFonts w:ascii="Times New Roman" w:eastAsia="MS PGothic" w:hAnsi="Times New Roman" w:cs="Times New Roman"/>
          <w:color w:val="000000"/>
          <w:kern w:val="0"/>
          <w:sz w:val="24"/>
          <w:szCs w:val="24"/>
        </w:rPr>
        <w:t xml:space="preserve"> into two parts: forecasting methods and factors </w:t>
      </w:r>
      <w:r w:rsidR="00DA2E12">
        <w:rPr>
          <w:rFonts w:ascii="Times New Roman" w:eastAsia="MS PGothic" w:hAnsi="Times New Roman" w:cs="Times New Roman"/>
          <w:color w:val="000000"/>
          <w:kern w:val="0"/>
          <w:sz w:val="24"/>
          <w:szCs w:val="24"/>
        </w:rPr>
        <w:t>that affect</w:t>
      </w:r>
      <w:r w:rsidRPr="00CC2EDD">
        <w:rPr>
          <w:rFonts w:ascii="Times New Roman" w:eastAsia="MS PGothic" w:hAnsi="Times New Roman" w:cs="Times New Roman"/>
          <w:color w:val="000000"/>
          <w:kern w:val="0"/>
          <w:sz w:val="24"/>
          <w:szCs w:val="24"/>
        </w:rPr>
        <w:t xml:space="preserve"> </w:t>
      </w:r>
      <w:r w:rsidR="00DA2E12">
        <w:rPr>
          <w:rFonts w:ascii="Times New Roman" w:eastAsia="MS PGothic" w:hAnsi="Times New Roman" w:cs="Times New Roman"/>
          <w:color w:val="000000"/>
          <w:kern w:val="0"/>
          <w:sz w:val="24"/>
          <w:szCs w:val="24"/>
        </w:rPr>
        <w:t>demand</w:t>
      </w:r>
      <w:r w:rsidRPr="00CC2EDD">
        <w:rPr>
          <w:rFonts w:ascii="Times New Roman" w:eastAsia="MS PGothic" w:hAnsi="Times New Roman" w:cs="Times New Roman"/>
          <w:color w:val="000000"/>
          <w:kern w:val="0"/>
          <w:sz w:val="24"/>
          <w:szCs w:val="24"/>
        </w:rPr>
        <w:t>.</w:t>
      </w:r>
    </w:p>
    <w:p w14:paraId="17C599BA" w14:textId="77777777" w:rsidR="00CC2EDD" w:rsidRPr="00CC2EDD" w:rsidRDefault="00CC2EDD" w:rsidP="00CC2EDD">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b/>
          <w:bCs/>
          <w:color w:val="000000"/>
          <w:kern w:val="0"/>
          <w:sz w:val="24"/>
          <w:szCs w:val="24"/>
        </w:rPr>
        <w:t>Basic Methods of Forecasting</w:t>
      </w:r>
    </w:p>
    <w:p w14:paraId="12A7244D" w14:textId="4D58B137" w:rsidR="00CC2EDD" w:rsidRPr="00CC2EDD" w:rsidRDefault="00CC2EDD" w:rsidP="00CC2EDD">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color w:val="000000"/>
          <w:kern w:val="0"/>
          <w:sz w:val="24"/>
          <w:szCs w:val="24"/>
        </w:rPr>
        <w:t xml:space="preserve">              Forecasting allows us to predict demand for products over a short horizon. </w:t>
      </w:r>
      <w:r w:rsidR="00796431">
        <w:rPr>
          <w:rFonts w:ascii="Times New Roman" w:eastAsia="MS PGothic" w:hAnsi="Times New Roman" w:cs="Times New Roman"/>
          <w:color w:val="000000"/>
          <w:kern w:val="0"/>
          <w:sz w:val="24"/>
          <w:szCs w:val="24"/>
        </w:rPr>
        <w:t xml:space="preserve">Factors that can affect </w:t>
      </w:r>
      <w:r w:rsidRPr="00CC2EDD">
        <w:rPr>
          <w:rFonts w:ascii="Times New Roman" w:eastAsia="MS PGothic" w:hAnsi="Times New Roman" w:cs="Times New Roman"/>
          <w:color w:val="000000"/>
          <w:kern w:val="0"/>
          <w:sz w:val="24"/>
          <w:szCs w:val="24"/>
        </w:rPr>
        <w:t>demand</w:t>
      </w:r>
      <w:r w:rsidR="00796431">
        <w:rPr>
          <w:rFonts w:ascii="Times New Roman" w:eastAsia="MS PGothic" w:hAnsi="Times New Roman" w:cs="Times New Roman"/>
          <w:color w:val="000000"/>
          <w:kern w:val="0"/>
          <w:sz w:val="24"/>
          <w:szCs w:val="24"/>
        </w:rPr>
        <w:t xml:space="preserve"> for products </w:t>
      </w:r>
      <w:r w:rsidRPr="00CC2EDD">
        <w:rPr>
          <w:rFonts w:ascii="Times New Roman" w:eastAsia="MS PGothic" w:hAnsi="Times New Roman" w:cs="Times New Roman"/>
          <w:color w:val="000000"/>
          <w:kern w:val="0"/>
          <w:sz w:val="24"/>
          <w:szCs w:val="24"/>
        </w:rPr>
        <w:t xml:space="preserve">can be driven from everything to holidays, weather, </w:t>
      </w:r>
      <w:r w:rsidRPr="00CC2EDD">
        <w:rPr>
          <w:rFonts w:ascii="Times New Roman" w:eastAsia="MS PGothic" w:hAnsi="Times New Roman" w:cs="Times New Roman"/>
          <w:color w:val="000000"/>
          <w:kern w:val="0"/>
          <w:sz w:val="24"/>
          <w:szCs w:val="24"/>
        </w:rPr>
        <w:lastRenderedPageBreak/>
        <w:t>seasons, promotions, special events, and prices.</w:t>
      </w:r>
      <w:r w:rsidR="00796431">
        <w:rPr>
          <w:rFonts w:ascii="Times New Roman" w:eastAsia="MS PGothic" w:hAnsi="Times New Roman" w:cs="Times New Roman"/>
          <w:color w:val="000000"/>
          <w:kern w:val="0"/>
          <w:sz w:val="24"/>
          <w:szCs w:val="24"/>
        </w:rPr>
        <w:t xml:space="preserve"> These multiple factors can make forecasting difficult to perform.</w:t>
      </w:r>
      <w:r w:rsidRPr="00CC2EDD">
        <w:rPr>
          <w:rFonts w:ascii="Times New Roman" w:eastAsia="MS PGothic" w:hAnsi="Times New Roman" w:cs="Times New Roman"/>
          <w:color w:val="000000"/>
          <w:kern w:val="0"/>
          <w:sz w:val="24"/>
          <w:szCs w:val="24"/>
        </w:rPr>
        <w:t xml:space="preserve"> Some basic forecasting models include qualitative</w:t>
      </w:r>
      <w:r w:rsidR="00DA2E12">
        <w:rPr>
          <w:rFonts w:ascii="Times New Roman" w:eastAsia="MS PGothic" w:hAnsi="Times New Roman" w:cs="Times New Roman"/>
          <w:color w:val="000000"/>
          <w:kern w:val="0"/>
          <w:sz w:val="24"/>
          <w:szCs w:val="24"/>
        </w:rPr>
        <w:t xml:space="preserve"> techniques</w:t>
      </w:r>
      <w:r w:rsidRPr="00CC2EDD">
        <w:rPr>
          <w:rFonts w:ascii="Times New Roman" w:eastAsia="MS PGothic" w:hAnsi="Times New Roman" w:cs="Times New Roman"/>
          <w:color w:val="000000"/>
          <w:kern w:val="0"/>
          <w:sz w:val="24"/>
          <w:szCs w:val="24"/>
        </w:rPr>
        <w:t>, time series analysis, and casual methods. It is suggested that a combination of forecasting methods </w:t>
      </w:r>
      <w:r w:rsidR="00B43436">
        <w:rPr>
          <w:rFonts w:ascii="Times New Roman" w:eastAsia="MS PGothic" w:hAnsi="Times New Roman" w:cs="Times New Roman"/>
          <w:color w:val="000000"/>
          <w:kern w:val="0"/>
          <w:sz w:val="24"/>
          <w:szCs w:val="24"/>
        </w:rPr>
        <w:t>is</w:t>
      </w:r>
      <w:r w:rsidRPr="00CC2EDD">
        <w:rPr>
          <w:rFonts w:ascii="Times New Roman" w:eastAsia="MS PGothic" w:hAnsi="Times New Roman" w:cs="Times New Roman"/>
          <w:color w:val="000000"/>
          <w:kern w:val="0"/>
          <w:sz w:val="24"/>
          <w:szCs w:val="24"/>
        </w:rPr>
        <w:t xml:space="preserve"> used to produce the best results. Though we should keep in mind that while forecasts can predict future sales, it is far from </w:t>
      </w:r>
      <w:r w:rsidR="00DA2E12">
        <w:rPr>
          <w:rFonts w:ascii="Times New Roman" w:eastAsia="MS PGothic" w:hAnsi="Times New Roman" w:cs="Times New Roman"/>
          <w:color w:val="000000"/>
          <w:kern w:val="0"/>
          <w:sz w:val="24"/>
          <w:szCs w:val="24"/>
        </w:rPr>
        <w:t xml:space="preserve">a </w:t>
      </w:r>
      <w:r w:rsidRPr="00CC2EDD">
        <w:rPr>
          <w:rFonts w:ascii="Times New Roman" w:eastAsia="MS PGothic" w:hAnsi="Times New Roman" w:cs="Times New Roman"/>
          <w:color w:val="000000"/>
          <w:kern w:val="0"/>
          <w:sz w:val="24"/>
          <w:szCs w:val="24"/>
        </w:rPr>
        <w:t>perfectly accurate </w:t>
      </w:r>
      <w:r w:rsidR="00DA2E12">
        <w:rPr>
          <w:rFonts w:ascii="Times New Roman" w:eastAsia="MS PGothic" w:hAnsi="Times New Roman" w:cs="Times New Roman"/>
          <w:color w:val="000000"/>
          <w:kern w:val="0"/>
          <w:sz w:val="24"/>
          <w:szCs w:val="24"/>
        </w:rPr>
        <w:t xml:space="preserve">model </w:t>
      </w:r>
      <w:r w:rsidRPr="00CC2EDD">
        <w:rPr>
          <w:rFonts w:ascii="Times New Roman" w:eastAsia="MS PGothic" w:hAnsi="Times New Roman" w:cs="Times New Roman"/>
          <w:color w:val="000000"/>
          <w:kern w:val="0"/>
          <w:sz w:val="24"/>
          <w:szCs w:val="24"/>
        </w:rPr>
        <w:t>as sudden changes can always occur</w:t>
      </w:r>
      <w:r w:rsidR="00DA2E12">
        <w:rPr>
          <w:rFonts w:ascii="Times New Roman" w:eastAsia="MS PGothic" w:hAnsi="Times New Roman" w:cs="Times New Roman"/>
          <w:color w:val="000000"/>
          <w:kern w:val="0"/>
          <w:sz w:val="24"/>
          <w:szCs w:val="24"/>
        </w:rPr>
        <w:t xml:space="preserve"> that may affect demand</w:t>
      </w:r>
      <w:r w:rsidRPr="00CC2EDD">
        <w:rPr>
          <w:rFonts w:ascii="Times New Roman" w:eastAsia="MS PGothic" w:hAnsi="Times New Roman" w:cs="Times New Roman"/>
          <w:color w:val="000000"/>
          <w:kern w:val="0"/>
          <w:sz w:val="24"/>
          <w:szCs w:val="24"/>
        </w:rPr>
        <w:t>. Also, long-term forecasts decrease in accuracy the longer the time period</w:t>
      </w:r>
      <w:r w:rsidR="00DA2E12">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 xml:space="preserve"> due to uncertainty. Regardless, forecasting is quite useful, and we will briefly discuss two types of forecasting methods, qualitative techniques and time series analysis</w:t>
      </w:r>
      <w:r w:rsidR="009E0A77">
        <w:rPr>
          <w:rFonts w:ascii="Times New Roman" w:eastAsia="MS PGothic" w:hAnsi="Times New Roman" w:cs="Times New Roman"/>
          <w:color w:val="000000"/>
          <w:kern w:val="0"/>
          <w:sz w:val="24"/>
          <w:szCs w:val="24"/>
        </w:rPr>
        <w:t xml:space="preserve"> </w:t>
      </w:r>
      <w:r w:rsidR="009E0A77">
        <w:rPr>
          <w:rFonts w:ascii="Times New Roman" w:eastAsia="MS PGothic" w:hAnsi="Times New Roman" w:cs="Times New Roman"/>
          <w:color w:val="000000"/>
          <w:kern w:val="0"/>
          <w:sz w:val="24"/>
          <w:szCs w:val="24"/>
        </w:rPr>
        <w:fldChar w:fldCharType="begin"/>
      </w:r>
      <w:r w:rsidR="009E0A77">
        <w:rPr>
          <w:rFonts w:ascii="Times New Roman" w:eastAsia="MS PGothic" w:hAnsi="Times New Roman" w:cs="Times New Roman"/>
          <w:color w:val="000000"/>
          <w:kern w:val="0"/>
          <w:sz w:val="24"/>
          <w:szCs w:val="24"/>
        </w:rPr>
        <w:instrText xml:space="preserve"> ADDIN ZOTERO_ITEM CSL_CITATION {"citationID":"VCB2pO0P","properties":{"formattedCitation":"(Ma &amp; Fildes, 2021; Putra, n.d.)","plainCitation":"(Ma &amp; Fildes, 2021; Putra, n.d.)","noteIndex":0},"citationItems":[{"id":71,"uris":["http://zotero.org/users/local/HuzhlERG/items/JVS439UF"],"uri":["http://zotero.org/users/local/HuzhlERG/items/JVS439UF"],"itemData":{"id":71,"type":"article-journal","abstract":"Retail sales forecasting often requires forecasts for thousands of products for many stores. We present a meta-learning framework based on newly developed deep convolutional neural networks, which can first learn a feature representation from raw sales time series data automatically, and then link the learnt features with a set of weights which are used to combine a pool of base-forecasting methods. The experiments which are based on IRI weekly data show that the proposed meta-learner provides superior forecasting performance compared with a number of state-of-art benchmarks, though the accuracy gains over some more sophisticated meta ensemble benchmarks are modest and the learnt features lack interpretability. When designing a meta-learner in forecasting retail sales, we recommend building a pool of base-forecasters including both individual and pooled forecasting methods, and target finding the best combination forecasts instead of the best individual method.","container-title":"European Journal of Operational Research","DOI":"10.1016/j.ejor.2020.05.038","ISSN":"0377-2217","issue":"1","journalAbbreviation":"European Journal of Operational Research","language":"en","page":"111-128","source":"ScienceDirect","title":"Retail sales forecasting with meta-learning","volume":"288","author":[{"family":"Ma","given":"Shaohui"},{"family":"Fildes","given":"Robert"}],"issued":{"date-parts":[["2021",1,1]]}},"label":"page"},{"id":85,"uris":["http://zotero.org/users/local/HuzhlERG/items/M56XV9JE"],"uri":["http://zotero.org/users/local/HuzhlERG/items/M56XV9JE"],"itemData":{"id":85,"type":"post-weblog","abstract":"Managers use forecasts for budgeting purposes. A forecast aids in determining volume of production, inventory needs, labor hours required, cash requirements, and financing needs. A variety of forecasting methods are available. However, consideration has to be given to cost, preparation time, accuracy, and time period. The manager must understand clearly the assumptions on which a particular […]","language":"en-US","title":"Qualitative Forecasting Methods and Techniques","URL":"http://accounting-financial-tax.com/2009/04/qualitative-forecasting-methods-and-techniques/","author":[{"family":"Putra","given":"Lie Dharma"}],"accessed":{"date-parts":[["2020",10,17]]}},"label":"page"}],"schema":"https://github.com/citation-style-language/schema/raw/master/csl-citation.json"} </w:instrText>
      </w:r>
      <w:r w:rsidR="009E0A77">
        <w:rPr>
          <w:rFonts w:ascii="Times New Roman" w:eastAsia="MS PGothic" w:hAnsi="Times New Roman" w:cs="Times New Roman"/>
          <w:color w:val="000000"/>
          <w:kern w:val="0"/>
          <w:sz w:val="24"/>
          <w:szCs w:val="24"/>
        </w:rPr>
        <w:fldChar w:fldCharType="separate"/>
      </w:r>
      <w:r w:rsidR="009E0A77" w:rsidRPr="009E0A77">
        <w:rPr>
          <w:rFonts w:ascii="Times New Roman" w:hAnsi="Times New Roman" w:cs="Times New Roman"/>
          <w:sz w:val="24"/>
        </w:rPr>
        <w:t>(Ma &amp; Fildes, 2021; Putra, n.d.)</w:t>
      </w:r>
      <w:r w:rsidR="009E0A77">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p>
    <w:p w14:paraId="31286C80" w14:textId="1E830905" w:rsidR="00CC2EDD" w:rsidRPr="00CC2EDD" w:rsidRDefault="00CC2EDD" w:rsidP="00CC2EDD">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color w:val="000000"/>
          <w:kern w:val="0"/>
          <w:sz w:val="24"/>
          <w:szCs w:val="24"/>
        </w:rPr>
        <w:t>              A time</w:t>
      </w:r>
      <w:r w:rsidR="00A56179">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series analysis uses several years of data for available products to pinpoint relationships and trends. It also helps to explain any systemic variation within the data because of seasonality</w:t>
      </w:r>
      <w:r w:rsidR="00DD126D">
        <w:rPr>
          <w:rFonts w:ascii="Times New Roman" w:eastAsia="MS PGothic" w:hAnsi="Times New Roman" w:cs="Times New Roman"/>
          <w:color w:val="000000"/>
          <w:kern w:val="0"/>
          <w:sz w:val="24"/>
          <w:szCs w:val="24"/>
        </w:rPr>
        <w:t xml:space="preserve"> and</w:t>
      </w:r>
      <w:r w:rsidRPr="00CC2EDD">
        <w:rPr>
          <w:rFonts w:ascii="Times New Roman" w:eastAsia="MS PGothic" w:hAnsi="Times New Roman" w:cs="Times New Roman"/>
          <w:color w:val="000000"/>
          <w:kern w:val="0"/>
          <w:sz w:val="24"/>
          <w:szCs w:val="24"/>
        </w:rPr>
        <w:t> identif</w:t>
      </w:r>
      <w:r w:rsidR="006C5317">
        <w:rPr>
          <w:rFonts w:ascii="Times New Roman" w:eastAsia="MS PGothic" w:hAnsi="Times New Roman" w:cs="Times New Roman"/>
          <w:color w:val="000000"/>
          <w:kern w:val="0"/>
          <w:sz w:val="24"/>
          <w:szCs w:val="24"/>
        </w:rPr>
        <w:t>ies</w:t>
      </w:r>
      <w:r w:rsidRPr="00CC2EDD">
        <w:rPr>
          <w:rFonts w:ascii="Times New Roman" w:eastAsia="MS PGothic" w:hAnsi="Times New Roman" w:cs="Times New Roman"/>
          <w:color w:val="000000"/>
          <w:kern w:val="0"/>
          <w:sz w:val="24"/>
          <w:szCs w:val="24"/>
        </w:rPr>
        <w:t> reoccurring cyclical patterns. The challenge with using time series analysis is that the data must be filtered out from other factors such as seasonal variations or sales from a promotion campaign. Another forecasting method we can look at is qualitative forecasting</w:t>
      </w:r>
      <w:r w:rsidR="00430613">
        <w:rPr>
          <w:rFonts w:ascii="Times New Roman" w:eastAsia="MS PGothic" w:hAnsi="Times New Roman" w:cs="Times New Roman"/>
          <w:color w:val="000000"/>
          <w:kern w:val="0"/>
          <w:sz w:val="24"/>
          <w:szCs w:val="24"/>
        </w:rPr>
        <w:t xml:space="preserve"> </w:t>
      </w:r>
      <w:r w:rsidR="00430613">
        <w:rPr>
          <w:rFonts w:ascii="Times New Roman" w:eastAsia="MS PGothic" w:hAnsi="Times New Roman" w:cs="Times New Roman"/>
          <w:color w:val="000000"/>
          <w:kern w:val="0"/>
          <w:sz w:val="24"/>
          <w:szCs w:val="24"/>
        </w:rPr>
        <w:fldChar w:fldCharType="begin"/>
      </w:r>
      <w:r w:rsidR="00430613">
        <w:rPr>
          <w:rFonts w:ascii="Times New Roman" w:eastAsia="MS PGothic" w:hAnsi="Times New Roman" w:cs="Times New Roman"/>
          <w:color w:val="000000"/>
          <w:kern w:val="0"/>
          <w:sz w:val="24"/>
          <w:szCs w:val="24"/>
        </w:rPr>
        <w:instrText xml:space="preserve"> ADDIN ZOTERO_ITEM CSL_CITATION {"citationID":"YQvsaSqB","properties":{"formattedCitation":"(Chambers et al., 1971)","plainCitation":"(Chambers et al., 1971)","noteIndex":0},"citationItems":[{"id":75,"uris":["http://zotero.org/users/local/HuzhlERG/items/8HZWL9BK"],"uri":["http://zotero.org/users/local/HuzhlERG/items/8HZWL9BK"],"itemData":{"id":75,"type":"article-magazine","abstract":"In virtually every decision they make, executives today consider some kind of forecast. Sound predictions of demands and trends are no longer luxury items, but a necessity, if managers are to cope with seasonality, sudden changes in demand levels, price-cutting maneuvers of the competition, strikes, and large swings of the economy. Forecasting can help them […]","container-title":"Harvard Business Review","ISSN":"0017-8012","issue":"July 1971","note":"section: Forecasting","source":"hbr.org","title":"How to Choose the Right Forecasting Technique","URL":"https://hbr.org/1971/07/how-to-choose-the-right-forecasting-technique","author":[{"family":"Chambers","given":"John C."},{"family":"Mullick","given":"Satinder K."},{"family":"Smith","given":"Donald D."}],"accessed":{"date-parts":[["2020",10,14]]},"issued":{"date-parts":[["1971",7,1]]}}}],"schema":"https://github.com/citation-style-language/schema/raw/master/csl-citation.json"} </w:instrText>
      </w:r>
      <w:r w:rsidR="00430613">
        <w:rPr>
          <w:rFonts w:ascii="Times New Roman" w:eastAsia="MS PGothic" w:hAnsi="Times New Roman" w:cs="Times New Roman"/>
          <w:color w:val="000000"/>
          <w:kern w:val="0"/>
          <w:sz w:val="24"/>
          <w:szCs w:val="24"/>
        </w:rPr>
        <w:fldChar w:fldCharType="separate"/>
      </w:r>
      <w:r w:rsidR="00430613" w:rsidRPr="00430613">
        <w:rPr>
          <w:rFonts w:ascii="Times New Roman" w:hAnsi="Times New Roman" w:cs="Times New Roman"/>
          <w:sz w:val="24"/>
        </w:rPr>
        <w:t>(Chambers et al., 1971)</w:t>
      </w:r>
      <w:r w:rsidR="00430613">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p>
    <w:p w14:paraId="76D72BC2" w14:textId="5A5E0DE9" w:rsidR="00CC2EDD" w:rsidRPr="00CC2EDD" w:rsidRDefault="00CC2EDD" w:rsidP="00CC2EDD">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color w:val="000000"/>
          <w:kern w:val="0"/>
          <w:sz w:val="24"/>
          <w:szCs w:val="24"/>
        </w:rPr>
        <w:t xml:space="preserve">              Qualitative forecasting is a type of forecasting </w:t>
      </w:r>
      <w:r w:rsidR="00DA2E12">
        <w:rPr>
          <w:rFonts w:ascii="Times New Roman" w:eastAsia="MS PGothic" w:hAnsi="Times New Roman" w:cs="Times New Roman"/>
          <w:color w:val="000000"/>
          <w:kern w:val="0"/>
          <w:sz w:val="24"/>
          <w:szCs w:val="24"/>
        </w:rPr>
        <w:t xml:space="preserve">method </w:t>
      </w:r>
      <w:r w:rsidRPr="00CC2EDD">
        <w:rPr>
          <w:rFonts w:ascii="Times New Roman" w:eastAsia="MS PGothic" w:hAnsi="Times New Roman" w:cs="Times New Roman"/>
          <w:color w:val="000000"/>
          <w:kern w:val="0"/>
          <w:sz w:val="24"/>
          <w:szCs w:val="24"/>
        </w:rPr>
        <w:t xml:space="preserve">that is effective for the short-term. It is useful when there is little to no data to work with. </w:t>
      </w:r>
      <w:r w:rsidR="00DD126D">
        <w:rPr>
          <w:rFonts w:ascii="Times New Roman" w:eastAsia="MS PGothic" w:hAnsi="Times New Roman" w:cs="Times New Roman"/>
          <w:color w:val="000000"/>
          <w:kern w:val="0"/>
          <w:sz w:val="24"/>
          <w:szCs w:val="24"/>
        </w:rPr>
        <w:t>There are a variety of qualitative techniques</w:t>
      </w:r>
      <w:r w:rsidRPr="00CC2EDD">
        <w:rPr>
          <w:rFonts w:ascii="Times New Roman" w:eastAsia="MS PGothic" w:hAnsi="Times New Roman" w:cs="Times New Roman"/>
          <w:color w:val="000000"/>
          <w:kern w:val="0"/>
          <w:sz w:val="24"/>
          <w:szCs w:val="24"/>
        </w:rPr>
        <w:t xml:space="preserve"> </w:t>
      </w:r>
      <w:r w:rsidR="00DD126D">
        <w:rPr>
          <w:rFonts w:ascii="Times New Roman" w:eastAsia="MS PGothic" w:hAnsi="Times New Roman" w:cs="Times New Roman"/>
          <w:color w:val="000000"/>
          <w:kern w:val="0"/>
          <w:sz w:val="24"/>
          <w:szCs w:val="24"/>
        </w:rPr>
        <w:t xml:space="preserve">with their own </w:t>
      </w:r>
      <w:r w:rsidRPr="00CC2EDD">
        <w:rPr>
          <w:rFonts w:ascii="Times New Roman" w:eastAsia="MS PGothic" w:hAnsi="Times New Roman" w:cs="Times New Roman"/>
          <w:color w:val="000000"/>
          <w:kern w:val="0"/>
          <w:sz w:val="24"/>
          <w:szCs w:val="24"/>
        </w:rPr>
        <w:t>strengths and weaknesses. For example, executive opinions</w:t>
      </w:r>
      <w:r w:rsidR="00BC4867">
        <w:rPr>
          <w:rFonts w:ascii="Times New Roman" w:eastAsia="MS PGothic" w:hAnsi="Times New Roman" w:cs="Times New Roman"/>
          <w:color w:val="000000"/>
          <w:kern w:val="0"/>
          <w:sz w:val="24"/>
          <w:szCs w:val="24"/>
        </w:rPr>
        <w:t xml:space="preserve"> are a</w:t>
      </w:r>
      <w:r w:rsidR="00DD126D">
        <w:rPr>
          <w:rFonts w:ascii="Times New Roman" w:eastAsia="MS PGothic" w:hAnsi="Times New Roman" w:cs="Times New Roman"/>
          <w:color w:val="000000"/>
          <w:kern w:val="0"/>
          <w:sz w:val="24"/>
          <w:szCs w:val="24"/>
        </w:rPr>
        <w:t xml:space="preserve"> </w:t>
      </w:r>
      <w:r w:rsidR="00DD126D">
        <w:rPr>
          <w:rFonts w:ascii="Times New Roman" w:eastAsia="MS PGothic" w:hAnsi="Times New Roman" w:cs="Times New Roman"/>
          <w:color w:val="000000"/>
          <w:kern w:val="0"/>
          <w:sz w:val="24"/>
          <w:szCs w:val="24"/>
        </w:rPr>
        <w:lastRenderedPageBreak/>
        <w:t xml:space="preserve">qualitative technique that </w:t>
      </w:r>
      <w:r w:rsidRPr="00CC2EDD">
        <w:rPr>
          <w:rFonts w:ascii="Times New Roman" w:eastAsia="MS PGothic" w:hAnsi="Times New Roman" w:cs="Times New Roman"/>
          <w:color w:val="000000"/>
          <w:kern w:val="0"/>
          <w:sz w:val="24"/>
          <w:szCs w:val="24"/>
        </w:rPr>
        <w:t>use</w:t>
      </w:r>
      <w:r w:rsidR="00DD126D">
        <w:rPr>
          <w:rFonts w:ascii="Times New Roman" w:eastAsia="MS PGothic" w:hAnsi="Times New Roman" w:cs="Times New Roman"/>
          <w:color w:val="000000"/>
          <w:kern w:val="0"/>
          <w:sz w:val="24"/>
          <w:szCs w:val="24"/>
        </w:rPr>
        <w:t>s</w:t>
      </w:r>
      <w:r w:rsidRPr="00CC2EDD">
        <w:rPr>
          <w:rFonts w:ascii="Times New Roman" w:eastAsia="MS PGothic" w:hAnsi="Times New Roman" w:cs="Times New Roman"/>
          <w:color w:val="000000"/>
          <w:kern w:val="0"/>
          <w:sz w:val="24"/>
          <w:szCs w:val="24"/>
        </w:rPr>
        <w:t xml:space="preserve"> views from executives or experts within the industry to provide insight. It is a quick and easy method, but it executive opinions are a result of group-think. These experts and executives tend to </w:t>
      </w:r>
      <w:r w:rsidR="009E0A77" w:rsidRPr="00CC2EDD">
        <w:rPr>
          <w:rFonts w:ascii="Times New Roman" w:eastAsia="MS PGothic" w:hAnsi="Times New Roman" w:cs="Times New Roman"/>
          <w:color w:val="000000"/>
          <w:kern w:val="0"/>
          <w:sz w:val="24"/>
          <w:szCs w:val="24"/>
        </w:rPr>
        <w:t>conform,</w:t>
      </w:r>
      <w:r w:rsidRPr="00CC2EDD">
        <w:rPr>
          <w:rFonts w:ascii="Times New Roman" w:eastAsia="MS PGothic" w:hAnsi="Times New Roman" w:cs="Times New Roman"/>
          <w:color w:val="000000"/>
          <w:kern w:val="0"/>
          <w:sz w:val="24"/>
          <w:szCs w:val="24"/>
        </w:rPr>
        <w:t xml:space="preserve"> </w:t>
      </w:r>
      <w:r w:rsidR="00B43436">
        <w:rPr>
          <w:rFonts w:ascii="Times New Roman" w:eastAsia="MS PGothic" w:hAnsi="Times New Roman" w:cs="Times New Roman"/>
          <w:color w:val="000000"/>
          <w:kern w:val="0"/>
          <w:sz w:val="24"/>
          <w:szCs w:val="24"/>
        </w:rPr>
        <w:t xml:space="preserve">which </w:t>
      </w:r>
      <w:r w:rsidRPr="00CC2EDD">
        <w:rPr>
          <w:rFonts w:ascii="Times New Roman" w:eastAsia="MS PGothic" w:hAnsi="Times New Roman" w:cs="Times New Roman"/>
          <w:color w:val="000000"/>
          <w:kern w:val="0"/>
          <w:sz w:val="24"/>
          <w:szCs w:val="24"/>
        </w:rPr>
        <w:t>stifles open discussion</w:t>
      </w:r>
      <w:r w:rsidR="00430613">
        <w:rPr>
          <w:rFonts w:ascii="Times New Roman" w:eastAsia="MS PGothic" w:hAnsi="Times New Roman" w:cs="Times New Roman"/>
          <w:color w:val="000000"/>
          <w:kern w:val="0"/>
          <w:sz w:val="24"/>
          <w:szCs w:val="24"/>
        </w:rPr>
        <w:t xml:space="preserve"> </w:t>
      </w:r>
      <w:r w:rsidR="00430613">
        <w:rPr>
          <w:rFonts w:ascii="Times New Roman" w:eastAsia="MS PGothic" w:hAnsi="Times New Roman" w:cs="Times New Roman"/>
          <w:color w:val="000000"/>
          <w:kern w:val="0"/>
          <w:sz w:val="24"/>
          <w:szCs w:val="24"/>
        </w:rPr>
        <w:fldChar w:fldCharType="begin"/>
      </w:r>
      <w:r w:rsidR="00430613">
        <w:rPr>
          <w:rFonts w:ascii="Times New Roman" w:eastAsia="MS PGothic" w:hAnsi="Times New Roman" w:cs="Times New Roman"/>
          <w:color w:val="000000"/>
          <w:kern w:val="0"/>
          <w:sz w:val="24"/>
          <w:szCs w:val="24"/>
        </w:rPr>
        <w:instrText xml:space="preserve"> ADDIN ZOTERO_ITEM CSL_CITATION {"citationID":"ZzL8Lcnh","properties":{"formattedCitation":"(Ma &amp; Fildes, 2021; Putra, n.d.)","plainCitation":"(Ma &amp; Fildes, 2021; Putra, n.d.)","noteIndex":0},"citationItems":[{"id":71,"uris":["http://zotero.org/users/local/HuzhlERG/items/JVS439UF"],"uri":["http://zotero.org/users/local/HuzhlERG/items/JVS439UF"],"itemData":{"id":71,"type":"article-journal","abstract":"Retail sales forecasting often requires forecasts for thousands of products for many stores. We present a meta-learning framework based on newly developed deep convolutional neural networks, which can first learn a feature representation from raw sales time series data automatically, and then link the learnt features with a set of weights which are used to combine a pool of base-forecasting methods. The experiments which are based on IRI weekly data show that the proposed meta-learner provides superior forecasting performance compared with a number of state-of-art benchmarks, though the accuracy gains over some more sophisticated meta ensemble benchmarks are modest and the learnt features lack interpretability. When designing a meta-learner in forecasting retail sales, we recommend building a pool of base-forecasters including both individual and pooled forecasting methods, and target finding the best combination forecasts instead of the best individual method.","container-title":"European Journal of Operational Research","DOI":"10.1016/j.ejor.2020.05.038","ISSN":"0377-2217","issue":"1","journalAbbreviation":"European Journal of Operational Research","language":"en","page":"111-128","source":"ScienceDirect","title":"Retail sales forecasting with meta-learning","volume":"288","author":[{"family":"Ma","given":"Shaohui"},{"family":"Fildes","given":"Robert"}],"issued":{"date-parts":[["2021",1,1]]}},"label":"page"},{"id":85,"uris":["http://zotero.org/users/local/HuzhlERG/items/M56XV9JE"],"uri":["http://zotero.org/users/local/HuzhlERG/items/M56XV9JE"],"itemData":{"id":85,"type":"post-weblog","abstract":"Managers use forecasts for budgeting purposes. A forecast aids in determining volume of production, inventory needs, labor hours required, cash requirements, and financing needs. A variety of forecasting methods are available. However, consideration has to be given to cost, preparation time, accuracy, and time period. The manager must understand clearly the assumptions on which a particular […]","language":"en-US","title":"Qualitative Forecasting Methods and Techniques","URL":"http://accounting-financial-tax.com/2009/04/qualitative-forecasting-methods-and-techniques/","author":[{"family":"Putra","given":"Lie Dharma"}],"accessed":{"date-parts":[["2020",10,17]]}},"label":"page"}],"schema":"https://github.com/citation-style-language/schema/raw/master/csl-citation.json"} </w:instrText>
      </w:r>
      <w:r w:rsidR="00430613">
        <w:rPr>
          <w:rFonts w:ascii="Times New Roman" w:eastAsia="MS PGothic" w:hAnsi="Times New Roman" w:cs="Times New Roman"/>
          <w:color w:val="000000"/>
          <w:kern w:val="0"/>
          <w:sz w:val="24"/>
          <w:szCs w:val="24"/>
        </w:rPr>
        <w:fldChar w:fldCharType="separate"/>
      </w:r>
      <w:r w:rsidR="00430613" w:rsidRPr="00430613">
        <w:rPr>
          <w:rFonts w:ascii="Times New Roman" w:hAnsi="Times New Roman" w:cs="Times New Roman"/>
          <w:sz w:val="24"/>
        </w:rPr>
        <w:t>(Ma &amp; Fildes, 2021; Putra, n.d.)</w:t>
      </w:r>
      <w:r w:rsidR="00430613">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p>
    <w:p w14:paraId="37B6B9B2" w14:textId="77777777" w:rsidR="00CC2EDD" w:rsidRPr="00CC2EDD" w:rsidRDefault="00CC2EDD" w:rsidP="00CC2EDD">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b/>
          <w:bCs/>
          <w:color w:val="000000"/>
          <w:kern w:val="0"/>
          <w:sz w:val="24"/>
          <w:szCs w:val="24"/>
        </w:rPr>
        <w:t>Part 2: Factors affecting retail sales</w:t>
      </w:r>
    </w:p>
    <w:p w14:paraId="03B9868A" w14:textId="7BB640BC" w:rsidR="00CC2EDD" w:rsidRPr="00CC2EDD" w:rsidRDefault="00A56179" w:rsidP="0059312B">
      <w:pPr>
        <w:widowControl/>
        <w:spacing w:before="100" w:beforeAutospacing="1" w:after="100" w:afterAutospacing="1" w:line="480" w:lineRule="auto"/>
        <w:ind w:firstLine="720"/>
        <w:jc w:val="left"/>
        <w:rPr>
          <w:rFonts w:ascii="Arial" w:eastAsia="MS PGothic" w:hAnsi="Arial" w:cs="Arial"/>
          <w:color w:val="000000"/>
          <w:kern w:val="0"/>
          <w:sz w:val="24"/>
          <w:szCs w:val="24"/>
        </w:rPr>
      </w:pPr>
      <w:r>
        <w:rPr>
          <w:rFonts w:ascii="Times New Roman" w:eastAsia="MS PGothic" w:hAnsi="Times New Roman" w:cs="Times New Roman"/>
          <w:color w:val="000000"/>
          <w:kern w:val="0"/>
          <w:sz w:val="24"/>
          <w:szCs w:val="24"/>
        </w:rPr>
        <w:t>COVID-19</w:t>
      </w:r>
      <w:r w:rsidR="00CC2EDD" w:rsidRPr="00CC2EDD">
        <w:rPr>
          <w:rFonts w:ascii="Times New Roman" w:eastAsia="MS PGothic" w:hAnsi="Times New Roman" w:cs="Times New Roman"/>
          <w:color w:val="000000"/>
          <w:kern w:val="0"/>
          <w:sz w:val="24"/>
          <w:szCs w:val="24"/>
        </w:rPr>
        <w:t xml:space="preserve"> will be a major factor affecting sales in the coming years.  Many consumers have lost their jobs, meaning they have less income to spend. </w:t>
      </w:r>
      <w:r w:rsidR="00EA6A4C">
        <w:rPr>
          <w:rFonts w:ascii="Times New Roman" w:eastAsia="MS PGothic" w:hAnsi="Times New Roman" w:cs="Times New Roman"/>
          <w:color w:val="000000"/>
          <w:kern w:val="0"/>
          <w:sz w:val="24"/>
          <w:szCs w:val="24"/>
        </w:rPr>
        <w:t>As a result, consumers will make more economical food choices, such as buying ground beef over steak and regular over organic meats.</w:t>
      </w:r>
      <w:r w:rsidR="00DD1F04">
        <w:rPr>
          <w:rFonts w:ascii="Times New Roman" w:eastAsia="MS PGothic" w:hAnsi="Times New Roman" w:cs="Times New Roman"/>
          <w:color w:val="000000"/>
          <w:kern w:val="0"/>
          <w:sz w:val="24"/>
          <w:szCs w:val="24"/>
        </w:rPr>
        <w:t xml:space="preserve"> Additionally, a large proportion of North America consumes food outside of homes. According to Boston Consulting Group, 50% of meat</w:t>
      </w:r>
      <w:r w:rsidR="00EA6A4C">
        <w:rPr>
          <w:rFonts w:ascii="Times New Roman" w:eastAsia="MS PGothic" w:hAnsi="Times New Roman" w:cs="Times New Roman"/>
          <w:color w:val="000000"/>
          <w:kern w:val="0"/>
          <w:sz w:val="24"/>
          <w:szCs w:val="24"/>
        </w:rPr>
        <w:t xml:space="preserve"> </w:t>
      </w:r>
      <w:r w:rsidR="00DD1F04">
        <w:rPr>
          <w:rFonts w:ascii="Times New Roman" w:eastAsia="MS PGothic" w:hAnsi="Times New Roman" w:cs="Times New Roman"/>
          <w:color w:val="000000"/>
          <w:kern w:val="0"/>
          <w:sz w:val="24"/>
          <w:szCs w:val="24"/>
        </w:rPr>
        <w:t xml:space="preserve">is consumed outside of homes in the US. But with the pandemic limiting food services, consumers are cooking at home more often. As a result, they still consume the same number of calories, but the percentage of meat consumed is lower </w:t>
      </w:r>
      <w:r w:rsidR="00DD1F04">
        <w:rPr>
          <w:rFonts w:ascii="Times New Roman" w:eastAsia="MS PGothic" w:hAnsi="Times New Roman" w:cs="Times New Roman"/>
          <w:color w:val="000000"/>
          <w:kern w:val="0"/>
          <w:sz w:val="24"/>
          <w:szCs w:val="24"/>
        </w:rPr>
        <w:fldChar w:fldCharType="begin"/>
      </w:r>
      <w:r w:rsidR="00DD1F04">
        <w:rPr>
          <w:rFonts w:ascii="Times New Roman" w:eastAsia="MS PGothic" w:hAnsi="Times New Roman" w:cs="Times New Roman"/>
          <w:color w:val="000000"/>
          <w:kern w:val="0"/>
          <w:sz w:val="24"/>
          <w:szCs w:val="24"/>
        </w:rPr>
        <w:instrText xml:space="preserve"> ADDIN ZOTERO_ITEM CSL_CITATION {"citationID":"paJ2hUlT","properties":{"formattedCitation":"(Ontario Farmer, 2020; Schaer, 2020)","plainCitation":"(Ontario Farmer, 2020; Schaer, 2020)","noteIndex":0},"citationItems":[{"id":129,"uris":["http://zotero.org/users/local/HuzhlERG/items/7ZASJNZK"],"uri":["http://zotero.org/users/local/HuzhlERG/items/7ZASJNZK"],"itemData":{"id":129,"type":"webpage","abstract":"Explore millions of resources from scholarly journals, books, newspapers, videos and more, on the ProQuest Platform.","language":"en","title":"Pandemic sends global meat eating into retreat; Per capita consumption this year is expected to be at a nine-year low - Canadian Business &amp; Current Affairs Database - ProQuest","URL":"https://search-proquest-com.uml.idm.oclc.org/cbcacomplete/docview/2427972947/8FFE395762A941E1PQ/7?accountid=14569","author":[{"family":"Ontario Farmer","given":""}],"accessed":{"date-parts":[["2020",10,29]]},"issued":{"date-parts":[["2020",7,28]]}},"label":"page"},{"id":126,"uris":["http://zotero.org/users/local/HuzhlERG/items/DKRL9HLZ"],"uri":["http://zotero.org/users/local/HuzhlERG/items/DKRL9HLZ"],"itemData":{"id":126,"type":"webpage","abstract":"Explore millions of resources from scholarly journals, books, newspapers, videos and more, on the ProQuest Platform.","language":"en","title":"Where's the beef in a post-COVID world?; Ten takeaways for Canada's beef industry from a global food marketing pro - Canadian Business &amp; Current Affairs Database - ProQuest","title-short":"Where's the beef in a post-COVID world?","URL":"https://search-proquest-com.uml.idm.oclc.org/cbcacomplete/docview/2448791047/8FFE395762A941E1PQ/1?accountid=14569","author":[{"family":"Schaer","given":"Lilian"}],"accessed":{"date-parts":[["2020",10,29]]},"issued":{"date-parts":[["2020",10,6]]}},"label":"page"}],"schema":"https://github.com/citation-style-language/schema/raw/master/csl-citation.json"} </w:instrText>
      </w:r>
      <w:r w:rsidR="00DD1F04">
        <w:rPr>
          <w:rFonts w:ascii="Times New Roman" w:eastAsia="MS PGothic" w:hAnsi="Times New Roman" w:cs="Times New Roman"/>
          <w:color w:val="000000"/>
          <w:kern w:val="0"/>
          <w:sz w:val="24"/>
          <w:szCs w:val="24"/>
        </w:rPr>
        <w:fldChar w:fldCharType="separate"/>
      </w:r>
      <w:r w:rsidR="00DD1F04" w:rsidRPr="00DD1F04">
        <w:rPr>
          <w:rFonts w:ascii="Times New Roman" w:hAnsi="Times New Roman" w:cs="Times New Roman"/>
          <w:sz w:val="24"/>
        </w:rPr>
        <w:t>(Ontario Farmer, 2020; Schaer, 2020)</w:t>
      </w:r>
      <w:r w:rsidR="00DD1F04">
        <w:rPr>
          <w:rFonts w:ascii="Times New Roman" w:eastAsia="MS PGothic" w:hAnsi="Times New Roman" w:cs="Times New Roman"/>
          <w:color w:val="000000"/>
          <w:kern w:val="0"/>
          <w:sz w:val="24"/>
          <w:szCs w:val="24"/>
        </w:rPr>
        <w:fldChar w:fldCharType="end"/>
      </w:r>
      <w:r w:rsidR="00DD1F04">
        <w:rPr>
          <w:rFonts w:ascii="Times New Roman" w:eastAsia="MS PGothic" w:hAnsi="Times New Roman" w:cs="Times New Roman"/>
          <w:color w:val="000000"/>
          <w:kern w:val="0"/>
          <w:sz w:val="24"/>
          <w:szCs w:val="24"/>
        </w:rPr>
        <w:t xml:space="preserve">. </w:t>
      </w:r>
    </w:p>
    <w:p w14:paraId="7F6AFD9F" w14:textId="1B6ABA8F" w:rsidR="00CC2EDD" w:rsidRDefault="00CC2EDD" w:rsidP="00CC2EDD">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rPr>
      </w:pPr>
      <w:r w:rsidRPr="00CC2EDD">
        <w:rPr>
          <w:rFonts w:ascii="Times New Roman" w:eastAsia="MS PGothic" w:hAnsi="Times New Roman" w:cs="Times New Roman"/>
          <w:color w:val="000000"/>
          <w:kern w:val="0"/>
          <w:sz w:val="24"/>
          <w:szCs w:val="24"/>
        </w:rPr>
        <w:t xml:space="preserve">Additionally, environments can affect </w:t>
      </w:r>
      <w:r w:rsidR="00506195">
        <w:rPr>
          <w:rFonts w:ascii="Times New Roman" w:eastAsia="MS PGothic" w:hAnsi="Times New Roman" w:cs="Times New Roman"/>
          <w:color w:val="000000"/>
          <w:kern w:val="0"/>
          <w:sz w:val="24"/>
          <w:szCs w:val="24"/>
        </w:rPr>
        <w:t xml:space="preserve">the </w:t>
      </w:r>
      <w:r w:rsidRPr="00CC2EDD">
        <w:rPr>
          <w:rFonts w:ascii="Times New Roman" w:eastAsia="MS PGothic" w:hAnsi="Times New Roman" w:cs="Times New Roman"/>
          <w:color w:val="000000"/>
          <w:kern w:val="0"/>
          <w:sz w:val="24"/>
          <w:szCs w:val="24"/>
        </w:rPr>
        <w:t xml:space="preserve">demand </w:t>
      </w:r>
      <w:r w:rsidR="00506195">
        <w:rPr>
          <w:rFonts w:ascii="Times New Roman" w:eastAsia="MS PGothic" w:hAnsi="Times New Roman" w:cs="Times New Roman"/>
          <w:color w:val="000000"/>
          <w:kern w:val="0"/>
          <w:sz w:val="24"/>
          <w:szCs w:val="24"/>
        </w:rPr>
        <w:t>for</w:t>
      </w:r>
      <w:r w:rsidRPr="00CC2EDD">
        <w:rPr>
          <w:rFonts w:ascii="Times New Roman" w:eastAsia="MS PGothic" w:hAnsi="Times New Roman" w:cs="Times New Roman"/>
          <w:color w:val="000000"/>
          <w:kern w:val="0"/>
          <w:sz w:val="24"/>
          <w:szCs w:val="24"/>
        </w:rPr>
        <w:t xml:space="preserve"> goods.  For example, food spending and consumption depend partially on environment</w:t>
      </w:r>
      <w:r w:rsidR="00363F64">
        <w:rPr>
          <w:rFonts w:ascii="Times New Roman" w:eastAsia="MS PGothic" w:hAnsi="Times New Roman" w:cs="Times New Roman"/>
          <w:color w:val="000000"/>
          <w:kern w:val="0"/>
          <w:sz w:val="24"/>
          <w:szCs w:val="24"/>
        </w:rPr>
        <w:t>al</w:t>
      </w:r>
      <w:r w:rsidRPr="00CC2EDD">
        <w:rPr>
          <w:rFonts w:ascii="Times New Roman" w:eastAsia="MS PGothic" w:hAnsi="Times New Roman" w:cs="Times New Roman"/>
          <w:color w:val="000000"/>
          <w:kern w:val="0"/>
          <w:sz w:val="24"/>
          <w:szCs w:val="24"/>
        </w:rPr>
        <w:t xml:space="preserve"> factors such as distance to retailers or nearby restaurants as an alternative or competitor. The government may need to introduce policies to make food more affordable or accessible if neighborhoods do not have access to nearby retailers</w:t>
      </w:r>
      <w:r w:rsidR="00D02168">
        <w:rPr>
          <w:rFonts w:ascii="Times New Roman" w:eastAsia="MS PGothic" w:hAnsi="Times New Roman" w:cs="Times New Roman"/>
          <w:color w:val="000000"/>
          <w:kern w:val="0"/>
          <w:sz w:val="24"/>
          <w:szCs w:val="24"/>
        </w:rPr>
        <w:t xml:space="preserve"> </w:t>
      </w:r>
      <w:r w:rsidR="00D02168">
        <w:rPr>
          <w:rFonts w:ascii="Times New Roman" w:eastAsia="MS PGothic" w:hAnsi="Times New Roman" w:cs="Times New Roman"/>
          <w:color w:val="000000"/>
          <w:kern w:val="0"/>
          <w:sz w:val="24"/>
          <w:szCs w:val="24"/>
        </w:rPr>
        <w:fldChar w:fldCharType="begin"/>
      </w:r>
      <w:r w:rsidR="00D02168">
        <w:rPr>
          <w:rFonts w:ascii="Times New Roman" w:eastAsia="MS PGothic" w:hAnsi="Times New Roman" w:cs="Times New Roman"/>
          <w:color w:val="000000"/>
          <w:kern w:val="0"/>
          <w:sz w:val="24"/>
          <w:szCs w:val="24"/>
        </w:rPr>
        <w:instrText xml:space="preserve"> ADDIN ZOTERO_ITEM CSL_CITATION {"citationID":"NPn8aqRA","properties":{"formattedCitation":"(Ver Ploeg &amp; Wilde, 2018)","plainCitation":"(Ver Ploeg &amp; Wilde, 2018)","noteIndex":0},"citationItems":[{"id":20,"uris":["http://zotero.org/users/local/HuzhlERG/items/2MZC54DR"],"uri":["http://zotero.org/users/local/HuzhlERG/items/2MZC54DR"],"itemData":{"id":20,"type":"article-journal","abstract":"There is mixed evidence on whether the local food environment explains differences in food choices. It is valuable in such research to use strong research designs, taking account of the endogeneity of household residential decisions. This article offers a literature review, emphasizing two promising approaches in the most recent research: (1) longitudinal studies of supermarket or retailer entry and exit within particular locations and (2) studies of variation in food choices across multiple households within particular locations. We review how these approaches address the endogeneity problem. Because this literature review indicates the importance of understanding variation across households within locations, our empirical analysis uses nationally representative data from USDA’s National Household Food Acquisition and Purchase Survey (FoodAPS) to measure the expected values, variances, and intracluster correlations for selected outcome variables and explanatory variables typical of those used in studies of the food retail environment. We find that geographic variation in supermarket proximity does not account for most of the variation of a household’s choice of a primary food retailer and does not account for much of the high-level of variation across households in food security and dietary quality. These results and our review of the literature suggest that food store access may modestly influence food choices, but that other household-level factors may matter more.","container-title":"Food Policy","DOI":"10.1016/j.foodpol.2018.03.005","ISSN":"0306-9192","journalAbbreviation":"Food Policy","language":"en","page":"300-308","source":"ScienceDirect","title":"How do food retail choices vary within and between food retail environments?","volume":"79","author":[{"family":"Ver Ploeg","given":"Michele"},{"family":"Wilde","given":"Parke E."}],"issued":{"date-parts":[["2018",8,1]]}}}],"schema":"https://github.com/citation-style-language/schema/raw/master/csl-citation.json"} </w:instrText>
      </w:r>
      <w:r w:rsidR="00D02168">
        <w:rPr>
          <w:rFonts w:ascii="Times New Roman" w:eastAsia="MS PGothic" w:hAnsi="Times New Roman" w:cs="Times New Roman"/>
          <w:color w:val="000000"/>
          <w:kern w:val="0"/>
          <w:sz w:val="24"/>
          <w:szCs w:val="24"/>
        </w:rPr>
        <w:fldChar w:fldCharType="separate"/>
      </w:r>
      <w:r w:rsidR="00D02168" w:rsidRPr="00D02168">
        <w:rPr>
          <w:rFonts w:ascii="Times New Roman" w:hAnsi="Times New Roman" w:cs="Times New Roman"/>
          <w:sz w:val="24"/>
        </w:rPr>
        <w:t>(Ver Ploeg &amp; Wilde, 2018)</w:t>
      </w:r>
      <w:r w:rsidR="00D02168">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  </w:t>
      </w:r>
    </w:p>
    <w:p w14:paraId="1DFE89A6" w14:textId="03854CCE" w:rsidR="00634960" w:rsidRPr="00634960" w:rsidRDefault="00E72A23" w:rsidP="00634960">
      <w:pPr>
        <w:widowControl/>
        <w:spacing w:before="100" w:beforeAutospacing="1" w:after="100" w:afterAutospacing="1" w:line="480" w:lineRule="auto"/>
        <w:ind w:firstLine="720"/>
        <w:jc w:val="left"/>
        <w:rPr>
          <w:rFonts w:ascii="Arial" w:eastAsia="MS PGothic" w:hAnsi="Arial" w:cs="Arial"/>
          <w:color w:val="000000"/>
          <w:kern w:val="0"/>
          <w:sz w:val="24"/>
          <w:szCs w:val="24"/>
        </w:rPr>
      </w:pPr>
      <w:r>
        <w:rPr>
          <w:rFonts w:ascii="Times New Roman" w:eastAsia="MS PGothic" w:hAnsi="Times New Roman" w:cs="Times New Roman"/>
          <w:color w:val="000000"/>
          <w:kern w:val="0"/>
          <w:sz w:val="24"/>
          <w:szCs w:val="24"/>
        </w:rPr>
        <w:lastRenderedPageBreak/>
        <w:t>Labor</w:t>
      </w:r>
      <w:r w:rsidR="00634960" w:rsidRPr="00634960">
        <w:rPr>
          <w:rFonts w:ascii="Times New Roman" w:eastAsia="MS PGothic" w:hAnsi="Times New Roman" w:cs="Times New Roman"/>
          <w:color w:val="000000"/>
          <w:kern w:val="0"/>
          <w:sz w:val="24"/>
          <w:szCs w:val="24"/>
        </w:rPr>
        <w:t xml:space="preserve"> is another factor in the demand for meat. Processing plants</w:t>
      </w:r>
      <w:r w:rsidR="00796431">
        <w:rPr>
          <w:rFonts w:ascii="Times New Roman" w:eastAsia="MS PGothic" w:hAnsi="Times New Roman" w:cs="Times New Roman"/>
          <w:color w:val="000000"/>
          <w:kern w:val="0"/>
          <w:sz w:val="24"/>
          <w:szCs w:val="24"/>
        </w:rPr>
        <w:t xml:space="preserve"> are forced</w:t>
      </w:r>
      <w:r w:rsidR="00634960" w:rsidRPr="00634960">
        <w:rPr>
          <w:rFonts w:ascii="Times New Roman" w:eastAsia="MS PGothic" w:hAnsi="Times New Roman" w:cs="Times New Roman"/>
          <w:color w:val="000000"/>
          <w:kern w:val="0"/>
          <w:sz w:val="24"/>
          <w:szCs w:val="24"/>
        </w:rPr>
        <w:t xml:space="preserve"> to cut down on the number of workers</w:t>
      </w:r>
      <w:r w:rsidR="00796431">
        <w:rPr>
          <w:rFonts w:ascii="Times New Roman" w:eastAsia="MS PGothic" w:hAnsi="Times New Roman" w:cs="Times New Roman"/>
          <w:color w:val="000000"/>
          <w:kern w:val="0"/>
          <w:sz w:val="24"/>
          <w:szCs w:val="24"/>
        </w:rPr>
        <w:t xml:space="preserve"> to ensure the safety of workers</w:t>
      </w:r>
      <w:r>
        <w:rPr>
          <w:rFonts w:ascii="Times New Roman" w:eastAsia="MS PGothic" w:hAnsi="Times New Roman" w:cs="Times New Roman"/>
          <w:color w:val="000000"/>
          <w:kern w:val="0"/>
          <w:sz w:val="24"/>
          <w:szCs w:val="24"/>
        </w:rPr>
        <w:t xml:space="preserve"> as more than 20,000 ha</w:t>
      </w:r>
      <w:r w:rsidR="00506195">
        <w:rPr>
          <w:rFonts w:ascii="Times New Roman" w:eastAsia="MS PGothic" w:hAnsi="Times New Roman" w:cs="Times New Roman"/>
          <w:color w:val="000000"/>
          <w:kern w:val="0"/>
          <w:sz w:val="24"/>
          <w:szCs w:val="24"/>
        </w:rPr>
        <w:t>s</w:t>
      </w:r>
      <w:r>
        <w:rPr>
          <w:rFonts w:ascii="Times New Roman" w:eastAsia="MS PGothic" w:hAnsi="Times New Roman" w:cs="Times New Roman"/>
          <w:color w:val="000000"/>
          <w:kern w:val="0"/>
          <w:sz w:val="24"/>
          <w:szCs w:val="24"/>
        </w:rPr>
        <w:t xml:space="preserve"> already been infected</w:t>
      </w:r>
      <w:r w:rsidR="00796431">
        <w:rPr>
          <w:rFonts w:ascii="Times New Roman" w:eastAsia="MS PGothic" w:hAnsi="Times New Roman" w:cs="Times New Roman"/>
          <w:color w:val="000000"/>
          <w:kern w:val="0"/>
          <w:sz w:val="24"/>
          <w:szCs w:val="24"/>
        </w:rPr>
        <w:t>.</w:t>
      </w:r>
      <w:r w:rsidR="00634960" w:rsidRPr="00634960">
        <w:rPr>
          <w:rFonts w:ascii="Times New Roman" w:eastAsia="MS PGothic" w:hAnsi="Times New Roman" w:cs="Times New Roman"/>
          <w:color w:val="000000"/>
          <w:kern w:val="0"/>
          <w:sz w:val="24"/>
          <w:szCs w:val="24"/>
        </w:rPr>
        <w:t xml:space="preserve"> This means that they are not operating at maximum capacity and are not processing meat efficiently</w:t>
      </w:r>
      <w:r>
        <w:rPr>
          <w:rFonts w:ascii="Times New Roman" w:eastAsia="MS PGothic" w:hAnsi="Times New Roman" w:cs="Times New Roman"/>
          <w:color w:val="000000"/>
          <w:kern w:val="0"/>
          <w:sz w:val="24"/>
          <w:szCs w:val="24"/>
        </w:rPr>
        <w:t>, which will have mid- to long-term impacts within the industry</w:t>
      </w:r>
      <w:r w:rsidR="00634960" w:rsidRPr="00634960">
        <w:rPr>
          <w:rFonts w:ascii="Times New Roman" w:eastAsia="MS PGothic" w:hAnsi="Times New Roman" w:cs="Times New Roman"/>
          <w:color w:val="000000"/>
          <w:kern w:val="0"/>
          <w:sz w:val="24"/>
          <w:szCs w:val="24"/>
        </w:rPr>
        <w:t>. The truck drivers that deliver the meat also drive long distances without cargo</w:t>
      </w:r>
      <w:r w:rsidR="00796431">
        <w:rPr>
          <w:rFonts w:ascii="Times New Roman" w:eastAsia="MS PGothic" w:hAnsi="Times New Roman" w:cs="Times New Roman"/>
          <w:color w:val="000000"/>
          <w:kern w:val="0"/>
          <w:sz w:val="24"/>
          <w:szCs w:val="24"/>
        </w:rPr>
        <w:t>, known as non-revenue miles,</w:t>
      </w:r>
      <w:r w:rsidR="00634960" w:rsidRPr="00634960">
        <w:rPr>
          <w:rFonts w:ascii="Times New Roman" w:eastAsia="MS PGothic" w:hAnsi="Times New Roman" w:cs="Times New Roman"/>
          <w:color w:val="000000"/>
          <w:kern w:val="0"/>
          <w:sz w:val="24"/>
          <w:szCs w:val="24"/>
        </w:rPr>
        <w:t xml:space="preserve"> driven further by the closure of non-essential businesses</w:t>
      </w:r>
      <w:r w:rsidR="00634960">
        <w:rPr>
          <w:rFonts w:ascii="Times New Roman" w:eastAsia="MS PGothic" w:hAnsi="Times New Roman" w:cs="Times New Roman"/>
          <w:color w:val="000000"/>
          <w:kern w:val="0"/>
          <w:sz w:val="24"/>
          <w:szCs w:val="24"/>
        </w:rPr>
        <w:t xml:space="preserve"> </w:t>
      </w:r>
      <w:r w:rsidR="00634960">
        <w:rPr>
          <w:rFonts w:ascii="Times New Roman" w:eastAsia="MS PGothic" w:hAnsi="Times New Roman" w:cs="Times New Roman"/>
          <w:color w:val="000000"/>
          <w:kern w:val="0"/>
          <w:sz w:val="24"/>
          <w:szCs w:val="24"/>
        </w:rPr>
        <w:fldChar w:fldCharType="begin"/>
      </w:r>
      <w:r>
        <w:rPr>
          <w:rFonts w:ascii="Times New Roman" w:eastAsia="MS PGothic" w:hAnsi="Times New Roman" w:cs="Times New Roman"/>
          <w:color w:val="000000"/>
          <w:kern w:val="0"/>
          <w:sz w:val="24"/>
          <w:szCs w:val="24"/>
        </w:rPr>
        <w:instrText xml:space="preserve"> ADDIN ZOTERO_ITEM CSL_CITATION {"citationID":"TsYJqwv5","properties":{"formattedCitation":"({\\i{}COVID-19 Hits Meat and Beverage Hard - ProQuest}, 2020; Hailu, 2020)","plainCitation":"(COVID-19 Hits Meat and Beverage Hard - ProQuest, 2020; Hailu, 2020)","noteIndex":0},"citationItems":[{"id":135,"uris":["http://zotero.org/users/local/HuzhlERG/items/3SDCUFRK"],"uri":["http://zotero.org/users/local/HuzhlERG/items/3SDCUFRK"],"itemData":{"id":135,"type":"webpage","abstract":"Explore millions of resources from scholarly journals, books, newspapers, videos and more, on the ProQuest Platform.","language":"en","title":"COVID-19 hits meat and beverage hard - ProQuest","URL":"https://search-proquest-com.uml.idm.oclc.org/docview/2435721009/DC0354512DC24042PQ/5?accountid=14569","accessed":{"date-parts":[["2020",10,29]]},"issued":{"date-parts":[["2020",8]]}},"label":"page"},{"id":109,"uris":["http://zotero.org/users/local/HuzhlERG/items/ZVXWQ64A"],"uri":["http://zotero.org/users/local/HuzhlERG/items/ZVXWQ64A"],"itemData":{"id":109,"type":"article-journal","abstract":"In this paper, I explore the potential effects of the COVID-19 pandemic on Canadian food processors. First, COVID-19 may have an impact on food processing economic activities because of supply and demand shocks. Second, the impact of COVID-19 on food processing may depend on the type of products and the size of the processors. The effects of measures taken by the government to flatten the epidemiological curve on the economic activities of the food processing sector are uncertain.","container-title":"Canadian Journal of Agricultural Economics/Revue canadienne d'agroeconomie","DOI":"10.1111/cjag.12241","ISSN":"1744-7976","issue":"2","language":"en","note":"_eprint: https://onlinelibrary.wiley.com/doi/pdf/10.1111/cjag.12241","page":"163-169","source":"Wiley Online Library","title":"Economic thoughts on COVID-19 for Canadian food processors","volume":"68","author":[{"family":"Hailu","given":"Getu"}],"issued":{"date-parts":[["2020"]]}},"label":"page"}],"schema":"https://github.com/citation-style-language/schema/raw/master/csl-citation.json"} </w:instrText>
      </w:r>
      <w:r w:rsidR="00634960">
        <w:rPr>
          <w:rFonts w:ascii="Times New Roman" w:eastAsia="MS PGothic" w:hAnsi="Times New Roman" w:cs="Times New Roman"/>
          <w:color w:val="000000"/>
          <w:kern w:val="0"/>
          <w:sz w:val="24"/>
          <w:szCs w:val="24"/>
        </w:rPr>
        <w:fldChar w:fldCharType="separate"/>
      </w:r>
      <w:r w:rsidRPr="00E72A23">
        <w:rPr>
          <w:rFonts w:ascii="Times New Roman" w:hAnsi="Times New Roman" w:cs="Times New Roman"/>
          <w:kern w:val="0"/>
          <w:sz w:val="24"/>
          <w:szCs w:val="24"/>
        </w:rPr>
        <w:t>(</w:t>
      </w:r>
      <w:r w:rsidR="00A56179">
        <w:rPr>
          <w:rFonts w:ascii="Times New Roman" w:hAnsi="Times New Roman" w:cs="Times New Roman"/>
          <w:i/>
          <w:iCs/>
          <w:kern w:val="0"/>
          <w:sz w:val="24"/>
          <w:szCs w:val="24"/>
        </w:rPr>
        <w:t>COVID-19</w:t>
      </w:r>
      <w:r w:rsidRPr="00E72A23">
        <w:rPr>
          <w:rFonts w:ascii="Times New Roman" w:hAnsi="Times New Roman" w:cs="Times New Roman"/>
          <w:i/>
          <w:iCs/>
          <w:kern w:val="0"/>
          <w:sz w:val="24"/>
          <w:szCs w:val="24"/>
        </w:rPr>
        <w:t xml:space="preserve"> Hits Meat and Beverage Hard - ProQuest</w:t>
      </w:r>
      <w:r w:rsidRPr="00E72A23">
        <w:rPr>
          <w:rFonts w:ascii="Times New Roman" w:hAnsi="Times New Roman" w:cs="Times New Roman"/>
          <w:kern w:val="0"/>
          <w:sz w:val="24"/>
          <w:szCs w:val="24"/>
        </w:rPr>
        <w:t>, 2020; Hailu, 2020)</w:t>
      </w:r>
      <w:r w:rsidR="00634960">
        <w:rPr>
          <w:rFonts w:ascii="Times New Roman" w:eastAsia="MS PGothic" w:hAnsi="Times New Roman" w:cs="Times New Roman"/>
          <w:color w:val="000000"/>
          <w:kern w:val="0"/>
          <w:sz w:val="24"/>
          <w:szCs w:val="24"/>
        </w:rPr>
        <w:fldChar w:fldCharType="end"/>
      </w:r>
      <w:r w:rsidR="00634960">
        <w:rPr>
          <w:rFonts w:ascii="Times New Roman" w:eastAsia="MS PGothic" w:hAnsi="Times New Roman" w:cs="Times New Roman"/>
          <w:color w:val="000000"/>
          <w:kern w:val="0"/>
          <w:sz w:val="24"/>
          <w:szCs w:val="24"/>
        </w:rPr>
        <w:t>.</w:t>
      </w:r>
      <w:r w:rsidR="00634960" w:rsidRPr="00634960">
        <w:rPr>
          <w:rFonts w:ascii="Times New Roman" w:eastAsia="MS PGothic" w:hAnsi="Times New Roman" w:cs="Times New Roman"/>
          <w:color w:val="000000"/>
          <w:kern w:val="0"/>
          <w:sz w:val="24"/>
          <w:szCs w:val="24"/>
        </w:rPr>
        <w:t> </w:t>
      </w:r>
    </w:p>
    <w:p w14:paraId="5A294D43" w14:textId="27662E60" w:rsidR="00BA5E57" w:rsidRPr="00CC2EDD" w:rsidRDefault="00634960" w:rsidP="00634960">
      <w:pPr>
        <w:widowControl/>
        <w:spacing w:before="100" w:beforeAutospacing="1" w:after="100" w:afterAutospacing="1" w:line="480" w:lineRule="auto"/>
        <w:ind w:firstLine="720"/>
        <w:jc w:val="left"/>
        <w:rPr>
          <w:rFonts w:ascii="Arial" w:eastAsia="MS PGothic" w:hAnsi="Arial" w:cs="Arial"/>
          <w:color w:val="000000"/>
          <w:kern w:val="0"/>
          <w:sz w:val="24"/>
          <w:szCs w:val="24"/>
        </w:rPr>
      </w:pPr>
      <w:r w:rsidRPr="00634960">
        <w:rPr>
          <w:rFonts w:ascii="Times New Roman" w:eastAsia="MS PGothic" w:hAnsi="Times New Roman" w:cs="Times New Roman"/>
          <w:color w:val="000000"/>
          <w:kern w:val="0"/>
          <w:sz w:val="24"/>
          <w:szCs w:val="24"/>
        </w:rPr>
        <w:t xml:space="preserve">Finally, meat alternatives can affect demand. Meat is generally associated with luxury and taste. However, some consumers have ethical concerns behind meat production. But alternatives like plant-based proteins and lab-grown meat can act as a substitute. For example, Beyond Meat has </w:t>
      </w:r>
      <w:r w:rsidR="00506195">
        <w:rPr>
          <w:rFonts w:ascii="Times New Roman" w:eastAsia="MS PGothic" w:hAnsi="Times New Roman" w:cs="Times New Roman"/>
          <w:color w:val="000000"/>
          <w:kern w:val="0"/>
          <w:sz w:val="24"/>
          <w:szCs w:val="24"/>
        </w:rPr>
        <w:t>its</w:t>
      </w:r>
      <w:r w:rsidRPr="00634960">
        <w:rPr>
          <w:rFonts w:ascii="Times New Roman" w:eastAsia="MS PGothic" w:hAnsi="Times New Roman" w:cs="Times New Roman"/>
          <w:color w:val="000000"/>
          <w:kern w:val="0"/>
          <w:sz w:val="24"/>
          <w:szCs w:val="24"/>
        </w:rPr>
        <w:t xml:space="preserve"> plant-based protein products in over 35,000 retail outlets</w:t>
      </w:r>
      <w:r w:rsidR="00E51D44">
        <w:rPr>
          <w:rFonts w:ascii="Times New Roman" w:eastAsia="MS PGothic" w:hAnsi="Times New Roman" w:cs="Times New Roman"/>
          <w:color w:val="000000"/>
          <w:kern w:val="0"/>
          <w:sz w:val="24"/>
          <w:szCs w:val="24"/>
        </w:rPr>
        <w:t>. A German study that compared meat and meat alternatives suggest that people do not mind alternatives as long as they resemble the taste and text of processed</w:t>
      </w:r>
      <w:r w:rsidRPr="00634960">
        <w:rPr>
          <w:rFonts w:ascii="Times New Roman" w:eastAsia="MS PGothic" w:hAnsi="Times New Roman" w:cs="Times New Roman"/>
          <w:color w:val="000000"/>
          <w:kern w:val="0"/>
          <w:sz w:val="24"/>
          <w:szCs w:val="24"/>
        </w:rPr>
        <w:t> </w:t>
      </w:r>
      <w:r w:rsidR="00E51D44">
        <w:rPr>
          <w:rFonts w:ascii="Times New Roman" w:eastAsia="MS PGothic" w:hAnsi="Times New Roman" w:cs="Times New Roman"/>
          <w:color w:val="000000"/>
          <w:kern w:val="0"/>
          <w:sz w:val="24"/>
          <w:szCs w:val="24"/>
        </w:rPr>
        <w:t>meat while providing good value for their money</w:t>
      </w:r>
      <w:r w:rsidR="005F2912">
        <w:rPr>
          <w:rFonts w:ascii="Times New Roman" w:eastAsia="MS PGothic" w:hAnsi="Times New Roman" w:cs="Times New Roman"/>
          <w:color w:val="000000"/>
          <w:kern w:val="0"/>
          <w:sz w:val="24"/>
          <w:szCs w:val="24"/>
        </w:rPr>
        <w:t xml:space="preserve">. </w:t>
      </w:r>
      <w:r w:rsidR="00726ADA">
        <w:rPr>
          <w:rFonts w:ascii="Times New Roman" w:eastAsia="MS PGothic" w:hAnsi="Times New Roman" w:cs="Times New Roman"/>
          <w:color w:val="000000"/>
          <w:kern w:val="0"/>
          <w:sz w:val="24"/>
          <w:szCs w:val="24"/>
        </w:rPr>
        <w:fldChar w:fldCharType="begin"/>
      </w:r>
      <w:r w:rsidR="00726ADA">
        <w:rPr>
          <w:rFonts w:ascii="Times New Roman" w:eastAsia="MS PGothic" w:hAnsi="Times New Roman" w:cs="Times New Roman"/>
          <w:color w:val="000000"/>
          <w:kern w:val="0"/>
          <w:sz w:val="24"/>
          <w:szCs w:val="24"/>
        </w:rPr>
        <w:instrText xml:space="preserve"> ADDIN ZOTERO_ITEM CSL_CITATION {"citationID":"KWA8g59O","properties":{"formattedCitation":"(Charlebois, n.d.; Michel et al., 2021; Mouat et al., 2019)","plainCitation":"(Charlebois, n.d.; Michel et al., 2021; Mouat et al., 2019)","noteIndex":0},"citationItems":[{"id":106,"uris":["http://zotero.org/users/local/HuzhlERG/items/U6REVXHB"],"uri":["http://zotero.org/users/local/HuzhlERG/items/U6REVXHB"],"itemData":{"id":106,"type":"webpage","abstract":"Explore millions of resources from scholarly journals, books, newspapers, videos and more, on the ProQuest Platform.","language":"en","title":"Beyond Meat should look beyond meat; The plant-based substitute is now in over 35,000 retail outlets around the world - Canadian Business &amp; Current Affairs Database - ProQuest","URL":"https://search-proquest-com.uml.idm.oclc.org/cbcacomplete/docview/2268780400/FD054984E75C4322PQ/1?accountid=14569","author":[{"family":"Charlebois","given":"Sylvain"}],"accessed":{"date-parts":[["2020",10,23]]}},"label":"page"},{"id":94,"uris":["http://zotero.org/users/local/HuzhlERG/items/24Z5HCWX"],"uri":["http://zotero.org/users/local/HuzhlERG/items/24Z5HCWX"],"itemData":{"id":94,"type":"article-journal","abstract":"The consumption of meat contributes significantly to undesirable effects on the environment. In order to reduce the impact of animal husbandry, one approach is to decrease meat consumption by substituting plant-based meat alternatives. Because the consumption of such meat alternatives is currently rather low, the aim of this research was to identify the barriers that keep people from consuming meat alternatives and increase the probability of future consumption. This was accomplished by exploring free associations people have towards meat and meat alternatives, comparing selected meat products with their respective meat alternatives using the semantic differential, and studying the perceived appropriateness of eating meat alternatives in different consumption situations. To achieve these objectives, we carried out an online survey with participants from Germany (N = 1039). Our results suggest that while meat is being associated with positive terms, meat alternatives were viewed more negatively. The previous findings that meat alternatives should be similar to meat with regard to taste, texture, and ease of preparation were confirmed. Results from the direct comparison of meat with corresponding meat alternatives indicate that meat alternatives are similarly perceived to their processed meat counterparts. Regarding different consumption situations, our results show that eating meat alternatives is perceived to be more appropriate in situations where one eats alone or with family and friends. In conclusion, our findings demonstrate that meat alternatives have the best chance of successfully replacing meat when they closely resemble highly processed meat products in taste and texture and are offered at competitive prices. The recommendation for producers of meat alternatives is thus to focus on replicating processed meat products instead of trying to imitate meat cuts such as steak or escalope.","container-title":"Food Quality and Preference","DOI":"10.1016/j.foodqual.2020.104063","ISSN":"0950-3293","journalAbbreviation":"Food Quality and Preference","language":"en","page":"104063","source":"ScienceDirect","title":"Consumers’ associations, perceptions and acceptance of meat and plant-based meat alternatives","volume":"87","author":[{"family":"Michel","given":"Fabienne"},{"family":"Hartmann","given":"Christina"},{"family":"Siegrist","given":"Michael"}],"issued":{"date-parts":[["2021",1,1]]}},"label":"page"},{"id":103,"uris":["http://zotero.org/users/local/HuzhlERG/items/JE4A3LEK"],"uri":["http://zotero.org/users/local/HuzhlERG/items/JE4A3LEK"],"itemData":{"id":103,"type":"article-journal","abstract":"Animal-free animal food products, such as lab-grown meat and synthesized milk, are on the cusp of appearing in the supermarket. With the network of techno-science startups and university laboratories with venture capital, research grants, and donations flowing into them, the transition from techno-fantasy to actually existing industry could occur in the next few years. But the emerging animal-free food industry is a site of social and economic experimentation beyond what is occurring in the laboratory. A particular ethical and moral claim is at the center of this industry-in-potential, with it offering a food future free from the environmental degradation and animal cruelty of existing animal agriculture-led food chains, and it is around this claim that experiments with the construction of value are occurring. Drawing on assemblage theory, we argue that practices associated with things like veganism and beneficent techno-scientific research emerge from existing assemblages, including agrifood production networks, and get arranged and deployed in ways that are potentially economically productive in the making of this industry. This demonstrates how ethics are not just something folded back through the production process from the consumption end but are at the heart of how value is formed within it.","container-title":"Economic Geography","ISSN":"00130095","issue":"2","journalAbbreviation":"Economic Geography","page":"136-158","source":"EBSCOhost","title":"Making Value Out of Ethics: The Emerging Economic Geography of Lab-Grown Meat and Other Animal-Free Food Products","title-short":"Making Value Out of Ethics","volume":"95","author":[{"family":"Mouat","given":"Michael J."},{"family":"Prince","given":"Russell"},{"family":"Roche","given":"Michael M."}],"issued":{"date-parts":[["2019",3]]}},"label":"page"}],"schema":"https://github.com/citation-style-language/schema/raw/master/csl-citation.json"} </w:instrText>
      </w:r>
      <w:r w:rsidR="00726ADA">
        <w:rPr>
          <w:rFonts w:ascii="Times New Roman" w:eastAsia="MS PGothic" w:hAnsi="Times New Roman" w:cs="Times New Roman"/>
          <w:color w:val="000000"/>
          <w:kern w:val="0"/>
          <w:sz w:val="24"/>
          <w:szCs w:val="24"/>
        </w:rPr>
        <w:fldChar w:fldCharType="separate"/>
      </w:r>
      <w:r w:rsidR="00726ADA" w:rsidRPr="00726ADA">
        <w:rPr>
          <w:rFonts w:ascii="Times New Roman" w:hAnsi="Times New Roman" w:cs="Times New Roman"/>
          <w:sz w:val="24"/>
        </w:rPr>
        <w:t>(Charlebois, n.d.; Michel et al., 2021; Mouat et al., 2019)</w:t>
      </w:r>
      <w:r w:rsidR="00726ADA">
        <w:rPr>
          <w:rFonts w:ascii="Times New Roman" w:eastAsia="MS PGothic" w:hAnsi="Times New Roman" w:cs="Times New Roman"/>
          <w:color w:val="000000"/>
          <w:kern w:val="0"/>
          <w:sz w:val="24"/>
          <w:szCs w:val="24"/>
        </w:rPr>
        <w:fldChar w:fldCharType="end"/>
      </w:r>
      <w:r w:rsidR="00404167">
        <w:rPr>
          <w:rFonts w:ascii="Times New Roman" w:eastAsia="MS PGothic" w:hAnsi="Times New Roman" w:cs="Times New Roman"/>
          <w:color w:val="000000"/>
          <w:kern w:val="0"/>
          <w:sz w:val="24"/>
          <w:szCs w:val="24"/>
        </w:rPr>
        <w:t>.</w:t>
      </w:r>
      <w:r w:rsidR="00726ADA">
        <w:rPr>
          <w:rFonts w:ascii="Times New Roman" w:eastAsia="MS PGothic" w:hAnsi="Times New Roman" w:cs="Times New Roman"/>
          <w:color w:val="000000"/>
          <w:kern w:val="0"/>
          <w:sz w:val="24"/>
          <w:szCs w:val="24"/>
        </w:rPr>
        <w:t xml:space="preserve"> </w:t>
      </w:r>
    </w:p>
    <w:p w14:paraId="4690C462" w14:textId="6199C8A2" w:rsidR="00CC2EDD" w:rsidRPr="00CC2EDD" w:rsidRDefault="00CC2EDD" w:rsidP="00BA5E57">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b/>
          <w:bCs/>
          <w:color w:val="000000"/>
          <w:kern w:val="0"/>
          <w:sz w:val="24"/>
          <w:szCs w:val="24"/>
        </w:rPr>
        <w:t>Conclusion</w:t>
      </w:r>
    </w:p>
    <w:p w14:paraId="3ACAB4C0" w14:textId="49660D3D" w:rsidR="00CC2EDD" w:rsidRDefault="00CC2EDD"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r w:rsidRPr="00CC2EDD">
        <w:rPr>
          <w:rFonts w:ascii="Times New Roman" w:eastAsia="MS PGothic" w:hAnsi="Times New Roman" w:cs="Times New Roman"/>
          <w:color w:val="000000"/>
          <w:kern w:val="0"/>
          <w:sz w:val="24"/>
          <w:szCs w:val="24"/>
        </w:rPr>
        <w:t xml:space="preserve">Combining a time-series analysis and qualitative techniques </w:t>
      </w:r>
      <w:r w:rsidR="00AA535D">
        <w:rPr>
          <w:rFonts w:ascii="Times New Roman" w:eastAsia="MS PGothic" w:hAnsi="Times New Roman" w:cs="Times New Roman"/>
          <w:color w:val="000000"/>
          <w:kern w:val="0"/>
          <w:sz w:val="24"/>
          <w:szCs w:val="24"/>
        </w:rPr>
        <w:t>is</w:t>
      </w:r>
      <w:r w:rsidRPr="00CC2EDD">
        <w:rPr>
          <w:rFonts w:ascii="Times New Roman" w:eastAsia="MS PGothic" w:hAnsi="Times New Roman" w:cs="Times New Roman"/>
          <w:color w:val="000000"/>
          <w:kern w:val="0"/>
          <w:sz w:val="24"/>
          <w:szCs w:val="24"/>
        </w:rPr>
        <w:t xml:space="preserve"> a possible method to conduct the forecast. However, </w:t>
      </w:r>
      <w:r w:rsidR="00506195">
        <w:rPr>
          <w:rFonts w:ascii="Times New Roman" w:eastAsia="MS PGothic" w:hAnsi="Times New Roman" w:cs="Times New Roman"/>
          <w:color w:val="000000"/>
          <w:kern w:val="0"/>
          <w:sz w:val="24"/>
          <w:szCs w:val="24"/>
        </w:rPr>
        <w:t xml:space="preserve">there could be alternative methods that could be </w:t>
      </w:r>
      <w:r w:rsidRPr="00CC2EDD">
        <w:rPr>
          <w:rFonts w:ascii="Times New Roman" w:eastAsia="MS PGothic" w:hAnsi="Times New Roman" w:cs="Times New Roman"/>
          <w:color w:val="000000"/>
          <w:kern w:val="0"/>
          <w:sz w:val="24"/>
          <w:szCs w:val="24"/>
        </w:rPr>
        <w:t xml:space="preserve">suitable for </w:t>
      </w:r>
      <w:r w:rsidR="00E37CBE">
        <w:rPr>
          <w:rFonts w:ascii="Times New Roman" w:eastAsia="MS PGothic" w:hAnsi="Times New Roman" w:cs="Times New Roman"/>
          <w:color w:val="000000"/>
          <w:kern w:val="0"/>
          <w:sz w:val="24"/>
          <w:szCs w:val="24"/>
        </w:rPr>
        <w:t xml:space="preserve">forecasting the demand for </w:t>
      </w:r>
      <w:r w:rsidR="00363F64">
        <w:rPr>
          <w:rFonts w:ascii="Times New Roman" w:eastAsia="MS PGothic" w:hAnsi="Times New Roman" w:cs="Times New Roman"/>
          <w:color w:val="000000"/>
          <w:kern w:val="0"/>
          <w:sz w:val="24"/>
          <w:szCs w:val="24"/>
        </w:rPr>
        <w:t>meat</w:t>
      </w:r>
      <w:r w:rsidR="00506195">
        <w:rPr>
          <w:rFonts w:ascii="Times New Roman" w:eastAsia="MS PGothic" w:hAnsi="Times New Roman" w:cs="Times New Roman"/>
          <w:color w:val="000000"/>
          <w:kern w:val="0"/>
          <w:sz w:val="24"/>
          <w:szCs w:val="24"/>
        </w:rPr>
        <w:t>, so methods may change</w:t>
      </w:r>
      <w:r w:rsidR="00363F64" w:rsidRPr="00CC2EDD">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 xml:space="preserve"> </w:t>
      </w:r>
      <w:r w:rsidR="00AA535D">
        <w:rPr>
          <w:rFonts w:ascii="Times New Roman" w:eastAsia="MS PGothic" w:hAnsi="Times New Roman" w:cs="Times New Roman"/>
          <w:color w:val="000000"/>
          <w:kern w:val="0"/>
          <w:sz w:val="24"/>
          <w:szCs w:val="24"/>
        </w:rPr>
        <w:t xml:space="preserve">The factors that may affect </w:t>
      </w:r>
      <w:r w:rsidR="00AA535D">
        <w:rPr>
          <w:rFonts w:ascii="Times New Roman" w:eastAsia="MS PGothic" w:hAnsi="Times New Roman" w:cs="Times New Roman"/>
          <w:color w:val="000000"/>
          <w:kern w:val="0"/>
          <w:sz w:val="24"/>
          <w:szCs w:val="24"/>
        </w:rPr>
        <w:lastRenderedPageBreak/>
        <w:t xml:space="preserve">demand will be used to explain how potential trends affect the forecast. The literature review </w:t>
      </w:r>
      <w:r w:rsidR="00E8047D">
        <w:rPr>
          <w:rFonts w:ascii="Times New Roman" w:eastAsia="MS PGothic" w:hAnsi="Times New Roman" w:cs="Times New Roman"/>
          <w:color w:val="000000"/>
          <w:kern w:val="0"/>
          <w:sz w:val="24"/>
          <w:szCs w:val="24"/>
        </w:rPr>
        <w:t>will provide a basis as I delve deeper into the topic.</w:t>
      </w:r>
    </w:p>
    <w:p w14:paraId="6A3F87C9" w14:textId="44E42A11"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002EB4C2" w14:textId="2652F489"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577C01DC" w14:textId="3AA78D82"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48EC969B" w14:textId="6DC8010C"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2CDD09A5" w14:textId="71F07EEC"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32421A46" w14:textId="0F73D8EA"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p w14:paraId="6A554F70" w14:textId="6DB78D52" w:rsidR="006E68EB" w:rsidRDefault="006E68EB" w:rsidP="00CC2EDD">
      <w:pPr>
        <w:widowControl/>
        <w:spacing w:before="100" w:beforeAutospacing="1" w:after="160" w:line="480" w:lineRule="auto"/>
        <w:ind w:firstLine="720"/>
        <w:jc w:val="left"/>
        <w:rPr>
          <w:rFonts w:ascii="Times New Roman" w:eastAsia="MS PGothic" w:hAnsi="Times New Roman" w:cs="Times New Roman"/>
          <w:color w:val="000000"/>
          <w:kern w:val="0"/>
          <w:sz w:val="24"/>
          <w:szCs w:val="24"/>
        </w:rPr>
      </w:pPr>
    </w:p>
    <w:bookmarkEnd w:id="0"/>
    <w:p w14:paraId="1212AE00" w14:textId="4C5B718B" w:rsidR="004B4136" w:rsidRDefault="001652EC" w:rsidP="00CC2EDD">
      <w:pPr>
        <w:spacing w:line="480" w:lineRule="auto"/>
        <w:rPr>
          <w:rFonts w:ascii="Times New Roman" w:eastAsia="MS Mincho" w:hAnsi="Times New Roman" w:cs="Times New Roman"/>
          <w:sz w:val="24"/>
          <w:szCs w:val="24"/>
          <w:u w:val="single"/>
        </w:rPr>
      </w:pPr>
      <w:r w:rsidRPr="001652EC">
        <w:rPr>
          <w:rFonts w:ascii="Times New Roman" w:eastAsia="MS Mincho" w:hAnsi="Times New Roman" w:cs="Times New Roman"/>
          <w:sz w:val="24"/>
          <w:szCs w:val="24"/>
          <w:u w:val="single"/>
        </w:rPr>
        <w:t>Citations</w:t>
      </w:r>
    </w:p>
    <w:p w14:paraId="2B160557" w14:textId="4FE8DDE7" w:rsidR="00E72A23" w:rsidRPr="00E72A23" w:rsidRDefault="001652EC" w:rsidP="00E72A23">
      <w:pPr>
        <w:pStyle w:val="Bibliography"/>
        <w:rPr>
          <w:rFonts w:ascii="Times New Roman" w:hAnsi="Times New Roman" w:cs="Times New Roman"/>
          <w:sz w:val="24"/>
        </w:rPr>
      </w:pPr>
      <w:r w:rsidRPr="00420B24">
        <w:rPr>
          <w:rFonts w:eastAsia="MS Mincho"/>
          <w:u w:val="single"/>
        </w:rPr>
        <w:fldChar w:fldCharType="begin"/>
      </w:r>
      <w:r w:rsidRPr="00420B24">
        <w:rPr>
          <w:rFonts w:eastAsia="MS Mincho"/>
          <w:u w:val="single"/>
        </w:rPr>
        <w:instrText xml:space="preserve"> ADDIN ZOTERO_BIBL {"uncited":[],"omitted":[],"custom":[]} CSL_BIBLIOGRAPHY </w:instrText>
      </w:r>
      <w:r w:rsidRPr="00420B24">
        <w:rPr>
          <w:rFonts w:eastAsia="MS Mincho"/>
          <w:u w:val="single"/>
        </w:rPr>
        <w:fldChar w:fldCharType="separate"/>
      </w:r>
      <w:r w:rsidR="00E72A23" w:rsidRPr="00E72A23">
        <w:rPr>
          <w:rFonts w:ascii="Times New Roman" w:hAnsi="Times New Roman" w:cs="Times New Roman"/>
          <w:sz w:val="24"/>
        </w:rPr>
        <w:t xml:space="preserve">Attwood, S., &amp; Cother, H. (2020). How will the </w:t>
      </w:r>
      <w:r w:rsidR="00A56179">
        <w:rPr>
          <w:rFonts w:ascii="Times New Roman" w:hAnsi="Times New Roman" w:cs="Times New Roman"/>
          <w:sz w:val="24"/>
        </w:rPr>
        <w:t>COVID-19</w:t>
      </w:r>
      <w:r w:rsidR="00E72A23" w:rsidRPr="00E72A23">
        <w:rPr>
          <w:rFonts w:ascii="Times New Roman" w:hAnsi="Times New Roman" w:cs="Times New Roman"/>
          <w:sz w:val="24"/>
        </w:rPr>
        <w:t xml:space="preserve"> pandemic shape the future of meat consumption? In </w:t>
      </w:r>
      <w:r w:rsidR="00E72A23" w:rsidRPr="00E72A23">
        <w:rPr>
          <w:rFonts w:ascii="Times New Roman" w:hAnsi="Times New Roman" w:cs="Times New Roman"/>
          <w:i/>
          <w:iCs/>
          <w:sz w:val="24"/>
        </w:rPr>
        <w:t>Public Health Nutrition; Cambridge</w:t>
      </w:r>
      <w:r w:rsidR="00E72A23" w:rsidRPr="00E72A23">
        <w:rPr>
          <w:rFonts w:ascii="Times New Roman" w:hAnsi="Times New Roman" w:cs="Times New Roman"/>
          <w:sz w:val="24"/>
        </w:rPr>
        <w:t xml:space="preserve"> (pp. 1–15). Cambridge University Press. http://dx.doi.org.uml.idm.oclc.org/10.1017/S136898002000316X</w:t>
      </w:r>
    </w:p>
    <w:p w14:paraId="06D7A610"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Chambers, J. C., Mullick, S. K., &amp; Smith, D. D. (1971, July 1). How to Choose the Right Forecasting Technique. </w:t>
      </w:r>
      <w:r w:rsidRPr="00E72A23">
        <w:rPr>
          <w:rFonts w:ascii="Times New Roman" w:hAnsi="Times New Roman" w:cs="Times New Roman"/>
          <w:i/>
          <w:iCs/>
          <w:sz w:val="24"/>
        </w:rPr>
        <w:t>Harvard Business Review</w:t>
      </w:r>
      <w:r w:rsidRPr="00E72A23">
        <w:rPr>
          <w:rFonts w:ascii="Times New Roman" w:hAnsi="Times New Roman" w:cs="Times New Roman"/>
          <w:sz w:val="24"/>
        </w:rPr>
        <w:t xml:space="preserve">, </w:t>
      </w:r>
      <w:r w:rsidRPr="00E72A23">
        <w:rPr>
          <w:rFonts w:ascii="Times New Roman" w:hAnsi="Times New Roman" w:cs="Times New Roman"/>
          <w:i/>
          <w:iCs/>
          <w:sz w:val="24"/>
        </w:rPr>
        <w:t>July 1971</w:t>
      </w:r>
      <w:r w:rsidRPr="00E72A23">
        <w:rPr>
          <w:rFonts w:ascii="Times New Roman" w:hAnsi="Times New Roman" w:cs="Times New Roman"/>
          <w:sz w:val="24"/>
        </w:rPr>
        <w:t>. https://hbr.org/1971/07/how-to-choose-the-right-forecasting-technique</w:t>
      </w:r>
    </w:p>
    <w:p w14:paraId="1A0A63EB"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lastRenderedPageBreak/>
        <w:t xml:space="preserve">Charlebois, S. (n.d.). </w:t>
      </w:r>
      <w:r w:rsidRPr="00E72A23">
        <w:rPr>
          <w:rFonts w:ascii="Times New Roman" w:hAnsi="Times New Roman" w:cs="Times New Roman"/>
          <w:i/>
          <w:iCs/>
          <w:sz w:val="24"/>
        </w:rPr>
        <w:t>Beyond Meat should look beyond meat; The plant-based substitute is now in over 35,000 retail outlets around the world—Canadian Business &amp; Current Affairs Database—ProQuest</w:t>
      </w:r>
      <w:r w:rsidRPr="00E72A23">
        <w:rPr>
          <w:rFonts w:ascii="Times New Roman" w:hAnsi="Times New Roman" w:cs="Times New Roman"/>
          <w:sz w:val="24"/>
        </w:rPr>
        <w:t>. Retrieved October 23, 2020, from https://search-proquest-com.uml.idm.oclc.org/cbcacomplete/docview/2268780400/FD054984E75C4322PQ/1?accountid=14569</w:t>
      </w:r>
    </w:p>
    <w:p w14:paraId="1BA7F960" w14:textId="141BF820" w:rsidR="00E72A23" w:rsidRPr="00E72A23" w:rsidRDefault="00A56179" w:rsidP="00E72A23">
      <w:pPr>
        <w:pStyle w:val="Bibliography"/>
        <w:rPr>
          <w:rFonts w:ascii="Times New Roman" w:hAnsi="Times New Roman" w:cs="Times New Roman"/>
          <w:sz w:val="24"/>
        </w:rPr>
      </w:pPr>
      <w:r>
        <w:rPr>
          <w:rFonts w:ascii="Times New Roman" w:hAnsi="Times New Roman" w:cs="Times New Roman"/>
          <w:i/>
          <w:iCs/>
          <w:sz w:val="24"/>
        </w:rPr>
        <w:t>COVID-19</w:t>
      </w:r>
      <w:r w:rsidR="00E72A23" w:rsidRPr="00E72A23">
        <w:rPr>
          <w:rFonts w:ascii="Times New Roman" w:hAnsi="Times New Roman" w:cs="Times New Roman"/>
          <w:i/>
          <w:iCs/>
          <w:sz w:val="24"/>
        </w:rPr>
        <w:t xml:space="preserve"> hits meat and beverage hard—ProQuest</w:t>
      </w:r>
      <w:r w:rsidR="00E72A23" w:rsidRPr="00E72A23">
        <w:rPr>
          <w:rFonts w:ascii="Times New Roman" w:hAnsi="Times New Roman" w:cs="Times New Roman"/>
          <w:sz w:val="24"/>
        </w:rPr>
        <w:t>. (2020, August). https://search-proquest-com.uml.idm.oclc.org/docview/2435721009/DC0354512DC24042PQ/5?accountid=14569</w:t>
      </w:r>
    </w:p>
    <w:p w14:paraId="1616AAE6" w14:textId="0150B240"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Goddard, E. (2020). The impact of </w:t>
      </w:r>
      <w:r w:rsidR="00A56179">
        <w:rPr>
          <w:rFonts w:ascii="Times New Roman" w:hAnsi="Times New Roman" w:cs="Times New Roman"/>
          <w:sz w:val="24"/>
        </w:rPr>
        <w:t>COVID-19</w:t>
      </w:r>
      <w:r w:rsidRPr="00E72A23">
        <w:rPr>
          <w:rFonts w:ascii="Times New Roman" w:hAnsi="Times New Roman" w:cs="Times New Roman"/>
          <w:sz w:val="24"/>
        </w:rPr>
        <w:t xml:space="preserve"> on food retail and food service in Canada: Preliminary assessment. </w:t>
      </w:r>
      <w:r w:rsidRPr="00E72A23">
        <w:rPr>
          <w:rFonts w:ascii="Times New Roman" w:hAnsi="Times New Roman" w:cs="Times New Roman"/>
          <w:i/>
          <w:iCs/>
          <w:sz w:val="24"/>
        </w:rPr>
        <w:t>Canadian Journal of Agricultural Economics/Revue Canadienne d’agroeconomie</w:t>
      </w:r>
      <w:r w:rsidRPr="00E72A23">
        <w:rPr>
          <w:rFonts w:ascii="Times New Roman" w:hAnsi="Times New Roman" w:cs="Times New Roman"/>
          <w:sz w:val="24"/>
        </w:rPr>
        <w:t xml:space="preserve">, </w:t>
      </w:r>
      <w:r w:rsidRPr="00E72A23">
        <w:rPr>
          <w:rFonts w:ascii="Times New Roman" w:hAnsi="Times New Roman" w:cs="Times New Roman"/>
          <w:i/>
          <w:iCs/>
          <w:sz w:val="24"/>
        </w:rPr>
        <w:t>68</w:t>
      </w:r>
      <w:r w:rsidRPr="00E72A23">
        <w:rPr>
          <w:rFonts w:ascii="Times New Roman" w:hAnsi="Times New Roman" w:cs="Times New Roman"/>
          <w:sz w:val="24"/>
        </w:rPr>
        <w:t>(2), 157–161. https://doi.org/10.1111/cjag.12243</w:t>
      </w:r>
    </w:p>
    <w:p w14:paraId="7EA6F6EB" w14:textId="2B902EE8"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Griekspoor, PJ. (n.d.). </w:t>
      </w:r>
      <w:r w:rsidR="00A56179">
        <w:rPr>
          <w:rFonts w:ascii="Times New Roman" w:hAnsi="Times New Roman" w:cs="Times New Roman"/>
          <w:i/>
          <w:iCs/>
          <w:sz w:val="24"/>
        </w:rPr>
        <w:t>COVID-19</w:t>
      </w:r>
      <w:r w:rsidRPr="00E72A23">
        <w:rPr>
          <w:rFonts w:ascii="Times New Roman" w:hAnsi="Times New Roman" w:cs="Times New Roman"/>
          <w:i/>
          <w:iCs/>
          <w:sz w:val="24"/>
        </w:rPr>
        <w:t xml:space="preserve"> impact highlights meat processing vulnerability—ProQuest</w:t>
      </w:r>
      <w:r w:rsidRPr="00E72A23">
        <w:rPr>
          <w:rFonts w:ascii="Times New Roman" w:hAnsi="Times New Roman" w:cs="Times New Roman"/>
          <w:sz w:val="24"/>
        </w:rPr>
        <w:t>. Retrieved October 21, 2020, from https://search-proquest-com.uml.idm.oclc.org/docview/2402826067/C67B56DAD5E04920PQ/11?accountid=14569</w:t>
      </w:r>
    </w:p>
    <w:p w14:paraId="665B8C81" w14:textId="051FE952"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Hailu, G. (2020). Economic thoughts on </w:t>
      </w:r>
      <w:r w:rsidR="00A56179">
        <w:rPr>
          <w:rFonts w:ascii="Times New Roman" w:hAnsi="Times New Roman" w:cs="Times New Roman"/>
          <w:sz w:val="24"/>
        </w:rPr>
        <w:t>COVID-19</w:t>
      </w:r>
      <w:r w:rsidRPr="00E72A23">
        <w:rPr>
          <w:rFonts w:ascii="Times New Roman" w:hAnsi="Times New Roman" w:cs="Times New Roman"/>
          <w:sz w:val="24"/>
        </w:rPr>
        <w:t xml:space="preserve"> for Canadian food processors. </w:t>
      </w:r>
      <w:r w:rsidRPr="00E72A23">
        <w:rPr>
          <w:rFonts w:ascii="Times New Roman" w:hAnsi="Times New Roman" w:cs="Times New Roman"/>
          <w:i/>
          <w:iCs/>
          <w:sz w:val="24"/>
        </w:rPr>
        <w:t>Canadian Journal of Agricultural Economics/Revue Canadienne d’agroeconomie</w:t>
      </w:r>
      <w:r w:rsidRPr="00E72A23">
        <w:rPr>
          <w:rFonts w:ascii="Times New Roman" w:hAnsi="Times New Roman" w:cs="Times New Roman"/>
          <w:sz w:val="24"/>
        </w:rPr>
        <w:t xml:space="preserve">, </w:t>
      </w:r>
      <w:r w:rsidRPr="00E72A23">
        <w:rPr>
          <w:rFonts w:ascii="Times New Roman" w:hAnsi="Times New Roman" w:cs="Times New Roman"/>
          <w:i/>
          <w:iCs/>
          <w:sz w:val="24"/>
        </w:rPr>
        <w:t>68</w:t>
      </w:r>
      <w:r w:rsidRPr="00E72A23">
        <w:rPr>
          <w:rFonts w:ascii="Times New Roman" w:hAnsi="Times New Roman" w:cs="Times New Roman"/>
          <w:sz w:val="24"/>
        </w:rPr>
        <w:t>(2), 163–169. https://doi.org/10.1111/cjag.12241</w:t>
      </w:r>
    </w:p>
    <w:p w14:paraId="612A29DF"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Ma, S., &amp; Fildes, R. (2021). Retail sales forecasting with meta-learning. </w:t>
      </w:r>
      <w:r w:rsidRPr="00E72A23">
        <w:rPr>
          <w:rFonts w:ascii="Times New Roman" w:hAnsi="Times New Roman" w:cs="Times New Roman"/>
          <w:i/>
          <w:iCs/>
          <w:sz w:val="24"/>
        </w:rPr>
        <w:t xml:space="preserve">European Journal of </w:t>
      </w:r>
      <w:r w:rsidRPr="00E72A23">
        <w:rPr>
          <w:rFonts w:ascii="Times New Roman" w:hAnsi="Times New Roman" w:cs="Times New Roman"/>
          <w:i/>
          <w:iCs/>
          <w:sz w:val="24"/>
        </w:rPr>
        <w:lastRenderedPageBreak/>
        <w:t>Operational Research</w:t>
      </w:r>
      <w:r w:rsidRPr="00E72A23">
        <w:rPr>
          <w:rFonts w:ascii="Times New Roman" w:hAnsi="Times New Roman" w:cs="Times New Roman"/>
          <w:sz w:val="24"/>
        </w:rPr>
        <w:t xml:space="preserve">, </w:t>
      </w:r>
      <w:r w:rsidRPr="00E72A23">
        <w:rPr>
          <w:rFonts w:ascii="Times New Roman" w:hAnsi="Times New Roman" w:cs="Times New Roman"/>
          <w:i/>
          <w:iCs/>
          <w:sz w:val="24"/>
        </w:rPr>
        <w:t>288</w:t>
      </w:r>
      <w:r w:rsidRPr="00E72A23">
        <w:rPr>
          <w:rFonts w:ascii="Times New Roman" w:hAnsi="Times New Roman" w:cs="Times New Roman"/>
          <w:sz w:val="24"/>
        </w:rPr>
        <w:t>(1), 111–128. https://doi.org/10.1016/j.ejor.2020.05.038</w:t>
      </w:r>
    </w:p>
    <w:p w14:paraId="29953744"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Michel, F., Hartmann, C., &amp; Siegrist, M. (2021). Consumers’ associations, perceptions and acceptance of meat and plant-based meat alternatives. </w:t>
      </w:r>
      <w:r w:rsidRPr="00E72A23">
        <w:rPr>
          <w:rFonts w:ascii="Times New Roman" w:hAnsi="Times New Roman" w:cs="Times New Roman"/>
          <w:i/>
          <w:iCs/>
          <w:sz w:val="24"/>
        </w:rPr>
        <w:t>Food Quality and Preference</w:t>
      </w:r>
      <w:r w:rsidRPr="00E72A23">
        <w:rPr>
          <w:rFonts w:ascii="Times New Roman" w:hAnsi="Times New Roman" w:cs="Times New Roman"/>
          <w:sz w:val="24"/>
        </w:rPr>
        <w:t xml:space="preserve">, </w:t>
      </w:r>
      <w:r w:rsidRPr="00E72A23">
        <w:rPr>
          <w:rFonts w:ascii="Times New Roman" w:hAnsi="Times New Roman" w:cs="Times New Roman"/>
          <w:i/>
          <w:iCs/>
          <w:sz w:val="24"/>
        </w:rPr>
        <w:t>87</w:t>
      </w:r>
      <w:r w:rsidRPr="00E72A23">
        <w:rPr>
          <w:rFonts w:ascii="Times New Roman" w:hAnsi="Times New Roman" w:cs="Times New Roman"/>
          <w:sz w:val="24"/>
        </w:rPr>
        <w:t>, 104063. https://doi.org/10.1016/j.foodqual.2020.104063</w:t>
      </w:r>
    </w:p>
    <w:p w14:paraId="5C75EAB7"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Mouat, M. J., Prince, R., &amp; Roche, M. M. (2019). Making Value Out of Ethics: The Emerging Economic Geography of Lab-Grown Meat and Other Animal-Free Food Products. </w:t>
      </w:r>
      <w:r w:rsidRPr="00E72A23">
        <w:rPr>
          <w:rFonts w:ascii="Times New Roman" w:hAnsi="Times New Roman" w:cs="Times New Roman"/>
          <w:i/>
          <w:iCs/>
          <w:sz w:val="24"/>
        </w:rPr>
        <w:t>Economic Geography</w:t>
      </w:r>
      <w:r w:rsidRPr="00E72A23">
        <w:rPr>
          <w:rFonts w:ascii="Times New Roman" w:hAnsi="Times New Roman" w:cs="Times New Roman"/>
          <w:sz w:val="24"/>
        </w:rPr>
        <w:t xml:space="preserve">, </w:t>
      </w:r>
      <w:r w:rsidRPr="00E72A23">
        <w:rPr>
          <w:rFonts w:ascii="Times New Roman" w:hAnsi="Times New Roman" w:cs="Times New Roman"/>
          <w:i/>
          <w:iCs/>
          <w:sz w:val="24"/>
        </w:rPr>
        <w:t>95</w:t>
      </w:r>
      <w:r w:rsidRPr="00E72A23">
        <w:rPr>
          <w:rFonts w:ascii="Times New Roman" w:hAnsi="Times New Roman" w:cs="Times New Roman"/>
          <w:sz w:val="24"/>
        </w:rPr>
        <w:t>(2), 136–158.</w:t>
      </w:r>
    </w:p>
    <w:p w14:paraId="32BA6578"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Ontario Farmer. (2020, July 28). </w:t>
      </w:r>
      <w:r w:rsidRPr="00E72A23">
        <w:rPr>
          <w:rFonts w:ascii="Times New Roman" w:hAnsi="Times New Roman" w:cs="Times New Roman"/>
          <w:i/>
          <w:iCs/>
          <w:sz w:val="24"/>
        </w:rPr>
        <w:t>Pandemic sends global meat eating into retreat; Per capita consumption this year is expected to be at a nine-year low—Canadian Business &amp; Current Affairs Database—ProQuest</w:t>
      </w:r>
      <w:r w:rsidRPr="00E72A23">
        <w:rPr>
          <w:rFonts w:ascii="Times New Roman" w:hAnsi="Times New Roman" w:cs="Times New Roman"/>
          <w:sz w:val="24"/>
        </w:rPr>
        <w:t>. https://search-proquest-com.uml.idm.oclc.org/cbcacomplete/docview/2427972947/8FFE395762A941E1PQ/7?accountid=14569</w:t>
      </w:r>
    </w:p>
    <w:p w14:paraId="33D37127"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Putra, L. D. (n.d.). </w:t>
      </w:r>
      <w:r w:rsidRPr="00E72A23">
        <w:rPr>
          <w:rFonts w:ascii="Times New Roman" w:hAnsi="Times New Roman" w:cs="Times New Roman"/>
          <w:i/>
          <w:iCs/>
          <w:sz w:val="24"/>
        </w:rPr>
        <w:t>Qualitative Forecasting Methods and Techniques</w:t>
      </w:r>
      <w:r w:rsidRPr="00E72A23">
        <w:rPr>
          <w:rFonts w:ascii="Times New Roman" w:hAnsi="Times New Roman" w:cs="Times New Roman"/>
          <w:sz w:val="24"/>
        </w:rPr>
        <w:t>. Retrieved October 17, 2020, from http://accounting-financial-tax.com/2009/04/qualitative-forecasting-methods-and-techniques/</w:t>
      </w:r>
    </w:p>
    <w:p w14:paraId="51A8C6B9" w14:textId="6FBB0622"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Ross, S. (2020, May 6). </w:t>
      </w:r>
      <w:r w:rsidRPr="00E72A23">
        <w:rPr>
          <w:rFonts w:ascii="Times New Roman" w:hAnsi="Times New Roman" w:cs="Times New Roman"/>
          <w:i/>
          <w:iCs/>
          <w:sz w:val="24"/>
        </w:rPr>
        <w:t xml:space="preserve">Thousands of chicks euthanized as </w:t>
      </w:r>
      <w:r w:rsidR="00A56179">
        <w:rPr>
          <w:rFonts w:ascii="Times New Roman" w:hAnsi="Times New Roman" w:cs="Times New Roman"/>
          <w:i/>
          <w:iCs/>
          <w:sz w:val="24"/>
        </w:rPr>
        <w:t>COVID-19</w:t>
      </w:r>
      <w:r w:rsidRPr="00E72A23">
        <w:rPr>
          <w:rFonts w:ascii="Times New Roman" w:hAnsi="Times New Roman" w:cs="Times New Roman"/>
          <w:i/>
          <w:iCs/>
          <w:sz w:val="24"/>
        </w:rPr>
        <w:t xml:space="preserve"> causes plummet in demand: Report</w:t>
      </w:r>
      <w:r w:rsidRPr="00E72A23">
        <w:rPr>
          <w:rFonts w:ascii="Times New Roman" w:hAnsi="Times New Roman" w:cs="Times New Roman"/>
          <w:sz w:val="24"/>
        </w:rPr>
        <w:t>. Montreal. https://montreal.ctvnews.ca/thousands-of-chicks-euthanized-as-</w:t>
      </w:r>
      <w:r w:rsidR="00A56179">
        <w:rPr>
          <w:rFonts w:ascii="Times New Roman" w:hAnsi="Times New Roman" w:cs="Times New Roman"/>
          <w:sz w:val="24"/>
        </w:rPr>
        <w:t>COVID-19</w:t>
      </w:r>
      <w:r w:rsidRPr="00E72A23">
        <w:rPr>
          <w:rFonts w:ascii="Times New Roman" w:hAnsi="Times New Roman" w:cs="Times New Roman"/>
          <w:sz w:val="24"/>
        </w:rPr>
        <w:t>-causes-plummet-in-demand-report-1.4928503</w:t>
      </w:r>
    </w:p>
    <w:p w14:paraId="52DC9414"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Schaer, L. (2020, October 6). </w:t>
      </w:r>
      <w:r w:rsidRPr="00E72A23">
        <w:rPr>
          <w:rFonts w:ascii="Times New Roman" w:hAnsi="Times New Roman" w:cs="Times New Roman"/>
          <w:i/>
          <w:iCs/>
          <w:sz w:val="24"/>
        </w:rPr>
        <w:t xml:space="preserve">Where’s the beef in a post-COVID world?; Ten takeaways for </w:t>
      </w:r>
      <w:r w:rsidRPr="00E72A23">
        <w:rPr>
          <w:rFonts w:ascii="Times New Roman" w:hAnsi="Times New Roman" w:cs="Times New Roman"/>
          <w:i/>
          <w:iCs/>
          <w:sz w:val="24"/>
        </w:rPr>
        <w:lastRenderedPageBreak/>
        <w:t>Canada’s beef industry from a global food marketing pro—Canadian Business &amp; Current Affairs Database—ProQuest</w:t>
      </w:r>
      <w:r w:rsidRPr="00E72A23">
        <w:rPr>
          <w:rFonts w:ascii="Times New Roman" w:hAnsi="Times New Roman" w:cs="Times New Roman"/>
          <w:sz w:val="24"/>
        </w:rPr>
        <w:t>. https://search-proquest-com.uml.idm.oclc.org/cbcacomplete/docview/2448791047/8FFE395762A941E1PQ/1?accountid=14569</w:t>
      </w:r>
    </w:p>
    <w:p w14:paraId="73299A2E" w14:textId="77777777" w:rsidR="00E72A23" w:rsidRPr="00E72A23" w:rsidRDefault="00E72A23" w:rsidP="00E72A23">
      <w:pPr>
        <w:pStyle w:val="Bibliography"/>
        <w:rPr>
          <w:rFonts w:ascii="Times New Roman" w:hAnsi="Times New Roman" w:cs="Times New Roman"/>
          <w:sz w:val="24"/>
        </w:rPr>
      </w:pPr>
      <w:r w:rsidRPr="00E72A23">
        <w:rPr>
          <w:rFonts w:ascii="Times New Roman" w:hAnsi="Times New Roman" w:cs="Times New Roman"/>
          <w:sz w:val="24"/>
        </w:rPr>
        <w:t xml:space="preserve">Ver Ploeg, M., &amp; Wilde, P. E. (2018). How do food retail choices vary within and between food retail environments? </w:t>
      </w:r>
      <w:r w:rsidRPr="00E72A23">
        <w:rPr>
          <w:rFonts w:ascii="Times New Roman" w:hAnsi="Times New Roman" w:cs="Times New Roman"/>
          <w:i/>
          <w:iCs/>
          <w:sz w:val="24"/>
        </w:rPr>
        <w:t>Food Policy</w:t>
      </w:r>
      <w:r w:rsidRPr="00E72A23">
        <w:rPr>
          <w:rFonts w:ascii="Times New Roman" w:hAnsi="Times New Roman" w:cs="Times New Roman"/>
          <w:sz w:val="24"/>
        </w:rPr>
        <w:t xml:space="preserve">, </w:t>
      </w:r>
      <w:r w:rsidRPr="00E72A23">
        <w:rPr>
          <w:rFonts w:ascii="Times New Roman" w:hAnsi="Times New Roman" w:cs="Times New Roman"/>
          <w:i/>
          <w:iCs/>
          <w:sz w:val="24"/>
        </w:rPr>
        <w:t>79</w:t>
      </w:r>
      <w:r w:rsidRPr="00E72A23">
        <w:rPr>
          <w:rFonts w:ascii="Times New Roman" w:hAnsi="Times New Roman" w:cs="Times New Roman"/>
          <w:sz w:val="24"/>
        </w:rPr>
        <w:t>, 300–308. https://doi.org/10.1016/j.foodpol.2018.03.005</w:t>
      </w:r>
    </w:p>
    <w:p w14:paraId="6B1FB291" w14:textId="6BE8B469" w:rsidR="001652EC" w:rsidRPr="001652EC" w:rsidRDefault="001652EC" w:rsidP="00D02168">
      <w:pPr>
        <w:jc w:val="left"/>
        <w:rPr>
          <w:rFonts w:ascii="Times New Roman" w:eastAsia="MS Mincho" w:hAnsi="Times New Roman" w:cs="Times New Roman"/>
          <w:sz w:val="24"/>
          <w:szCs w:val="24"/>
          <w:u w:val="single"/>
        </w:rPr>
      </w:pPr>
      <w:r w:rsidRPr="00420B24">
        <w:rPr>
          <w:rFonts w:ascii="Times New Roman" w:eastAsia="MS Mincho" w:hAnsi="Times New Roman" w:cs="Times New Roman"/>
          <w:sz w:val="24"/>
          <w:szCs w:val="24"/>
          <w:u w:val="single"/>
        </w:rPr>
        <w:fldChar w:fldCharType="end"/>
      </w:r>
    </w:p>
    <w:sectPr w:rsidR="001652EC" w:rsidRPr="001652EC">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7988" w14:textId="77777777" w:rsidR="0054732F" w:rsidRDefault="0054732F">
      <w:r>
        <w:separator/>
      </w:r>
    </w:p>
  </w:endnote>
  <w:endnote w:type="continuationSeparator" w:id="0">
    <w:p w14:paraId="7821DBE2" w14:textId="77777777" w:rsidR="0054732F" w:rsidRDefault="0054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FD4F" w14:textId="77777777" w:rsidR="0054732F" w:rsidRDefault="0054732F">
      <w:r>
        <w:separator/>
      </w:r>
    </w:p>
  </w:footnote>
  <w:footnote w:type="continuationSeparator" w:id="0">
    <w:p w14:paraId="7EAD202F" w14:textId="77777777" w:rsidR="0054732F" w:rsidRDefault="00547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E0"/>
    <w:rsid w:val="000057D6"/>
    <w:rsid w:val="00006137"/>
    <w:rsid w:val="00010A07"/>
    <w:rsid w:val="00040A43"/>
    <w:rsid w:val="00044332"/>
    <w:rsid w:val="00045C7D"/>
    <w:rsid w:val="00063BC7"/>
    <w:rsid w:val="000848C9"/>
    <w:rsid w:val="00096B79"/>
    <w:rsid w:val="000E19A9"/>
    <w:rsid w:val="000E7EF1"/>
    <w:rsid w:val="001106E7"/>
    <w:rsid w:val="001275B2"/>
    <w:rsid w:val="001652EC"/>
    <w:rsid w:val="001A77E3"/>
    <w:rsid w:val="001C0210"/>
    <w:rsid w:val="001E40AA"/>
    <w:rsid w:val="0023752C"/>
    <w:rsid w:val="00237AEC"/>
    <w:rsid w:val="00247546"/>
    <w:rsid w:val="002B0F3E"/>
    <w:rsid w:val="003273D9"/>
    <w:rsid w:val="00363F64"/>
    <w:rsid w:val="00381594"/>
    <w:rsid w:val="003842D8"/>
    <w:rsid w:val="003F1BB2"/>
    <w:rsid w:val="00404167"/>
    <w:rsid w:val="00420731"/>
    <w:rsid w:val="00420B24"/>
    <w:rsid w:val="00430613"/>
    <w:rsid w:val="00440E43"/>
    <w:rsid w:val="00454123"/>
    <w:rsid w:val="00496152"/>
    <w:rsid w:val="004A50E5"/>
    <w:rsid w:val="004B4136"/>
    <w:rsid w:val="004D20CE"/>
    <w:rsid w:val="00501298"/>
    <w:rsid w:val="00506195"/>
    <w:rsid w:val="0052406F"/>
    <w:rsid w:val="00527F51"/>
    <w:rsid w:val="0054732F"/>
    <w:rsid w:val="00590031"/>
    <w:rsid w:val="0059312B"/>
    <w:rsid w:val="005F2912"/>
    <w:rsid w:val="00614D6A"/>
    <w:rsid w:val="00620977"/>
    <w:rsid w:val="006245A4"/>
    <w:rsid w:val="00627D08"/>
    <w:rsid w:val="00634960"/>
    <w:rsid w:val="00640235"/>
    <w:rsid w:val="006755C6"/>
    <w:rsid w:val="00687E05"/>
    <w:rsid w:val="006A49EA"/>
    <w:rsid w:val="006C5317"/>
    <w:rsid w:val="006E68EB"/>
    <w:rsid w:val="006E6F8F"/>
    <w:rsid w:val="006F063E"/>
    <w:rsid w:val="00726ADA"/>
    <w:rsid w:val="0073467B"/>
    <w:rsid w:val="00746515"/>
    <w:rsid w:val="00770322"/>
    <w:rsid w:val="007806EB"/>
    <w:rsid w:val="0079126C"/>
    <w:rsid w:val="0079409D"/>
    <w:rsid w:val="00794E81"/>
    <w:rsid w:val="00796431"/>
    <w:rsid w:val="007D22BB"/>
    <w:rsid w:val="008454CD"/>
    <w:rsid w:val="00896799"/>
    <w:rsid w:val="008A5829"/>
    <w:rsid w:val="008F3EBC"/>
    <w:rsid w:val="008F6BE0"/>
    <w:rsid w:val="00903105"/>
    <w:rsid w:val="00955E5A"/>
    <w:rsid w:val="00975355"/>
    <w:rsid w:val="0097705A"/>
    <w:rsid w:val="00991864"/>
    <w:rsid w:val="009C7EB6"/>
    <w:rsid w:val="009E0A77"/>
    <w:rsid w:val="009F55C5"/>
    <w:rsid w:val="00A06517"/>
    <w:rsid w:val="00A174B7"/>
    <w:rsid w:val="00A56179"/>
    <w:rsid w:val="00A96C88"/>
    <w:rsid w:val="00A96DED"/>
    <w:rsid w:val="00AA535D"/>
    <w:rsid w:val="00AB0172"/>
    <w:rsid w:val="00AF003B"/>
    <w:rsid w:val="00B16DFA"/>
    <w:rsid w:val="00B309C9"/>
    <w:rsid w:val="00B37718"/>
    <w:rsid w:val="00B43436"/>
    <w:rsid w:val="00B5666C"/>
    <w:rsid w:val="00B67A06"/>
    <w:rsid w:val="00B84B91"/>
    <w:rsid w:val="00B934C6"/>
    <w:rsid w:val="00BA5E57"/>
    <w:rsid w:val="00BA7117"/>
    <w:rsid w:val="00BC4867"/>
    <w:rsid w:val="00BC537F"/>
    <w:rsid w:val="00BD08F1"/>
    <w:rsid w:val="00BE0CD8"/>
    <w:rsid w:val="00BE4368"/>
    <w:rsid w:val="00BE58B4"/>
    <w:rsid w:val="00C13060"/>
    <w:rsid w:val="00C37111"/>
    <w:rsid w:val="00C432EB"/>
    <w:rsid w:val="00C72586"/>
    <w:rsid w:val="00CB4F7B"/>
    <w:rsid w:val="00CC2EDD"/>
    <w:rsid w:val="00CC79D3"/>
    <w:rsid w:val="00CE6A52"/>
    <w:rsid w:val="00CF0338"/>
    <w:rsid w:val="00CF69B4"/>
    <w:rsid w:val="00D02168"/>
    <w:rsid w:val="00D260C5"/>
    <w:rsid w:val="00D57A7F"/>
    <w:rsid w:val="00D85A5A"/>
    <w:rsid w:val="00D86B26"/>
    <w:rsid w:val="00DA2E12"/>
    <w:rsid w:val="00DD126D"/>
    <w:rsid w:val="00DD1F04"/>
    <w:rsid w:val="00E02388"/>
    <w:rsid w:val="00E210C5"/>
    <w:rsid w:val="00E214AC"/>
    <w:rsid w:val="00E252BA"/>
    <w:rsid w:val="00E343F5"/>
    <w:rsid w:val="00E37CBE"/>
    <w:rsid w:val="00E51D44"/>
    <w:rsid w:val="00E54D6C"/>
    <w:rsid w:val="00E72A23"/>
    <w:rsid w:val="00E8047D"/>
    <w:rsid w:val="00E90164"/>
    <w:rsid w:val="00EA2F6A"/>
    <w:rsid w:val="00EA6A4C"/>
    <w:rsid w:val="00EA7826"/>
    <w:rsid w:val="00ED7BC8"/>
    <w:rsid w:val="00EE33F9"/>
    <w:rsid w:val="00F501FA"/>
    <w:rsid w:val="00F60110"/>
    <w:rsid w:val="00F8593A"/>
    <w:rsid w:val="00FB1A48"/>
    <w:rsid w:val="00FB3DF6"/>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C1AEA"/>
  <w15:docId w15:val="{BDC47D31-C344-41C0-8974-0562EDFA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E0"/>
    <w:pPr>
      <w:widowControl w:val="0"/>
      <w:spacing w:after="0" w:line="240" w:lineRule="auto"/>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CC2EDD"/>
  </w:style>
  <w:style w:type="character" w:customStyle="1" w:styleId="hiddensuggestion">
    <w:name w:val="hiddensuggestion"/>
    <w:basedOn w:val="DefaultParagraphFont"/>
    <w:rsid w:val="00CC2EDD"/>
  </w:style>
  <w:style w:type="character" w:customStyle="1" w:styleId="hiddenspellerror">
    <w:name w:val="hiddenspellerror"/>
    <w:basedOn w:val="DefaultParagraphFont"/>
    <w:rsid w:val="00CC2EDD"/>
  </w:style>
  <w:style w:type="character" w:customStyle="1" w:styleId="hiddengrammarerror">
    <w:name w:val="hiddengrammarerror"/>
    <w:basedOn w:val="DefaultParagraphFont"/>
    <w:rsid w:val="00CC2EDD"/>
  </w:style>
  <w:style w:type="paragraph" w:styleId="Header">
    <w:name w:val="header"/>
    <w:basedOn w:val="Normal"/>
    <w:link w:val="HeaderChar"/>
    <w:uiPriority w:val="99"/>
    <w:unhideWhenUsed/>
    <w:rsid w:val="001652EC"/>
    <w:pPr>
      <w:tabs>
        <w:tab w:val="center" w:pos="4513"/>
        <w:tab w:val="right" w:pos="9026"/>
      </w:tabs>
      <w:snapToGrid w:val="0"/>
    </w:pPr>
  </w:style>
  <w:style w:type="character" w:customStyle="1" w:styleId="HeaderChar">
    <w:name w:val="Header Char"/>
    <w:basedOn w:val="DefaultParagraphFont"/>
    <w:link w:val="Header"/>
    <w:uiPriority w:val="99"/>
    <w:rsid w:val="001652EC"/>
    <w:rPr>
      <w:kern w:val="2"/>
      <w:sz w:val="21"/>
      <w:lang w:eastAsia="ja-JP"/>
    </w:rPr>
  </w:style>
  <w:style w:type="paragraph" w:styleId="Footer">
    <w:name w:val="footer"/>
    <w:basedOn w:val="Normal"/>
    <w:link w:val="FooterChar"/>
    <w:uiPriority w:val="99"/>
    <w:unhideWhenUsed/>
    <w:rsid w:val="001652EC"/>
    <w:pPr>
      <w:tabs>
        <w:tab w:val="center" w:pos="4513"/>
        <w:tab w:val="right" w:pos="9026"/>
      </w:tabs>
      <w:snapToGrid w:val="0"/>
    </w:pPr>
  </w:style>
  <w:style w:type="character" w:customStyle="1" w:styleId="FooterChar">
    <w:name w:val="Footer Char"/>
    <w:basedOn w:val="DefaultParagraphFont"/>
    <w:link w:val="Footer"/>
    <w:uiPriority w:val="99"/>
    <w:rsid w:val="001652EC"/>
    <w:rPr>
      <w:kern w:val="2"/>
      <w:sz w:val="21"/>
      <w:lang w:eastAsia="ja-JP"/>
    </w:rPr>
  </w:style>
  <w:style w:type="paragraph" w:styleId="Bibliography">
    <w:name w:val="Bibliography"/>
    <w:basedOn w:val="Normal"/>
    <w:next w:val="Normal"/>
    <w:uiPriority w:val="37"/>
    <w:unhideWhenUsed/>
    <w:rsid w:val="001652EC"/>
    <w:pPr>
      <w:spacing w:line="480" w:lineRule="auto"/>
      <w:ind w:left="720" w:hanging="720"/>
    </w:pPr>
  </w:style>
  <w:style w:type="character" w:styleId="CommentReference">
    <w:name w:val="annotation reference"/>
    <w:basedOn w:val="DefaultParagraphFont"/>
    <w:uiPriority w:val="99"/>
    <w:semiHidden/>
    <w:unhideWhenUsed/>
    <w:rsid w:val="00506195"/>
    <w:rPr>
      <w:sz w:val="18"/>
      <w:szCs w:val="18"/>
    </w:rPr>
  </w:style>
  <w:style w:type="paragraph" w:styleId="CommentText">
    <w:name w:val="annotation text"/>
    <w:basedOn w:val="Normal"/>
    <w:link w:val="CommentTextChar"/>
    <w:uiPriority w:val="99"/>
    <w:semiHidden/>
    <w:unhideWhenUsed/>
    <w:rsid w:val="00506195"/>
    <w:pPr>
      <w:jc w:val="left"/>
    </w:pPr>
  </w:style>
  <w:style w:type="character" w:customStyle="1" w:styleId="CommentTextChar">
    <w:name w:val="Comment Text Char"/>
    <w:basedOn w:val="DefaultParagraphFont"/>
    <w:link w:val="CommentText"/>
    <w:uiPriority w:val="99"/>
    <w:semiHidden/>
    <w:rsid w:val="00506195"/>
    <w:rPr>
      <w:kern w:val="2"/>
      <w:sz w:val="21"/>
      <w:lang w:eastAsia="ja-JP"/>
    </w:rPr>
  </w:style>
  <w:style w:type="paragraph" w:styleId="CommentSubject">
    <w:name w:val="annotation subject"/>
    <w:basedOn w:val="CommentText"/>
    <w:next w:val="CommentText"/>
    <w:link w:val="CommentSubjectChar"/>
    <w:uiPriority w:val="99"/>
    <w:semiHidden/>
    <w:unhideWhenUsed/>
    <w:rsid w:val="00506195"/>
    <w:rPr>
      <w:b/>
      <w:bCs/>
    </w:rPr>
  </w:style>
  <w:style w:type="character" w:customStyle="1" w:styleId="CommentSubjectChar">
    <w:name w:val="Comment Subject Char"/>
    <w:basedOn w:val="CommentTextChar"/>
    <w:link w:val="CommentSubject"/>
    <w:uiPriority w:val="99"/>
    <w:semiHidden/>
    <w:rsid w:val="00506195"/>
    <w:rPr>
      <w:b/>
      <w:bCs/>
      <w:kern w:val="2"/>
      <w:sz w:val="21"/>
      <w:lang w:eastAsia="ja-JP"/>
    </w:rPr>
  </w:style>
  <w:style w:type="paragraph" w:styleId="BalloonText">
    <w:name w:val="Balloon Text"/>
    <w:basedOn w:val="Normal"/>
    <w:link w:val="BalloonTextChar"/>
    <w:uiPriority w:val="99"/>
    <w:semiHidden/>
    <w:unhideWhenUsed/>
    <w:rsid w:val="0050619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6195"/>
    <w:rPr>
      <w:rFonts w:asciiTheme="majorHAnsi" w:eastAsiaTheme="majorEastAsia" w:hAnsiTheme="majorHAnsi" w:cstheme="majorBidi"/>
      <w:kern w:val="2"/>
      <w:sz w:val="18"/>
      <w:szCs w:val="18"/>
      <w:lang w:eastAsia="ja-JP"/>
    </w:rPr>
  </w:style>
  <w:style w:type="paragraph" w:styleId="Date">
    <w:name w:val="Date"/>
    <w:basedOn w:val="Normal"/>
    <w:next w:val="Normal"/>
    <w:link w:val="DateChar"/>
    <w:uiPriority w:val="99"/>
    <w:semiHidden/>
    <w:unhideWhenUsed/>
    <w:rsid w:val="00590031"/>
  </w:style>
  <w:style w:type="character" w:customStyle="1" w:styleId="DateChar">
    <w:name w:val="Date Char"/>
    <w:basedOn w:val="DefaultParagraphFont"/>
    <w:link w:val="Date"/>
    <w:uiPriority w:val="99"/>
    <w:semiHidden/>
    <w:rsid w:val="00590031"/>
    <w:rPr>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3841">
      <w:bodyDiv w:val="1"/>
      <w:marLeft w:val="0"/>
      <w:marRight w:val="0"/>
      <w:marTop w:val="0"/>
      <w:marBottom w:val="0"/>
      <w:divBdr>
        <w:top w:val="none" w:sz="0" w:space="0" w:color="auto"/>
        <w:left w:val="none" w:sz="0" w:space="0" w:color="auto"/>
        <w:bottom w:val="none" w:sz="0" w:space="0" w:color="auto"/>
        <w:right w:val="none" w:sz="0" w:space="0" w:color="auto"/>
      </w:divBdr>
    </w:div>
    <w:div w:id="1666474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mk3\OneDrive\Documents\University%20Stuff\ECON%204822\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Template>
  <TotalTime>1</TotalTime>
  <Pages>9</Pages>
  <Words>5144</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limk3298@outlook.com</cp:lastModifiedBy>
  <cp:revision>2</cp:revision>
  <dcterms:created xsi:type="dcterms:W3CDTF">2023-04-16T18:16:00Z</dcterms:created>
  <dcterms:modified xsi:type="dcterms:W3CDTF">2023-04-16T18:16:00Z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id="01MXCgNt"/&gt;&lt;style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