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C26" w14:textId="77777777" w:rsidR="00CE4826" w:rsidRDefault="006E44A1" w:rsidP="00CE4826">
      <w:pPr>
        <w:pStyle w:val="Figure"/>
      </w:pPr>
      <w:r>
        <w:rPr>
          <w:noProof/>
        </w:rPr>
        <w:drawing>
          <wp:inline distT="0" distB="0" distL="0" distR="0" wp14:anchorId="4E3CD145" wp14:editId="4E3CD146">
            <wp:extent cx="5029200" cy="1447800"/>
            <wp:effectExtent l="0" t="0" r="0" b="0"/>
            <wp:docPr id="16" name="Picture 16" descr="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sManager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447800"/>
                    </a:xfrm>
                    <a:prstGeom prst="rect">
                      <a:avLst/>
                    </a:prstGeom>
                    <a:noFill/>
                    <a:ln>
                      <a:noFill/>
                    </a:ln>
                  </pic:spPr>
                </pic:pic>
              </a:graphicData>
            </a:graphic>
          </wp:inline>
        </w:drawing>
      </w:r>
    </w:p>
    <w:p w14:paraId="4E3CCC27" w14:textId="77777777" w:rsidR="00CE4826" w:rsidRDefault="00CE4826" w:rsidP="00CE4826">
      <w:pPr>
        <w:pStyle w:val="TableSpacing"/>
      </w:pPr>
    </w:p>
    <w:p w14:paraId="4E3CCC28" w14:textId="44AF13AF" w:rsidR="00CE4826" w:rsidRDefault="00A55EB4" w:rsidP="00CE4826">
      <w:pPr>
        <w:pStyle w:val="DSTOC1-0"/>
      </w:pPr>
      <w:r>
        <w:t>Windows 10</w:t>
      </w:r>
      <w:r w:rsidR="00EC1557">
        <w:t xml:space="preserve"> </w:t>
      </w:r>
      <w:r w:rsidR="008C79C5">
        <w:t xml:space="preserve">and above </w:t>
      </w:r>
      <w:r w:rsidR="00EC1557">
        <w:t>Client</w:t>
      </w:r>
      <w:r w:rsidR="00CE4826">
        <w:t xml:space="preserve"> Management Pack G</w:t>
      </w:r>
      <w:r w:rsidR="00F4118C">
        <w:t>uide</w:t>
      </w:r>
    </w:p>
    <w:p w14:paraId="4E3CCC29" w14:textId="77777777" w:rsidR="00CE4826" w:rsidRDefault="00CE4826" w:rsidP="00CE4826">
      <w:r>
        <w:t>Microsoft Corporation</w:t>
      </w:r>
    </w:p>
    <w:p w14:paraId="4E3CCC2B" w14:textId="759895F9" w:rsidR="00CE4826" w:rsidRDefault="00CE4826" w:rsidP="00C55735">
      <w:r>
        <w:t xml:space="preserve">Published: </w:t>
      </w:r>
      <w:r w:rsidR="00E77F83">
        <w:t xml:space="preserve">March </w:t>
      </w:r>
      <w:r w:rsidR="006E44A1">
        <w:t>20</w:t>
      </w:r>
      <w:r w:rsidR="00A40DCD">
        <w:t>2</w:t>
      </w:r>
      <w:r w:rsidR="00E77F83">
        <w:t>2</w:t>
      </w:r>
    </w:p>
    <w:p w14:paraId="62B10CBE" w14:textId="1904D4D4" w:rsidR="00E77F83" w:rsidRDefault="00E77F83" w:rsidP="00C55735"/>
    <w:p w14:paraId="123B5630" w14:textId="77777777" w:rsidR="00E77F83" w:rsidRPr="00AA480C" w:rsidRDefault="00E77F83" w:rsidP="00E77F83">
      <w:pPr>
        <w:pStyle w:val="NormalWeb"/>
        <w:rPr>
          <w:rFonts w:ascii="Arial" w:eastAsia="Times New Roman" w:hAnsi="Arial" w:cs="Arial"/>
          <w:kern w:val="0"/>
          <w:szCs w:val="20"/>
        </w:rPr>
      </w:pPr>
      <w:r w:rsidRPr="00AA480C">
        <w:rPr>
          <w:rFonts w:ascii="Arial" w:hAnsi="Arial" w:cs="Arial"/>
          <w:szCs w:val="20"/>
        </w:rPr>
        <w:t>Send feedback or suggestions about this document to</w:t>
      </w:r>
      <w:r w:rsidRPr="00AA480C">
        <w:rPr>
          <w:rStyle w:val="Hyperlink"/>
          <w:rFonts w:ascii="Arial" w:hAnsi="Arial" w:cs="Arial"/>
          <w:szCs w:val="20"/>
        </w:rPr>
        <w:t xml:space="preserve"> </w:t>
      </w:r>
      <w:hyperlink r:id="rId13" w:history="1">
        <w:r w:rsidRPr="00AA480C">
          <w:rPr>
            <w:rStyle w:val="Hyperlink"/>
            <w:rFonts w:ascii="Arial" w:eastAsia="Times New Roman" w:hAnsi="Arial" w:cs="Arial"/>
            <w:szCs w:val="20"/>
          </w:rPr>
          <w:t>systemcenterfeedback@microsoft.com</w:t>
        </w:r>
      </w:hyperlink>
      <w:r w:rsidRPr="00AA480C">
        <w:rPr>
          <w:rFonts w:ascii="Arial" w:hAnsi="Arial" w:cs="Arial"/>
          <w:szCs w:val="20"/>
        </w:rPr>
        <w:t>. Please include the management pack guide name with your feedback.</w:t>
      </w:r>
    </w:p>
    <w:p w14:paraId="696585A1" w14:textId="06414F6B" w:rsidR="00E77F83" w:rsidRDefault="00E77F83" w:rsidP="00C55735"/>
    <w:p w14:paraId="1290715F" w14:textId="4D7183EC" w:rsidR="00E77F83" w:rsidRDefault="00E77F83" w:rsidP="00C55735"/>
    <w:p w14:paraId="16DEC74F" w14:textId="338E0B48" w:rsidR="00E77F83" w:rsidRDefault="00E77F83" w:rsidP="00C55735"/>
    <w:p w14:paraId="6B538BEA" w14:textId="012947E6" w:rsidR="00E77F83" w:rsidRDefault="00E77F83" w:rsidP="00C55735"/>
    <w:p w14:paraId="27B805B1" w14:textId="3BD752DC" w:rsidR="00E77F83" w:rsidRDefault="00E77F83" w:rsidP="00C55735"/>
    <w:p w14:paraId="4E92A593" w14:textId="73D15914" w:rsidR="00E77F83" w:rsidRDefault="00E77F83" w:rsidP="00C55735"/>
    <w:p w14:paraId="4153573E" w14:textId="506C33B3" w:rsidR="00E77F83" w:rsidRDefault="00E77F83" w:rsidP="00C55735"/>
    <w:p w14:paraId="62084925" w14:textId="3738801B" w:rsidR="00E77F83" w:rsidRDefault="00E77F83" w:rsidP="00C55735"/>
    <w:p w14:paraId="0D974A0A" w14:textId="313F7EA3" w:rsidR="00E77F83" w:rsidRDefault="00E77F83" w:rsidP="00C55735"/>
    <w:p w14:paraId="6BEA131F" w14:textId="77777777" w:rsidR="00E77F83" w:rsidRDefault="00E77F83" w:rsidP="00C55735"/>
    <w:p w14:paraId="2735E1EB" w14:textId="3C091698" w:rsidR="00E77F83" w:rsidRDefault="00E77F83" w:rsidP="00C55735"/>
    <w:p w14:paraId="43B49C23" w14:textId="156EDBAE" w:rsidR="00E77F83" w:rsidRDefault="00E77F83" w:rsidP="00C55735"/>
    <w:p w14:paraId="58EE5F80" w14:textId="7B6C06CA" w:rsidR="00E77F83" w:rsidRDefault="00E77F83" w:rsidP="00C55735"/>
    <w:p w14:paraId="7A4D63C6" w14:textId="2EDE0E68" w:rsidR="00E77F83" w:rsidRDefault="00E77F83" w:rsidP="00C55735"/>
    <w:p w14:paraId="17DB7211" w14:textId="535FDC43" w:rsidR="00E77F83" w:rsidRDefault="00E77F83" w:rsidP="00C55735"/>
    <w:p w14:paraId="1F91D6ED" w14:textId="58F56F19" w:rsidR="00E77F83" w:rsidRDefault="00E77F83" w:rsidP="00C55735"/>
    <w:p w14:paraId="605BD66E" w14:textId="77777777" w:rsidR="00E77F83" w:rsidRDefault="00E77F83" w:rsidP="00C55735"/>
    <w:p w14:paraId="4E3CCC2C" w14:textId="77777777" w:rsidR="00CE4826" w:rsidRDefault="00CE4826" w:rsidP="00CE4826">
      <w:pPr>
        <w:pStyle w:val="DSTOC1-0"/>
      </w:pPr>
      <w:r>
        <w:lastRenderedPageBreak/>
        <w:t>Copyright</w:t>
      </w:r>
    </w:p>
    <w:p w14:paraId="4E3CCC2D" w14:textId="77777777" w:rsidR="00CE4826" w:rsidRDefault="00CE4826" w:rsidP="00CE4826">
      <w:r>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w:t>
      </w:r>
      <w:proofErr w:type="gramStart"/>
      <w:r>
        <w:t>in</w:t>
      </w:r>
      <w:proofErr w:type="gramEnd"/>
      <w:r>
        <w:t xml:space="preserve"> or introduced into a retrieval system, or transmitted in any form or by any means (electronic, mechanical, photocopying, recording, or otherwise), or for any purpose, without the express written permission of Microsoft Corporation. </w:t>
      </w:r>
    </w:p>
    <w:p w14:paraId="4E3CCC2E" w14:textId="77777777" w:rsidR="00CE4826" w:rsidRDefault="00CE4826" w:rsidP="00CE4826">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E3CCC2F" w14:textId="1C1F8D80" w:rsidR="00CE4826" w:rsidRDefault="00CE4826" w:rsidP="00CE4826">
      <w:r>
        <w:t>© 20</w:t>
      </w:r>
      <w:r w:rsidR="00C55735">
        <w:t>16</w:t>
      </w:r>
      <w:r>
        <w:t xml:space="preserve"> Microsoft Corporation. All rights reserved.</w:t>
      </w:r>
    </w:p>
    <w:p w14:paraId="4E3CCC30" w14:textId="77777777" w:rsidR="00CE4826" w:rsidRDefault="00CE4826" w:rsidP="00CE4826">
      <w:r>
        <w:t>Microsoft, MS-DOS, Windows, Windows Server, and Active Directory are either registered trademarks or trademarks of Microsoft Corporation in the United States and/or other countries.</w:t>
      </w:r>
    </w:p>
    <w:p w14:paraId="4E3CCC31" w14:textId="77777777" w:rsidR="00CE4826" w:rsidRDefault="00CE4826" w:rsidP="00CE4826">
      <w:r>
        <w:t>All other trademarks are property of their respective owners.</w:t>
      </w:r>
    </w:p>
    <w:p w14:paraId="4E3CCC3A" w14:textId="77777777" w:rsidR="00CE4826" w:rsidRDefault="00CE4826" w:rsidP="00CE4826">
      <w:pPr>
        <w:pStyle w:val="TableSpacing"/>
      </w:pPr>
    </w:p>
    <w:p w14:paraId="4E3CCC3B" w14:textId="77777777" w:rsidR="00CE4826" w:rsidRDefault="00CE4826" w:rsidP="00CE4826"/>
    <w:p w14:paraId="4E3CCC3C" w14:textId="77777777" w:rsidR="00CE4826" w:rsidRDefault="00CE4826" w:rsidP="00CE4826">
      <w:pPr>
        <w:pStyle w:val="DSTOC1-0"/>
        <w:sectPr w:rsidR="00CE4826" w:rsidSect="00CE4826">
          <w:headerReference w:type="even" r:id="rId14"/>
          <w:footerReference w:type="even" r:id="rId15"/>
          <w:pgSz w:w="12240" w:h="15840" w:code="1"/>
          <w:pgMar w:top="1440" w:right="1800" w:bottom="1440" w:left="1800" w:header="1440" w:footer="1440" w:gutter="0"/>
          <w:cols w:space="720"/>
          <w:docGrid w:linePitch="360"/>
        </w:sectPr>
      </w:pPr>
    </w:p>
    <w:p w14:paraId="4E3CCC3D" w14:textId="77777777" w:rsidR="00CE4826" w:rsidRDefault="00CE4826" w:rsidP="00CE4826">
      <w:pPr>
        <w:pStyle w:val="DSTOC1-0"/>
      </w:pPr>
      <w:r>
        <w:lastRenderedPageBreak/>
        <w:t>Contents</w:t>
      </w:r>
    </w:p>
    <w:p w14:paraId="0F9EECCC" w14:textId="4210ABCA" w:rsidR="00DD439C" w:rsidRDefault="00CE4826">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439784305" w:history="1">
        <w:r w:rsidR="00DD439C" w:rsidRPr="00293C69">
          <w:rPr>
            <w:rStyle w:val="Hyperlink"/>
            <w:noProof/>
          </w:rPr>
          <w:t xml:space="preserve">Introduction to </w:t>
        </w:r>
        <w:r w:rsidR="00A55EB4">
          <w:rPr>
            <w:rStyle w:val="Hyperlink"/>
            <w:noProof/>
          </w:rPr>
          <w:t xml:space="preserve">Windows 10 </w:t>
        </w:r>
        <w:r w:rsidR="003B587F">
          <w:rPr>
            <w:rStyle w:val="Hyperlink"/>
            <w:noProof/>
          </w:rPr>
          <w:t xml:space="preserve">and above </w:t>
        </w:r>
        <w:r w:rsidR="00DD439C" w:rsidRPr="00293C69">
          <w:rPr>
            <w:rStyle w:val="Hyperlink"/>
            <w:noProof/>
          </w:rPr>
          <w:t>Client Management Pack</w:t>
        </w:r>
        <w:r w:rsidR="00DD439C">
          <w:rPr>
            <w:noProof/>
          </w:rPr>
          <w:tab/>
        </w:r>
        <w:r w:rsidR="00DD439C">
          <w:rPr>
            <w:noProof/>
          </w:rPr>
          <w:fldChar w:fldCharType="begin"/>
        </w:r>
        <w:r w:rsidR="00DD439C">
          <w:rPr>
            <w:noProof/>
          </w:rPr>
          <w:instrText xml:space="preserve"> PAGEREF _Toc439784305 \h </w:instrText>
        </w:r>
        <w:r w:rsidR="00DD439C">
          <w:rPr>
            <w:noProof/>
          </w:rPr>
        </w:r>
        <w:r w:rsidR="00DD439C">
          <w:rPr>
            <w:noProof/>
          </w:rPr>
          <w:fldChar w:fldCharType="separate"/>
        </w:r>
        <w:r w:rsidR="00DD439C">
          <w:rPr>
            <w:noProof/>
          </w:rPr>
          <w:t>5</w:t>
        </w:r>
        <w:r w:rsidR="00DD439C">
          <w:rPr>
            <w:noProof/>
          </w:rPr>
          <w:fldChar w:fldCharType="end"/>
        </w:r>
      </w:hyperlink>
    </w:p>
    <w:p w14:paraId="5EEF08ED" w14:textId="149B2C51"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06" w:history="1">
        <w:r w:rsidRPr="00293C69">
          <w:rPr>
            <w:rStyle w:val="Hyperlink"/>
            <w:noProof/>
          </w:rPr>
          <w:t>Supported Configurations</w:t>
        </w:r>
        <w:r>
          <w:rPr>
            <w:noProof/>
          </w:rPr>
          <w:tab/>
          <w:t>6</w:t>
        </w:r>
      </w:hyperlink>
    </w:p>
    <w:p w14:paraId="13365C7E" w14:textId="1FFFE14A" w:rsidR="00DD439C" w:rsidRDefault="0070696B">
      <w:pPr>
        <w:pStyle w:val="TOC1"/>
        <w:tabs>
          <w:tab w:val="right" w:leader="dot" w:pos="8630"/>
        </w:tabs>
        <w:rPr>
          <w:rFonts w:asciiTheme="minorHAnsi" w:eastAsiaTheme="minorEastAsia" w:hAnsiTheme="minorHAnsi" w:cstheme="minorBidi"/>
          <w:noProof/>
          <w:kern w:val="0"/>
          <w:sz w:val="22"/>
          <w:szCs w:val="22"/>
        </w:rPr>
      </w:pPr>
      <w:hyperlink w:anchor="_Toc439784307" w:history="1">
        <w:r w:rsidRPr="00293C69">
          <w:rPr>
            <w:rStyle w:val="Hyperlink"/>
            <w:noProof/>
          </w:rPr>
          <w:t>Getting Started</w:t>
        </w:r>
        <w:r>
          <w:rPr>
            <w:noProof/>
          </w:rPr>
          <w:tab/>
          <w:t>6</w:t>
        </w:r>
      </w:hyperlink>
    </w:p>
    <w:p w14:paraId="278712EF"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08" w:history="1">
        <w:r w:rsidR="00DD439C" w:rsidRPr="00293C69">
          <w:rPr>
            <w:rStyle w:val="Hyperlink"/>
            <w:noProof/>
          </w:rPr>
          <w:t>Before You Import the Management Pack</w:t>
        </w:r>
        <w:r w:rsidR="00DD439C">
          <w:rPr>
            <w:noProof/>
          </w:rPr>
          <w:tab/>
        </w:r>
        <w:r w:rsidR="00DD439C">
          <w:rPr>
            <w:noProof/>
          </w:rPr>
          <w:fldChar w:fldCharType="begin"/>
        </w:r>
        <w:r w:rsidR="00DD439C">
          <w:rPr>
            <w:noProof/>
          </w:rPr>
          <w:instrText xml:space="preserve"> PAGEREF _Toc439784308 \h </w:instrText>
        </w:r>
        <w:r w:rsidR="00DD439C">
          <w:rPr>
            <w:noProof/>
          </w:rPr>
        </w:r>
        <w:r w:rsidR="00DD439C">
          <w:rPr>
            <w:noProof/>
          </w:rPr>
          <w:fldChar w:fldCharType="separate"/>
        </w:r>
        <w:r w:rsidR="00DD439C">
          <w:rPr>
            <w:noProof/>
          </w:rPr>
          <w:t>5</w:t>
        </w:r>
        <w:r w:rsidR="00DD439C">
          <w:rPr>
            <w:noProof/>
          </w:rPr>
          <w:fldChar w:fldCharType="end"/>
        </w:r>
      </w:hyperlink>
    </w:p>
    <w:p w14:paraId="03EE2768" w14:textId="77777777" w:rsidR="00DD439C" w:rsidRDefault="00AE7D85">
      <w:pPr>
        <w:pStyle w:val="TOC3"/>
        <w:tabs>
          <w:tab w:val="right" w:leader="dot" w:pos="8630"/>
        </w:tabs>
        <w:rPr>
          <w:rFonts w:asciiTheme="minorHAnsi" w:eastAsiaTheme="minorEastAsia" w:hAnsiTheme="minorHAnsi" w:cstheme="minorBidi"/>
          <w:noProof/>
          <w:kern w:val="0"/>
          <w:sz w:val="22"/>
          <w:szCs w:val="22"/>
        </w:rPr>
      </w:pPr>
      <w:hyperlink w:anchor="_Toc439784309" w:history="1">
        <w:r w:rsidR="00DD439C" w:rsidRPr="00293C69">
          <w:rPr>
            <w:rStyle w:val="Hyperlink"/>
            <w:noProof/>
          </w:rPr>
          <w:t>Files in This Management Pack</w:t>
        </w:r>
        <w:r w:rsidR="00DD439C">
          <w:rPr>
            <w:noProof/>
          </w:rPr>
          <w:tab/>
        </w:r>
        <w:r w:rsidR="00DD439C">
          <w:rPr>
            <w:noProof/>
          </w:rPr>
          <w:fldChar w:fldCharType="begin"/>
        </w:r>
        <w:r w:rsidR="00DD439C">
          <w:rPr>
            <w:noProof/>
          </w:rPr>
          <w:instrText xml:space="preserve"> PAGEREF _Toc439784309 \h </w:instrText>
        </w:r>
        <w:r w:rsidR="00DD439C">
          <w:rPr>
            <w:noProof/>
          </w:rPr>
        </w:r>
        <w:r w:rsidR="00DD439C">
          <w:rPr>
            <w:noProof/>
          </w:rPr>
          <w:fldChar w:fldCharType="separate"/>
        </w:r>
        <w:r w:rsidR="00DD439C">
          <w:rPr>
            <w:noProof/>
          </w:rPr>
          <w:t>6</w:t>
        </w:r>
        <w:r w:rsidR="00DD439C">
          <w:rPr>
            <w:noProof/>
          </w:rPr>
          <w:fldChar w:fldCharType="end"/>
        </w:r>
      </w:hyperlink>
    </w:p>
    <w:p w14:paraId="626A6652" w14:textId="1F0BF523"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10" w:history="1">
        <w:r w:rsidRPr="00293C69">
          <w:rPr>
            <w:rStyle w:val="Hyperlink"/>
            <w:noProof/>
          </w:rPr>
          <w:t xml:space="preserve">How to Import </w:t>
        </w:r>
        <w:r w:rsidR="00A55EB4">
          <w:rPr>
            <w:rStyle w:val="Hyperlink"/>
            <w:noProof/>
          </w:rPr>
          <w:t xml:space="preserve">Windows 10 </w:t>
        </w:r>
        <w:r w:rsidR="003B587F">
          <w:rPr>
            <w:rStyle w:val="Hyperlink"/>
            <w:noProof/>
          </w:rPr>
          <w:t xml:space="preserve">and above </w:t>
        </w:r>
        <w:r w:rsidRPr="00293C69">
          <w:rPr>
            <w:rStyle w:val="Hyperlink"/>
            <w:noProof/>
          </w:rPr>
          <w:t>Client Management Pack</w:t>
        </w:r>
        <w:r>
          <w:rPr>
            <w:noProof/>
          </w:rPr>
          <w:tab/>
          <w:t>7</w:t>
        </w:r>
      </w:hyperlink>
    </w:p>
    <w:p w14:paraId="26E431B4"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11" w:history="1">
        <w:r w:rsidR="00DD439C" w:rsidRPr="00293C69">
          <w:rPr>
            <w:rStyle w:val="Hyperlink"/>
            <w:noProof/>
          </w:rPr>
          <w:t>Creating a New Management Pack for Customizations</w:t>
        </w:r>
        <w:r w:rsidR="00DD439C">
          <w:rPr>
            <w:noProof/>
          </w:rPr>
          <w:tab/>
        </w:r>
        <w:r w:rsidR="00DD439C">
          <w:rPr>
            <w:noProof/>
          </w:rPr>
          <w:fldChar w:fldCharType="begin"/>
        </w:r>
        <w:r w:rsidR="00DD439C">
          <w:rPr>
            <w:noProof/>
          </w:rPr>
          <w:instrText xml:space="preserve"> PAGEREF _Toc439784311 \h </w:instrText>
        </w:r>
        <w:r w:rsidR="00DD439C">
          <w:rPr>
            <w:noProof/>
          </w:rPr>
        </w:r>
        <w:r w:rsidR="00DD439C">
          <w:rPr>
            <w:noProof/>
          </w:rPr>
          <w:fldChar w:fldCharType="separate"/>
        </w:r>
        <w:r w:rsidR="00DD439C">
          <w:rPr>
            <w:noProof/>
          </w:rPr>
          <w:t>7</w:t>
        </w:r>
        <w:r w:rsidR="00DD439C">
          <w:rPr>
            <w:noProof/>
          </w:rPr>
          <w:fldChar w:fldCharType="end"/>
        </w:r>
      </w:hyperlink>
    </w:p>
    <w:p w14:paraId="1B539F09"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12" w:history="1">
        <w:r w:rsidR="00DD439C" w:rsidRPr="00293C69">
          <w:rPr>
            <w:rStyle w:val="Hyperlink"/>
            <w:noProof/>
          </w:rPr>
          <w:t>Optional Configuration</w:t>
        </w:r>
        <w:r w:rsidR="00DD439C">
          <w:rPr>
            <w:noProof/>
          </w:rPr>
          <w:tab/>
        </w:r>
        <w:r w:rsidR="00DD439C">
          <w:rPr>
            <w:noProof/>
          </w:rPr>
          <w:fldChar w:fldCharType="begin"/>
        </w:r>
        <w:r w:rsidR="00DD439C">
          <w:rPr>
            <w:noProof/>
          </w:rPr>
          <w:instrText xml:space="preserve"> PAGEREF _Toc439784312 \h </w:instrText>
        </w:r>
        <w:r w:rsidR="00DD439C">
          <w:rPr>
            <w:noProof/>
          </w:rPr>
        </w:r>
        <w:r w:rsidR="00DD439C">
          <w:rPr>
            <w:noProof/>
          </w:rPr>
          <w:fldChar w:fldCharType="separate"/>
        </w:r>
        <w:r w:rsidR="00DD439C">
          <w:rPr>
            <w:noProof/>
          </w:rPr>
          <w:t>8</w:t>
        </w:r>
        <w:r w:rsidR="00DD439C">
          <w:rPr>
            <w:noProof/>
          </w:rPr>
          <w:fldChar w:fldCharType="end"/>
        </w:r>
      </w:hyperlink>
    </w:p>
    <w:p w14:paraId="7208CB2C" w14:textId="28C806F9" w:rsidR="00DD439C" w:rsidRDefault="0070696B">
      <w:pPr>
        <w:pStyle w:val="TOC1"/>
        <w:tabs>
          <w:tab w:val="right" w:leader="dot" w:pos="8630"/>
        </w:tabs>
        <w:rPr>
          <w:rFonts w:asciiTheme="minorHAnsi" w:eastAsiaTheme="minorEastAsia" w:hAnsiTheme="minorHAnsi" w:cstheme="minorBidi"/>
          <w:noProof/>
          <w:kern w:val="0"/>
          <w:sz w:val="22"/>
          <w:szCs w:val="22"/>
        </w:rPr>
      </w:pPr>
      <w:hyperlink w:anchor="_Toc439784313" w:history="1">
        <w:r w:rsidRPr="00293C69">
          <w:rPr>
            <w:rStyle w:val="Hyperlink"/>
            <w:noProof/>
          </w:rPr>
          <w:t>Security Considerations</w:t>
        </w:r>
        <w:r>
          <w:rPr>
            <w:noProof/>
          </w:rPr>
          <w:tab/>
          <w:t>9</w:t>
        </w:r>
      </w:hyperlink>
    </w:p>
    <w:p w14:paraId="56674BF2" w14:textId="1CC04E55"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14" w:history="1">
        <w:r w:rsidRPr="00293C69">
          <w:rPr>
            <w:rStyle w:val="Hyperlink"/>
            <w:noProof/>
          </w:rPr>
          <w:t>Low-Privilege Environments</w:t>
        </w:r>
        <w:r>
          <w:rPr>
            <w:noProof/>
          </w:rPr>
          <w:tab/>
          <w:t>9</w:t>
        </w:r>
      </w:hyperlink>
    </w:p>
    <w:p w14:paraId="53D97195"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15" w:history="1">
        <w:r w:rsidR="00DD439C" w:rsidRPr="00293C69">
          <w:rPr>
            <w:rStyle w:val="Hyperlink"/>
            <w:noProof/>
          </w:rPr>
          <w:t>Computer Groups</w:t>
        </w:r>
        <w:r w:rsidR="00DD439C">
          <w:rPr>
            <w:noProof/>
          </w:rPr>
          <w:tab/>
        </w:r>
        <w:r w:rsidR="00DD439C">
          <w:rPr>
            <w:noProof/>
          </w:rPr>
          <w:fldChar w:fldCharType="begin"/>
        </w:r>
        <w:r w:rsidR="00DD439C">
          <w:rPr>
            <w:noProof/>
          </w:rPr>
          <w:instrText xml:space="preserve"> PAGEREF _Toc439784315 \h </w:instrText>
        </w:r>
        <w:r w:rsidR="00DD439C">
          <w:rPr>
            <w:noProof/>
          </w:rPr>
        </w:r>
        <w:r w:rsidR="00DD439C">
          <w:rPr>
            <w:noProof/>
          </w:rPr>
          <w:fldChar w:fldCharType="separate"/>
        </w:r>
        <w:r w:rsidR="00DD439C">
          <w:rPr>
            <w:noProof/>
          </w:rPr>
          <w:t>10</w:t>
        </w:r>
        <w:r w:rsidR="00DD439C">
          <w:rPr>
            <w:noProof/>
          </w:rPr>
          <w:fldChar w:fldCharType="end"/>
        </w:r>
      </w:hyperlink>
    </w:p>
    <w:p w14:paraId="57E745D5" w14:textId="1889DE7C" w:rsidR="00DD439C" w:rsidRDefault="0070696B">
      <w:pPr>
        <w:pStyle w:val="TOC1"/>
        <w:tabs>
          <w:tab w:val="right" w:leader="dot" w:pos="8630"/>
        </w:tabs>
        <w:rPr>
          <w:rFonts w:asciiTheme="minorHAnsi" w:eastAsiaTheme="minorEastAsia" w:hAnsiTheme="minorHAnsi" w:cstheme="minorBidi"/>
          <w:noProof/>
          <w:kern w:val="0"/>
          <w:sz w:val="22"/>
          <w:szCs w:val="22"/>
        </w:rPr>
      </w:pPr>
      <w:hyperlink w:anchor="_Toc439784316" w:history="1">
        <w:r w:rsidRPr="00293C69">
          <w:rPr>
            <w:rStyle w:val="Hyperlink"/>
            <w:noProof/>
          </w:rPr>
          <w:t>Understanding Management Pack Operations</w:t>
        </w:r>
        <w:r>
          <w:rPr>
            <w:noProof/>
          </w:rPr>
          <w:tab/>
          <w:t>11</w:t>
        </w:r>
      </w:hyperlink>
    </w:p>
    <w:p w14:paraId="5E6EDB03"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17" w:history="1">
        <w:r w:rsidR="00DD439C" w:rsidRPr="00293C69">
          <w:rPr>
            <w:rStyle w:val="Hyperlink"/>
            <w:noProof/>
          </w:rPr>
          <w:t>Objects That the Management Pack Discovers</w:t>
        </w:r>
        <w:r w:rsidR="00DD439C">
          <w:rPr>
            <w:noProof/>
          </w:rPr>
          <w:tab/>
        </w:r>
        <w:r w:rsidR="00DD439C">
          <w:rPr>
            <w:noProof/>
          </w:rPr>
          <w:fldChar w:fldCharType="begin"/>
        </w:r>
        <w:r w:rsidR="00DD439C">
          <w:rPr>
            <w:noProof/>
          </w:rPr>
          <w:instrText xml:space="preserve"> PAGEREF _Toc439784317 \h </w:instrText>
        </w:r>
        <w:r w:rsidR="00DD439C">
          <w:rPr>
            <w:noProof/>
          </w:rPr>
        </w:r>
        <w:r w:rsidR="00DD439C">
          <w:rPr>
            <w:noProof/>
          </w:rPr>
          <w:fldChar w:fldCharType="separate"/>
        </w:r>
        <w:r w:rsidR="00DD439C">
          <w:rPr>
            <w:noProof/>
          </w:rPr>
          <w:t>11</w:t>
        </w:r>
        <w:r w:rsidR="00DD439C">
          <w:rPr>
            <w:noProof/>
          </w:rPr>
          <w:fldChar w:fldCharType="end"/>
        </w:r>
      </w:hyperlink>
    </w:p>
    <w:p w14:paraId="5DD4EBBD" w14:textId="7C28F916"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18" w:history="1">
        <w:r w:rsidRPr="00293C69">
          <w:rPr>
            <w:rStyle w:val="Hyperlink"/>
            <w:noProof/>
          </w:rPr>
          <w:t>Classes</w:t>
        </w:r>
        <w:r>
          <w:rPr>
            <w:noProof/>
          </w:rPr>
          <w:tab/>
          <w:t>12</w:t>
        </w:r>
      </w:hyperlink>
    </w:p>
    <w:p w14:paraId="4C648FD8" w14:textId="4AE8AA1E"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19" w:history="1">
        <w:r w:rsidRPr="00293C69">
          <w:rPr>
            <w:rStyle w:val="Hyperlink"/>
            <w:noProof/>
          </w:rPr>
          <w:t>Key Monitoring Scenarios</w:t>
        </w:r>
        <w:r>
          <w:rPr>
            <w:noProof/>
          </w:rPr>
          <w:tab/>
          <w:t>13</w:t>
        </w:r>
      </w:hyperlink>
    </w:p>
    <w:p w14:paraId="48EF37AC" w14:textId="77777777" w:rsidR="00DD439C" w:rsidRDefault="00AE7D85">
      <w:pPr>
        <w:pStyle w:val="TOC2"/>
        <w:tabs>
          <w:tab w:val="right" w:leader="dot" w:pos="8630"/>
        </w:tabs>
        <w:rPr>
          <w:rFonts w:asciiTheme="minorHAnsi" w:eastAsiaTheme="minorEastAsia" w:hAnsiTheme="minorHAnsi" w:cstheme="minorBidi"/>
          <w:noProof/>
          <w:kern w:val="0"/>
          <w:sz w:val="22"/>
          <w:szCs w:val="22"/>
        </w:rPr>
      </w:pPr>
      <w:hyperlink w:anchor="_Toc439784320" w:history="1">
        <w:r w:rsidR="00DD439C" w:rsidRPr="00293C69">
          <w:rPr>
            <w:rStyle w:val="Hyperlink"/>
            <w:noProof/>
          </w:rPr>
          <w:t>Putting Monitored Objects into Maintenance Mode</w:t>
        </w:r>
        <w:r w:rsidR="00DD439C">
          <w:rPr>
            <w:noProof/>
          </w:rPr>
          <w:tab/>
        </w:r>
        <w:r w:rsidR="00DD439C">
          <w:rPr>
            <w:noProof/>
          </w:rPr>
          <w:fldChar w:fldCharType="begin"/>
        </w:r>
        <w:r w:rsidR="00DD439C">
          <w:rPr>
            <w:noProof/>
          </w:rPr>
          <w:instrText xml:space="preserve"> PAGEREF _Toc439784320 \h </w:instrText>
        </w:r>
        <w:r w:rsidR="00DD439C">
          <w:rPr>
            <w:noProof/>
          </w:rPr>
        </w:r>
        <w:r w:rsidR="00DD439C">
          <w:rPr>
            <w:noProof/>
          </w:rPr>
          <w:fldChar w:fldCharType="separate"/>
        </w:r>
        <w:r w:rsidR="00DD439C">
          <w:rPr>
            <w:noProof/>
          </w:rPr>
          <w:t>13</w:t>
        </w:r>
        <w:r w:rsidR="00DD439C">
          <w:rPr>
            <w:noProof/>
          </w:rPr>
          <w:fldChar w:fldCharType="end"/>
        </w:r>
      </w:hyperlink>
    </w:p>
    <w:p w14:paraId="1C379209" w14:textId="671E5925" w:rsidR="00DD439C" w:rsidRDefault="0070696B">
      <w:pPr>
        <w:pStyle w:val="TOC1"/>
        <w:tabs>
          <w:tab w:val="right" w:leader="dot" w:pos="8630"/>
        </w:tabs>
        <w:rPr>
          <w:rFonts w:asciiTheme="minorHAnsi" w:eastAsiaTheme="minorEastAsia" w:hAnsiTheme="minorHAnsi" w:cstheme="minorBidi"/>
          <w:noProof/>
          <w:kern w:val="0"/>
          <w:sz w:val="22"/>
          <w:szCs w:val="22"/>
        </w:rPr>
      </w:pPr>
      <w:hyperlink w:anchor="_Toc439784321" w:history="1">
        <w:r w:rsidRPr="00293C69">
          <w:rPr>
            <w:rStyle w:val="Hyperlink"/>
            <w:noProof/>
          </w:rPr>
          <w:t xml:space="preserve">Appendix 1: Rules and Monitors for </w:t>
        </w:r>
        <w:r w:rsidR="00A55EB4">
          <w:rPr>
            <w:rStyle w:val="Hyperlink"/>
            <w:noProof/>
          </w:rPr>
          <w:t xml:space="preserve">Windows 10 </w:t>
        </w:r>
        <w:r w:rsidR="003B587F">
          <w:rPr>
            <w:rStyle w:val="Hyperlink"/>
            <w:noProof/>
          </w:rPr>
          <w:t xml:space="preserve">and above </w:t>
        </w:r>
        <w:r w:rsidRPr="00293C69">
          <w:rPr>
            <w:rStyle w:val="Hyperlink"/>
            <w:noProof/>
          </w:rPr>
          <w:t>Client Management Pack</w:t>
        </w:r>
        <w:r>
          <w:rPr>
            <w:noProof/>
          </w:rPr>
          <w:tab/>
          <w:t>14</w:t>
        </w:r>
      </w:hyperlink>
    </w:p>
    <w:p w14:paraId="1AEA20DD" w14:textId="124EC05A"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22" w:history="1">
        <w:r w:rsidRPr="00293C69">
          <w:rPr>
            <w:rStyle w:val="Hyperlink"/>
            <w:noProof/>
          </w:rPr>
          <w:t>Rules</w:t>
        </w:r>
        <w:r>
          <w:rPr>
            <w:noProof/>
          </w:rPr>
          <w:tab/>
          <w:t>14</w:t>
        </w:r>
      </w:hyperlink>
    </w:p>
    <w:p w14:paraId="22FB7D9A" w14:textId="7236035A" w:rsidR="00DD439C" w:rsidRDefault="0070696B">
      <w:pPr>
        <w:pStyle w:val="TOC2"/>
        <w:tabs>
          <w:tab w:val="right" w:leader="dot" w:pos="8630"/>
        </w:tabs>
        <w:rPr>
          <w:rFonts w:asciiTheme="minorHAnsi" w:eastAsiaTheme="minorEastAsia" w:hAnsiTheme="minorHAnsi" w:cstheme="minorBidi"/>
          <w:noProof/>
          <w:kern w:val="0"/>
          <w:sz w:val="22"/>
          <w:szCs w:val="22"/>
        </w:rPr>
      </w:pPr>
      <w:hyperlink w:anchor="_Toc439784323" w:history="1">
        <w:r w:rsidRPr="00293C69">
          <w:rPr>
            <w:rStyle w:val="Hyperlink"/>
            <w:noProof/>
          </w:rPr>
          <w:t>Monitors</w:t>
        </w:r>
        <w:r>
          <w:rPr>
            <w:noProof/>
          </w:rPr>
          <w:tab/>
          <w:t>21</w:t>
        </w:r>
      </w:hyperlink>
    </w:p>
    <w:p w14:paraId="250E4315" w14:textId="1D2B788D" w:rsidR="00DD439C" w:rsidRDefault="00AE7D85">
      <w:pPr>
        <w:pStyle w:val="TOC1"/>
        <w:tabs>
          <w:tab w:val="right" w:leader="dot" w:pos="8630"/>
        </w:tabs>
        <w:rPr>
          <w:rFonts w:asciiTheme="minorHAnsi" w:eastAsiaTheme="minorEastAsia" w:hAnsiTheme="minorHAnsi" w:cstheme="minorBidi"/>
          <w:noProof/>
          <w:kern w:val="0"/>
          <w:sz w:val="22"/>
          <w:szCs w:val="22"/>
        </w:rPr>
      </w:pPr>
      <w:hyperlink w:anchor="_Toc439784324" w:history="1">
        <w:r w:rsidR="00DD439C" w:rsidRPr="00293C69">
          <w:rPr>
            <w:rStyle w:val="Hyperlink"/>
            <w:noProof/>
          </w:rPr>
          <w:t>Appendix 2: Reports</w:t>
        </w:r>
        <w:r w:rsidR="00DD439C">
          <w:rPr>
            <w:noProof/>
          </w:rPr>
          <w:tab/>
        </w:r>
        <w:r w:rsidR="00DD439C">
          <w:rPr>
            <w:noProof/>
          </w:rPr>
          <w:fldChar w:fldCharType="begin"/>
        </w:r>
        <w:r w:rsidR="00DD439C">
          <w:rPr>
            <w:noProof/>
          </w:rPr>
          <w:instrText xml:space="preserve"> PAGEREF _Toc439784324 \h </w:instrText>
        </w:r>
        <w:r w:rsidR="00DD439C">
          <w:rPr>
            <w:noProof/>
          </w:rPr>
        </w:r>
        <w:r w:rsidR="00DD439C">
          <w:rPr>
            <w:noProof/>
          </w:rPr>
          <w:fldChar w:fldCharType="separate"/>
        </w:r>
        <w:r w:rsidR="00DD439C">
          <w:rPr>
            <w:noProof/>
          </w:rPr>
          <w:t>2</w:t>
        </w:r>
        <w:r w:rsidR="00DD439C">
          <w:rPr>
            <w:noProof/>
          </w:rPr>
          <w:fldChar w:fldCharType="end"/>
        </w:r>
      </w:hyperlink>
      <w:r w:rsidR="0070696B">
        <w:rPr>
          <w:noProof/>
        </w:rPr>
        <w:t>4</w:t>
      </w:r>
    </w:p>
    <w:p w14:paraId="4E3CCC52" w14:textId="77777777" w:rsidR="00CE4826" w:rsidRDefault="00CE4826" w:rsidP="00CE4826">
      <w:pPr>
        <w:sectPr w:rsidR="00CE4826" w:rsidSect="00CE4826">
          <w:footerReference w:type="default" r:id="rId16"/>
          <w:type w:val="oddPage"/>
          <w:pgSz w:w="12240" w:h="15840" w:code="1"/>
          <w:pgMar w:top="1440" w:right="1800" w:bottom="1440" w:left="1800" w:header="1440" w:footer="1440" w:gutter="0"/>
          <w:cols w:space="720"/>
          <w:docGrid w:linePitch="360"/>
        </w:sectPr>
      </w:pPr>
      <w:r>
        <w:fldChar w:fldCharType="end"/>
      </w:r>
    </w:p>
    <w:p w14:paraId="4E3CCC53" w14:textId="0577401D" w:rsidR="00CE4826" w:rsidRDefault="00CE4826">
      <w:pPr>
        <w:pStyle w:val="DSTOC1-1"/>
      </w:pPr>
      <w:bookmarkStart w:id="0" w:name="_Toc439784305"/>
      <w:r>
        <w:lastRenderedPageBreak/>
        <w:t xml:space="preserve">Introduction to </w:t>
      </w:r>
      <w:r w:rsidR="00A55EB4">
        <w:t>Windows 10</w:t>
      </w:r>
      <w:r w:rsidR="00EC1557">
        <w:t xml:space="preserve"> </w:t>
      </w:r>
      <w:r w:rsidR="008C79C5">
        <w:t xml:space="preserve">and above </w:t>
      </w:r>
      <w:r w:rsidR="00EC1557">
        <w:t>Client</w:t>
      </w:r>
      <w:r w:rsidR="00D92C18">
        <w:t xml:space="preserve"> Management Pack</w:t>
      </w:r>
      <w:bookmarkStart w:id="1" w:name="z6253b2245b064882a76aa2996e598995"/>
      <w:bookmarkEnd w:id="0"/>
      <w:bookmarkEnd w:id="1"/>
    </w:p>
    <w:p w14:paraId="4E3CCC54" w14:textId="4EF7F7E2" w:rsidR="00CE4826" w:rsidRDefault="00CE4826">
      <w:r>
        <w:t xml:space="preserve">The Windows Client Management Pack provides proactive and reactive monitoring of Windows client computers in your environment. The Windows Client Management Pack monitors client computers that are running </w:t>
      </w:r>
      <w:r w:rsidR="00A55EB4">
        <w:t xml:space="preserve">Windows 10 </w:t>
      </w:r>
      <w:r w:rsidR="008C79C5">
        <w:t>and above OS</w:t>
      </w:r>
      <w:r w:rsidR="00DB6CE5">
        <w:t>.</w:t>
      </w:r>
    </w:p>
    <w:p w14:paraId="4E3CCC55" w14:textId="77777777" w:rsidR="00CE4826" w:rsidRDefault="00CE4826">
      <w:r>
        <w:t>The management pack is designed to gather data about client computers</w:t>
      </w:r>
      <w:r w:rsidR="00B4340D">
        <w:t>,</w:t>
      </w:r>
      <w:r>
        <w:t xml:space="preserve"> or to monitor specific mission-critical client computers in your organization. </w:t>
      </w:r>
    </w:p>
    <w:p w14:paraId="4E3CCC56" w14:textId="77777777" w:rsidR="00CE4826" w:rsidRDefault="00CE4826">
      <w:r>
        <w:t xml:space="preserve">The data gathered by this management pack provides information that can signal an early warning to administrators about issues on client computers that could affect the users of those computers. The reports included in the management pack can help you identify trends or problems with disk utilization, memory health, and various areas of system performance. </w:t>
      </w:r>
    </w:p>
    <w:p w14:paraId="4E3CCC57" w14:textId="77777777" w:rsidR="00CE4826" w:rsidRDefault="00CE4826">
      <w:pPr>
        <w:pStyle w:val="DSTOC2-0"/>
      </w:pPr>
      <w:r>
        <w:t>Document Version</w:t>
      </w:r>
    </w:p>
    <w:p w14:paraId="4E3CCC58" w14:textId="19ED66CE" w:rsidR="00CE4826" w:rsidRDefault="00CE4826">
      <w:r>
        <w:t xml:space="preserve">This guide was written based on the </w:t>
      </w:r>
      <w:r w:rsidR="00C0542F" w:rsidRPr="00CB30B1">
        <w:t>10</w:t>
      </w:r>
      <w:r w:rsidR="00C0542F">
        <w:t>.0.</w:t>
      </w:r>
      <w:r w:rsidR="00C0542F" w:rsidRPr="00CB30B1">
        <w:t>0</w:t>
      </w:r>
      <w:r w:rsidR="00C0542F">
        <w:t>.</w:t>
      </w:r>
      <w:r w:rsidR="00B5532C">
        <w:t>2</w:t>
      </w:r>
      <w:r>
        <w:t xml:space="preserve"> version of the Windows Client Management Pack.</w:t>
      </w:r>
    </w:p>
    <w:p w14:paraId="3EA0A981" w14:textId="01541D7A" w:rsidR="00B5532C" w:rsidRDefault="00B5532C"/>
    <w:p w14:paraId="05ACE00F" w14:textId="77777777" w:rsidR="00B5532C" w:rsidRDefault="00B5532C" w:rsidP="00B5532C">
      <w:pPr>
        <w:pStyle w:val="DSTOC2-0"/>
      </w:pPr>
      <w:r>
        <w:t>Revision History</w:t>
      </w:r>
    </w:p>
    <w:p w14:paraId="541C4D28" w14:textId="77777777" w:rsidR="00B5532C" w:rsidRDefault="00B5532C" w:rsidP="00B5532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58"/>
        <w:gridCol w:w="6252"/>
      </w:tblGrid>
      <w:tr w:rsidR="00B5532C" w14:paraId="12E6E29E" w14:textId="77777777" w:rsidTr="00EA28E6">
        <w:trPr>
          <w:tblHeader/>
        </w:trPr>
        <w:tc>
          <w:tcPr>
            <w:tcW w:w="235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CC8C9BA" w14:textId="77777777" w:rsidR="00B5532C" w:rsidRPr="00CE4826" w:rsidRDefault="00B5532C" w:rsidP="00EA28E6">
            <w:pPr>
              <w:keepNext/>
              <w:rPr>
                <w:b/>
                <w:sz w:val="18"/>
                <w:szCs w:val="18"/>
              </w:rPr>
            </w:pPr>
            <w:r w:rsidRPr="00CE4826">
              <w:rPr>
                <w:b/>
                <w:sz w:val="18"/>
                <w:szCs w:val="18"/>
              </w:rPr>
              <w:t>Release Date</w:t>
            </w:r>
          </w:p>
        </w:tc>
        <w:tc>
          <w:tcPr>
            <w:tcW w:w="6252"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1DEFC861" w14:textId="77777777" w:rsidR="00B5532C" w:rsidRPr="00CE4826" w:rsidRDefault="00B5532C" w:rsidP="00EA28E6">
            <w:pPr>
              <w:keepNext/>
              <w:rPr>
                <w:b/>
                <w:sz w:val="18"/>
                <w:szCs w:val="18"/>
              </w:rPr>
            </w:pPr>
            <w:r w:rsidRPr="00CE4826">
              <w:rPr>
                <w:b/>
                <w:sz w:val="18"/>
                <w:szCs w:val="18"/>
              </w:rPr>
              <w:t>Changes</w:t>
            </w:r>
          </w:p>
        </w:tc>
      </w:tr>
      <w:tr w:rsidR="00B5532C" w14:paraId="51DAE57F" w14:textId="77777777" w:rsidTr="00EA28E6">
        <w:tc>
          <w:tcPr>
            <w:tcW w:w="2358" w:type="dxa"/>
          </w:tcPr>
          <w:p w14:paraId="3E9095C6" w14:textId="77777777" w:rsidR="00B5532C" w:rsidRDefault="00B5532C" w:rsidP="00EA28E6">
            <w:r>
              <w:t xml:space="preserve">May 2017 </w:t>
            </w:r>
          </w:p>
        </w:tc>
        <w:tc>
          <w:tcPr>
            <w:tcW w:w="6252" w:type="dxa"/>
          </w:tcPr>
          <w:p w14:paraId="4BCEA69E" w14:textId="77777777" w:rsidR="00B5532C" w:rsidRDefault="00B5532C" w:rsidP="00EA28E6">
            <w:r>
              <w:t xml:space="preserve">In MP Guide, Configuration steps are added for 4 Performance Event Collection Rules which are in </w:t>
            </w:r>
            <w:r w:rsidRPr="00C60B8C">
              <w:t>Microsoft Windows Client Win10 Aggregate MP</w:t>
            </w:r>
          </w:p>
        </w:tc>
      </w:tr>
      <w:tr w:rsidR="00B5532C" w14:paraId="4F0209CB" w14:textId="77777777" w:rsidTr="00EA28E6">
        <w:tc>
          <w:tcPr>
            <w:tcW w:w="2358" w:type="dxa"/>
          </w:tcPr>
          <w:p w14:paraId="55A31AC4" w14:textId="77777777" w:rsidR="00B5532C" w:rsidRDefault="00B5532C" w:rsidP="00EA28E6">
            <w:r>
              <w:t>January 2016</w:t>
            </w:r>
          </w:p>
        </w:tc>
        <w:tc>
          <w:tcPr>
            <w:tcW w:w="6252" w:type="dxa"/>
          </w:tcPr>
          <w:p w14:paraId="6D46C50A" w14:textId="77777777" w:rsidR="00B5532C" w:rsidRDefault="00B5532C" w:rsidP="00EA28E6">
            <w:r>
              <w:t>Original release of this guide</w:t>
            </w:r>
          </w:p>
        </w:tc>
      </w:tr>
      <w:tr w:rsidR="00B5532C" w14:paraId="1FC762EE" w14:textId="77777777" w:rsidTr="00EA28E6">
        <w:tc>
          <w:tcPr>
            <w:tcW w:w="2358" w:type="dxa"/>
          </w:tcPr>
          <w:p w14:paraId="1C3E7FA6" w14:textId="77777777" w:rsidR="00B5532C" w:rsidRDefault="00B5532C" w:rsidP="00EA28E6">
            <w:r>
              <w:t>March 2022</w:t>
            </w:r>
          </w:p>
        </w:tc>
        <w:tc>
          <w:tcPr>
            <w:tcW w:w="6252" w:type="dxa"/>
          </w:tcPr>
          <w:p w14:paraId="24B3C10C" w14:textId="438DAE2C" w:rsidR="00B5532C" w:rsidRPr="00EA28E6" w:rsidRDefault="00A55EB4" w:rsidP="00EA28E6">
            <w:pPr>
              <w:pStyle w:val="ListParagraph"/>
              <w:numPr>
                <w:ilvl w:val="0"/>
                <w:numId w:val="35"/>
              </w:numPr>
              <w:rPr>
                <w:rFonts w:ascii="Segoe UI" w:hAnsi="Segoe UI" w:cs="Segoe UI"/>
                <w:sz w:val="21"/>
                <w:szCs w:val="21"/>
                <w:shd w:val="clear" w:color="auto" w:fill="FFFFFF"/>
              </w:rPr>
            </w:pPr>
            <w:r>
              <w:rPr>
                <w:rFonts w:ascii="Segoe UI" w:hAnsi="Segoe UI" w:cs="Segoe UI"/>
                <w:sz w:val="21"/>
                <w:szCs w:val="21"/>
                <w:shd w:val="clear" w:color="auto" w:fill="FFFFFF"/>
              </w:rPr>
              <w:t>Windows 10 and above</w:t>
            </w:r>
            <w:r w:rsidR="00B5532C" w:rsidRPr="00EA28E6">
              <w:rPr>
                <w:rFonts w:ascii="Segoe UI" w:hAnsi="Segoe UI" w:cs="Segoe UI"/>
                <w:sz w:val="21"/>
                <w:szCs w:val="21"/>
                <w:shd w:val="clear" w:color="auto" w:fill="FFFFFF"/>
              </w:rPr>
              <w:t xml:space="preserve"> Aggregate MP Fails to Process Root Cause Events issue has been fixed.</w:t>
            </w:r>
          </w:p>
          <w:p w14:paraId="1F01B69D" w14:textId="1145D2AD" w:rsidR="00B5532C" w:rsidRDefault="00B5532C" w:rsidP="00EA28E6">
            <w:pPr>
              <w:pStyle w:val="ListParagraph"/>
              <w:numPr>
                <w:ilvl w:val="0"/>
                <w:numId w:val="35"/>
              </w:numPr>
            </w:pPr>
            <w:r w:rsidRPr="00EA28E6">
              <w:rPr>
                <w:rFonts w:ascii="Calibri" w:hAnsi="Calibri" w:cs="Calibri"/>
                <w:color w:val="000000"/>
                <w:sz w:val="22"/>
                <w:szCs w:val="22"/>
                <w:shd w:val="clear" w:color="auto" w:fill="FFFFFF"/>
              </w:rPr>
              <w:t xml:space="preserve">The MP has been verified for </w:t>
            </w:r>
            <w:r w:rsidR="00A55EB4">
              <w:rPr>
                <w:rFonts w:ascii="Calibri" w:hAnsi="Calibri" w:cs="Calibri"/>
                <w:color w:val="000000"/>
                <w:sz w:val="22"/>
                <w:szCs w:val="22"/>
                <w:shd w:val="clear" w:color="auto" w:fill="FFFFFF"/>
              </w:rPr>
              <w:t xml:space="preserve">Windows 10 </w:t>
            </w:r>
            <w:r w:rsidRPr="00EA28E6">
              <w:rPr>
                <w:rFonts w:ascii="Calibri" w:hAnsi="Calibri" w:cs="Calibri"/>
                <w:color w:val="000000"/>
                <w:sz w:val="22"/>
                <w:szCs w:val="22"/>
                <w:shd w:val="clear" w:color="auto" w:fill="FFFFFF"/>
              </w:rPr>
              <w:t>and above operating systems and branded as version agnostic.</w:t>
            </w:r>
          </w:p>
        </w:tc>
      </w:tr>
    </w:tbl>
    <w:p w14:paraId="7D23483D" w14:textId="1EDF0560" w:rsidR="00B5532C" w:rsidRDefault="00B5532C" w:rsidP="00B5532C">
      <w:pPr>
        <w:pStyle w:val="DSTOC3-0"/>
      </w:pPr>
      <w:r>
        <w:t>Changes in Version 10.0.0.2</w:t>
      </w:r>
    </w:p>
    <w:p w14:paraId="51FE3468" w14:textId="3EB00346" w:rsidR="00B5532C" w:rsidRPr="00EA28E6" w:rsidRDefault="00A55EB4" w:rsidP="00B5532C">
      <w:pPr>
        <w:pStyle w:val="ListParagraph"/>
        <w:numPr>
          <w:ilvl w:val="0"/>
          <w:numId w:val="35"/>
        </w:numPr>
        <w:rPr>
          <w:rFonts w:ascii="Segoe UI" w:hAnsi="Segoe UI" w:cs="Segoe UI"/>
          <w:sz w:val="21"/>
          <w:szCs w:val="21"/>
          <w:shd w:val="clear" w:color="auto" w:fill="FFFFFF"/>
        </w:rPr>
      </w:pPr>
      <w:r>
        <w:rPr>
          <w:rFonts w:ascii="Segoe UI" w:hAnsi="Segoe UI" w:cs="Segoe UI"/>
          <w:sz w:val="21"/>
          <w:szCs w:val="21"/>
          <w:shd w:val="clear" w:color="auto" w:fill="FFFFFF"/>
        </w:rPr>
        <w:t>Windows 10 and above</w:t>
      </w:r>
      <w:r w:rsidR="00B5532C" w:rsidRPr="00EA28E6">
        <w:rPr>
          <w:rFonts w:ascii="Segoe UI" w:hAnsi="Segoe UI" w:cs="Segoe UI"/>
          <w:sz w:val="21"/>
          <w:szCs w:val="21"/>
          <w:shd w:val="clear" w:color="auto" w:fill="FFFFFF"/>
        </w:rPr>
        <w:t xml:space="preserve"> Aggregate MP Fails to Process Root Cause Events issue has been fixed.</w:t>
      </w:r>
    </w:p>
    <w:p w14:paraId="07619854" w14:textId="4F5AFABE" w:rsidR="00B5532C" w:rsidRPr="00007FF6" w:rsidRDefault="00B5532C" w:rsidP="00007FF6">
      <w:pPr>
        <w:pStyle w:val="ListParagraph"/>
        <w:numPr>
          <w:ilvl w:val="0"/>
          <w:numId w:val="35"/>
        </w:numPr>
        <w:rPr>
          <w:rFonts w:ascii="Segoe UI" w:hAnsi="Segoe UI" w:cs="Segoe UI"/>
          <w:sz w:val="21"/>
          <w:szCs w:val="21"/>
          <w:shd w:val="clear" w:color="auto" w:fill="FFFFFF"/>
        </w:rPr>
      </w:pPr>
      <w:r w:rsidRPr="00007FF6">
        <w:rPr>
          <w:rFonts w:ascii="Segoe UI" w:hAnsi="Segoe UI" w:cs="Segoe UI"/>
          <w:sz w:val="21"/>
          <w:szCs w:val="21"/>
          <w:shd w:val="clear" w:color="auto" w:fill="FFFFFF"/>
        </w:rPr>
        <w:t xml:space="preserve">The MP has been verified for </w:t>
      </w:r>
      <w:r w:rsidR="00A55EB4">
        <w:rPr>
          <w:rFonts w:ascii="Segoe UI" w:hAnsi="Segoe UI" w:cs="Segoe UI"/>
          <w:sz w:val="21"/>
          <w:szCs w:val="21"/>
          <w:shd w:val="clear" w:color="auto" w:fill="FFFFFF"/>
        </w:rPr>
        <w:t xml:space="preserve">Windows 10 </w:t>
      </w:r>
      <w:r w:rsidRPr="00007FF6">
        <w:rPr>
          <w:rFonts w:ascii="Segoe UI" w:hAnsi="Segoe UI" w:cs="Segoe UI"/>
          <w:sz w:val="21"/>
          <w:szCs w:val="21"/>
          <w:shd w:val="clear" w:color="auto" w:fill="FFFFFF"/>
        </w:rPr>
        <w:t>and above operating systems and branded as version agnostic.</w:t>
      </w:r>
    </w:p>
    <w:p w14:paraId="24435121" w14:textId="77777777" w:rsidR="00B5532C" w:rsidRDefault="00B5532C"/>
    <w:p w14:paraId="4E3CCC59" w14:textId="77777777" w:rsidR="00CE4826" w:rsidRDefault="00CE4826">
      <w:pPr>
        <w:pStyle w:val="DSTOC2-0"/>
      </w:pPr>
      <w:r>
        <w:lastRenderedPageBreak/>
        <w:t>Getting the Latest Management Pack and Documentation</w:t>
      </w:r>
    </w:p>
    <w:p w14:paraId="4E3CCC5A" w14:textId="1C73ABE8" w:rsidR="00CE4826" w:rsidRDefault="00CE4826">
      <w:r>
        <w:t>You can find the Window</w:t>
      </w:r>
      <w:r w:rsidR="00831E43">
        <w:t xml:space="preserve">s Client Management Pack </w:t>
      </w:r>
      <w:r w:rsidR="000B6931">
        <w:t xml:space="preserve">from </w:t>
      </w:r>
      <w:hyperlink r:id="rId17" w:history="1">
        <w:r w:rsidR="000B6931" w:rsidRPr="00F04FCE">
          <w:rPr>
            <w:rStyle w:val="Hyperlink"/>
            <w:szCs w:val="20"/>
          </w:rPr>
          <w:t>Download Center</w:t>
        </w:r>
      </w:hyperlink>
      <w:r w:rsidR="000B6931">
        <w:t xml:space="preserve">  </w:t>
      </w:r>
    </w:p>
    <w:p w14:paraId="4E3CCC5B" w14:textId="77777777" w:rsidR="00CE4826" w:rsidRDefault="00CE4826">
      <w:pPr>
        <w:pStyle w:val="DSTOC1-2"/>
      </w:pPr>
      <w:bookmarkStart w:id="2" w:name="_Toc439784306"/>
      <w:r>
        <w:t>Supported Configurations</w:t>
      </w:r>
      <w:bookmarkStart w:id="3" w:name="zb6c5af83700846a8abd814d0ed72e5a3"/>
      <w:bookmarkEnd w:id="2"/>
      <w:bookmarkEnd w:id="3"/>
    </w:p>
    <w:p w14:paraId="4E3CCC5C" w14:textId="282541AE" w:rsidR="00CE4826" w:rsidRDefault="00A55EB4">
      <w:r>
        <w:t xml:space="preserve">Windows 10 </w:t>
      </w:r>
      <w:r w:rsidR="002D75D5">
        <w:t xml:space="preserve">and above </w:t>
      </w:r>
      <w:r w:rsidR="00EC1557">
        <w:t>Client</w:t>
      </w:r>
      <w:r w:rsidR="00D92C18">
        <w:t xml:space="preserve"> Management Pack</w:t>
      </w:r>
      <w:r w:rsidR="00CE4826">
        <w:t xml:space="preserve"> supports monitoring computers that are running </w:t>
      </w:r>
      <w:r>
        <w:t xml:space="preserve">Windows 10 </w:t>
      </w:r>
      <w:r w:rsidR="00F20A20">
        <w:t>and above</w:t>
      </w:r>
      <w:r w:rsidR="007F74A6">
        <w:t xml:space="preserve"> operating system</w:t>
      </w:r>
      <w:r w:rsidR="00C55735">
        <w:t>.</w:t>
      </w:r>
      <w:r w:rsidR="00FD5B4A">
        <w:t xml:space="preserve"> </w:t>
      </w:r>
      <w:r w:rsidR="00FD5B4A" w:rsidRPr="00FD5B4A">
        <w:t>System Center Operations Manager 201</w:t>
      </w:r>
      <w:r w:rsidR="00DE50D5">
        <w:t>6</w:t>
      </w:r>
      <w:r w:rsidR="00FD5B4A">
        <w:t xml:space="preserve"> or higher is supported.</w:t>
      </w:r>
    </w:p>
    <w:p w14:paraId="4E3CCC5D" w14:textId="77777777" w:rsidR="00CE4826" w:rsidRDefault="00CE4826">
      <w:pPr>
        <w:pStyle w:val="DSTOC1-1"/>
      </w:pPr>
      <w:bookmarkStart w:id="4" w:name="_Toc439784307"/>
      <w:r>
        <w:t>Getting Started</w:t>
      </w:r>
      <w:bookmarkStart w:id="5" w:name="z04c82aa5c7fa4c7d8f32a337c95eb5a2"/>
      <w:bookmarkEnd w:id="4"/>
      <w:bookmarkEnd w:id="5"/>
    </w:p>
    <w:p w14:paraId="4E3CCC5E" w14:textId="77777777" w:rsidR="00CE4826" w:rsidRDefault="00CE4826">
      <w:r>
        <w:t xml:space="preserve">This section describes the actions you should take before you import the management pack, any steps you should take after you import the management pack, and information about customizations. </w:t>
      </w:r>
    </w:p>
    <w:p w14:paraId="4E3CCC5F" w14:textId="77777777" w:rsidR="00CE4826" w:rsidRDefault="00CE4826">
      <w:pPr>
        <w:pStyle w:val="DSTOC1-2"/>
      </w:pPr>
      <w:bookmarkStart w:id="6" w:name="_Toc439784308"/>
      <w:r>
        <w:t>Before You Import the Management Pack</w:t>
      </w:r>
      <w:bookmarkStart w:id="7" w:name="zdb4efd77cc5743c1865f8cb6cb7d942b"/>
      <w:bookmarkEnd w:id="6"/>
      <w:bookmarkEnd w:id="7"/>
    </w:p>
    <w:p w14:paraId="4E3CCC60" w14:textId="77777777" w:rsidR="00CE4826" w:rsidRDefault="00CE4826">
      <w:r>
        <w:t xml:space="preserve">Two types of client monitoring are available in this management pack: </w:t>
      </w:r>
    </w:p>
    <w:p w14:paraId="4E3CCC61"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rsidR="00831E43">
        <w:t>Aggregate client monitoring</w:t>
      </w:r>
      <w:r>
        <w:t xml:space="preserve"> for gathering health information on </w:t>
      </w:r>
      <w:r w:rsidR="00831E43">
        <w:t xml:space="preserve">the selected </w:t>
      </w:r>
      <w:r>
        <w:t xml:space="preserve">representative clients, and aggregating information for reports that display </w:t>
      </w:r>
      <w:r w:rsidR="00831E43">
        <w:t xml:space="preserve">the </w:t>
      </w:r>
      <w:r>
        <w:t xml:space="preserve">trends </w:t>
      </w:r>
    </w:p>
    <w:p w14:paraId="4E3CCC62"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rsidR="00831E43">
        <w:t>M</w:t>
      </w:r>
      <w:r>
        <w:t>onitoring</w:t>
      </w:r>
      <w:r w:rsidR="00831E43">
        <w:t xml:space="preserve"> of</w:t>
      </w:r>
      <w:r>
        <w:t xml:space="preserve"> mission-critic</w:t>
      </w:r>
      <w:r w:rsidR="00831E43">
        <w:t>al business clients</w:t>
      </w:r>
    </w:p>
    <w:p w14:paraId="4E3CCC63" w14:textId="77777777" w:rsidR="00CE4826" w:rsidRDefault="008B0DF8">
      <w:pPr>
        <w:pStyle w:val="AlertLabel"/>
        <w:framePr w:wrap="notBeside"/>
      </w:pPr>
      <w:r>
        <w:rPr>
          <w:noProof/>
        </w:rPr>
        <w:drawing>
          <wp:inline distT="0" distB="0" distL="0" distR="0" wp14:anchorId="4E3CD147" wp14:editId="4E3CD148">
            <wp:extent cx="228600" cy="1524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E4826">
        <w:t xml:space="preserve">Note </w:t>
      </w:r>
    </w:p>
    <w:p w14:paraId="4E3CCC64" w14:textId="77777777" w:rsidR="00CE4826" w:rsidRDefault="00CE4826">
      <w:pPr>
        <w:pStyle w:val="AlertText"/>
      </w:pPr>
      <w:r>
        <w:t>Agentless monitoring is not supported.</w:t>
      </w:r>
    </w:p>
    <w:p w14:paraId="4E3CCC65" w14:textId="77777777" w:rsidR="00EF607B" w:rsidRDefault="00EF607B"/>
    <w:p w14:paraId="4E3CCC66" w14:textId="77777777" w:rsidR="00CE4826" w:rsidRDefault="00CE4826">
      <w:r>
        <w:t>Before you import the Windows Client Management Pack, perform the following actions:</w:t>
      </w:r>
    </w:p>
    <w:p w14:paraId="4E3CCC67" w14:textId="385586E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Ensure that Operations Manager </w:t>
      </w:r>
      <w:r w:rsidR="0005060F">
        <w:t>201</w:t>
      </w:r>
      <w:r w:rsidR="00DE50D5">
        <w:t>6</w:t>
      </w:r>
      <w:r w:rsidR="0005060F">
        <w:t xml:space="preserve"> or higher </w:t>
      </w:r>
      <w:r>
        <w:t>is installed, and then install the agent on every client that you want to monitor.</w:t>
      </w:r>
    </w:p>
    <w:p w14:paraId="4E3CCC68" w14:textId="77777777" w:rsidR="00CE4826" w:rsidRDefault="00CE4826">
      <w:pPr>
        <w:pStyle w:val="DSTOC1-3"/>
      </w:pPr>
      <w:bookmarkStart w:id="8" w:name="_Toc439784309"/>
      <w:r>
        <w:t>Files in This Management Pack</w:t>
      </w:r>
      <w:bookmarkStart w:id="9" w:name="z516160a2df17461d96ef99ab95e65298"/>
      <w:bookmarkEnd w:id="8"/>
      <w:bookmarkEnd w:id="9"/>
    </w:p>
    <w:p w14:paraId="4E3CCC69" w14:textId="1DE4ED57" w:rsidR="00CE4826" w:rsidRDefault="00CE4826">
      <w:r>
        <w:t xml:space="preserve">To monitor computers that are running a Windows client operating system, you must first download </w:t>
      </w:r>
      <w:r w:rsidR="00D92C18">
        <w:t>Windows Client Operating System Management Pack</w:t>
      </w:r>
      <w:r w:rsidR="00F04FCE">
        <w:t xml:space="preserve"> from </w:t>
      </w:r>
      <w:hyperlink r:id="rId19" w:history="1">
        <w:r w:rsidR="00F04FCE" w:rsidRPr="00F04FCE">
          <w:rPr>
            <w:rStyle w:val="Hyperlink"/>
            <w:szCs w:val="20"/>
          </w:rPr>
          <w:t>Download Center</w:t>
        </w:r>
      </w:hyperlink>
      <w:r w:rsidR="00F04FCE">
        <w:t xml:space="preserve"> </w:t>
      </w:r>
      <w:r>
        <w:t xml:space="preserve"> </w:t>
      </w:r>
    </w:p>
    <w:p w14:paraId="4E3CCC6A" w14:textId="77777777" w:rsidR="00CE4826" w:rsidRDefault="00CE4826">
      <w:r>
        <w:t>The download package includes the following files:</w:t>
      </w:r>
    </w:p>
    <w:p w14:paraId="4E3CCC6B" w14:textId="3715F104"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Microsoft.Windows.Client.</w:t>
      </w:r>
      <w:r w:rsidR="009335C5">
        <w:t>Win10</w:t>
      </w:r>
      <w:r>
        <w:t>.mp</w:t>
      </w:r>
    </w:p>
    <w:p w14:paraId="4E3CCC6C" w14:textId="2E038823"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Microsoft.Windows.Client.</w:t>
      </w:r>
      <w:r w:rsidR="009335C5">
        <w:t>Win10</w:t>
      </w:r>
      <w:r>
        <w:t>.Aggregate.mp</w:t>
      </w:r>
    </w:p>
    <w:p w14:paraId="4E3CCC6D" w14:textId="5413BD86"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Microsoft.Windows.Client.</w:t>
      </w:r>
      <w:r w:rsidR="009335C5">
        <w:t>Win10</w:t>
      </w:r>
      <w:r>
        <w:t>.Monitoring.mp</w:t>
      </w:r>
    </w:p>
    <w:p w14:paraId="4E3CCC6E" w14:textId="758457AE"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Microsoft.Windows.Client.</w:t>
      </w:r>
      <w:r w:rsidR="009335C5">
        <w:t>Win10</w:t>
      </w:r>
      <w:r w:rsidR="00A07016">
        <w:t>.BusinessCritical.xml</w:t>
      </w:r>
    </w:p>
    <w:p w14:paraId="4E3CCC6F" w14:textId="77777777" w:rsidR="00CE4826" w:rsidRDefault="00CE4826" w:rsidP="00CE4826">
      <w:pPr>
        <w:pStyle w:val="BulletedList1"/>
        <w:numPr>
          <w:ilvl w:val="0"/>
          <w:numId w:val="0"/>
        </w:numPr>
        <w:tabs>
          <w:tab w:val="left" w:pos="360"/>
        </w:tabs>
        <w:ind w:left="360" w:hanging="360"/>
      </w:pPr>
      <w:r>
        <w:rPr>
          <w:rFonts w:ascii="Symbol" w:hAnsi="Symbol"/>
        </w:rPr>
        <w:lastRenderedPageBreak/>
        <w:t></w:t>
      </w:r>
      <w:r>
        <w:rPr>
          <w:rFonts w:ascii="Symbol" w:hAnsi="Symbol"/>
        </w:rPr>
        <w:tab/>
      </w:r>
      <w:r>
        <w:t>Microsoft.Windows.Client.Library.mp</w:t>
      </w:r>
    </w:p>
    <w:p w14:paraId="4E3CCC70"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EULA.rtf</w:t>
      </w:r>
    </w:p>
    <w:p w14:paraId="4E3CCC71" w14:textId="77777777" w:rsidR="00CE4826" w:rsidRDefault="00CE4826">
      <w:r>
        <w:t>As a best practice, we recommend that you do not import management pack files that you do not plan to use.</w:t>
      </w:r>
    </w:p>
    <w:p w14:paraId="4E3CCC72" w14:textId="0FB18D08" w:rsidR="00CE4826" w:rsidRDefault="00CE4826">
      <w:pPr>
        <w:pStyle w:val="DSTOC1-2"/>
      </w:pPr>
      <w:bookmarkStart w:id="10" w:name="_Toc439784310"/>
      <w:r>
        <w:t xml:space="preserve">How to Import </w:t>
      </w:r>
      <w:r w:rsidR="00A55EB4">
        <w:t xml:space="preserve">Windows 10 </w:t>
      </w:r>
      <w:r w:rsidR="008C79C5">
        <w:t xml:space="preserve">and above </w:t>
      </w:r>
      <w:r w:rsidR="00EC1557">
        <w:t>Client</w:t>
      </w:r>
      <w:r w:rsidR="00D92C18">
        <w:t xml:space="preserve"> Management Pack</w:t>
      </w:r>
      <w:bookmarkStart w:id="11" w:name="z3a3adcfd69614787a3dae3853acb2e12"/>
      <w:bookmarkEnd w:id="10"/>
      <w:bookmarkEnd w:id="11"/>
    </w:p>
    <w:p w14:paraId="4E3CCC73" w14:textId="34B9AE14" w:rsidR="00CE4826" w:rsidRDefault="00CE4826">
      <w:pPr>
        <w:pStyle w:val="DSTOC3-0"/>
      </w:pPr>
      <w:r>
        <w:t xml:space="preserve">Importing </w:t>
      </w:r>
      <w:r w:rsidR="00A55EB4">
        <w:t xml:space="preserve">Windows 10 </w:t>
      </w:r>
      <w:r w:rsidR="008C79C5">
        <w:t xml:space="preserve">and above </w:t>
      </w:r>
      <w:r w:rsidR="00EC1557">
        <w:t>Client</w:t>
      </w:r>
      <w:r w:rsidR="00D92C18">
        <w:t xml:space="preserve"> Management Pack</w:t>
      </w:r>
    </w:p>
    <w:p w14:paraId="4E3CCC74" w14:textId="053EE288" w:rsidR="00CE4826" w:rsidRDefault="00D92C18">
      <w:r>
        <w:t>Before</w:t>
      </w:r>
      <w:r w:rsidR="00CE4826">
        <w:t xml:space="preserve"> import</w:t>
      </w:r>
      <w:r>
        <w:t>ing</w:t>
      </w:r>
      <w:r w:rsidR="00CE4826">
        <w:t xml:space="preserve"> </w:t>
      </w:r>
      <w:r w:rsidR="00A55EB4">
        <w:t xml:space="preserve">Windows 10 </w:t>
      </w:r>
      <w:r w:rsidR="008C79C5">
        <w:t xml:space="preserve">and above </w:t>
      </w:r>
      <w:r w:rsidR="00EC1557">
        <w:t>Client</w:t>
      </w:r>
      <w:r>
        <w:t xml:space="preserve"> Operating System Management Pack</w:t>
      </w:r>
      <w:r w:rsidR="00CE4826">
        <w:t>, ensure that all dependent libraries are imported</w:t>
      </w:r>
      <w:r>
        <w:t>,</w:t>
      </w:r>
      <w:r w:rsidR="00CE4826">
        <w:t xml:space="preserve"> and then import the appropriate client management packs. You can import </w:t>
      </w:r>
      <w:proofErr w:type="gramStart"/>
      <w:r w:rsidR="00CE4826">
        <w:t>all of</w:t>
      </w:r>
      <w:proofErr w:type="gramEnd"/>
      <w:r w:rsidR="00CE4826">
        <w:t xml:space="preserve"> the necessary client management packs at one time. </w:t>
      </w:r>
    </w:p>
    <w:p w14:paraId="4E3CCC75" w14:textId="6713B331" w:rsidR="00CE4826" w:rsidRPr="00F513D1" w:rsidRDefault="00CE4826" w:rsidP="00F513D1">
      <w:pPr>
        <w:spacing w:before="0" w:after="0" w:line="240" w:lineRule="auto"/>
        <w:rPr>
          <w:rFonts w:ascii="Calibri" w:eastAsia="Times New Roman" w:hAnsi="Calibri"/>
          <w:color w:val="000000"/>
          <w:kern w:val="0"/>
          <w:sz w:val="22"/>
          <w:szCs w:val="22"/>
        </w:rPr>
      </w:pPr>
      <w:r>
        <w:t xml:space="preserve">For information about importing management packs, see </w:t>
      </w:r>
      <w:hyperlink r:id="rId20" w:history="1">
        <w:r w:rsidR="002D017F">
          <w:rPr>
            <w:rStyle w:val="Hyperlink"/>
          </w:rPr>
          <w:t>How to Import an Operations Manager Management Pack</w:t>
        </w:r>
      </w:hyperlink>
      <w:r>
        <w:t xml:space="preserve"> </w:t>
      </w:r>
      <w:r w:rsidR="00D92C18">
        <w:t xml:space="preserve">topic </w:t>
      </w:r>
      <w:r>
        <w:t>(</w:t>
      </w:r>
      <w:r w:rsidR="00DB4A6A" w:rsidRPr="00DB4A6A">
        <w:rPr>
          <w:rFonts w:ascii="Calibri" w:eastAsia="Times New Roman" w:hAnsi="Calibri"/>
          <w:color w:val="000000"/>
          <w:kern w:val="0"/>
          <w:sz w:val="22"/>
          <w:szCs w:val="22"/>
        </w:rPr>
        <w:t>http://go.microsoft.com/fwlink/?LinkId=717831</w:t>
      </w:r>
      <w:r w:rsidR="00D92C18">
        <w:t xml:space="preserve">) in </w:t>
      </w:r>
      <w:r>
        <w:t>Operations Manager Help.</w:t>
      </w:r>
    </w:p>
    <w:p w14:paraId="4E3CCC76" w14:textId="1A97FC75" w:rsidR="00CE4826" w:rsidRDefault="00CE4826">
      <w:r>
        <w:t xml:space="preserve">Aggregate Client monitoring gathers health information from </w:t>
      </w:r>
      <w:r w:rsidR="00A55EB4">
        <w:t xml:space="preserve">Windows 10 </w:t>
      </w:r>
      <w:r w:rsidR="008C79C5">
        <w:t xml:space="preserve">and above </w:t>
      </w:r>
      <w:r w:rsidR="00EC1557">
        <w:t>Client</w:t>
      </w:r>
      <w:r>
        <w:t xml:space="preserve"> that have a client operating system management pack installed. This type of monitoring provides trending data for representative computers that you select for your </w:t>
      </w:r>
      <w:r w:rsidR="008C79C5">
        <w:t>purpose and</w:t>
      </w:r>
      <w:r>
        <w:t xml:space="preserve"> can be used to create reports that display trend information. If you are using this type of client monitoring, no additional setup or configuration is necessary. </w:t>
      </w:r>
    </w:p>
    <w:p w14:paraId="4E3CCC77" w14:textId="53BCD9A9" w:rsidR="00CE4826" w:rsidRDefault="00CE4826">
      <w:r>
        <w:t xml:space="preserve">If you want to use Business Critical Client monitoring, you must add the computers that are designated as mission-critical to the </w:t>
      </w:r>
      <w:r w:rsidR="008C79C5">
        <w:t>Business-Critical</w:t>
      </w:r>
      <w:r>
        <w:t xml:space="preserve"> Client computer group. This group has several overrides that are targeted at the group members. These overrides enable individual monitoring and alerting so that these computers can be monitored in much the same way that a server is monitored. Like server monitoring, each client with this type of monitoring has individual monitors and alerts that an administrator can use to maintain a constant state of operational functionality.</w:t>
      </w:r>
    </w:p>
    <w:p w14:paraId="4E3CCC78" w14:textId="77777777" w:rsidR="00CE4826" w:rsidRDefault="00CE4826">
      <w:r>
        <w:t xml:space="preserve">For more information about Aggregate Client monitoring and Business Critical client monitoring, see </w:t>
      </w:r>
      <w:hyperlink w:anchor="z545c87e4310f48bfb13d1769fcd57478" w:history="1">
        <w:r>
          <w:rPr>
            <w:rStyle w:val="Hyperlink"/>
          </w:rPr>
          <w:t>Understanding Management Pack Operations</w:t>
        </w:r>
      </w:hyperlink>
      <w:r>
        <w:t xml:space="preserve"> section of this guide.</w:t>
      </w:r>
    </w:p>
    <w:p w14:paraId="4E3CCC79" w14:textId="77777777" w:rsidR="00CE4826" w:rsidRDefault="00CE4826">
      <w:pPr>
        <w:pStyle w:val="DSTOC1-2"/>
      </w:pPr>
      <w:bookmarkStart w:id="12" w:name="_Toc439784311"/>
      <w:r>
        <w:t>Creat</w:t>
      </w:r>
      <w:r w:rsidR="00D92C18">
        <w:t>ing</w:t>
      </w:r>
      <w:r>
        <w:t xml:space="preserve"> a New Management Pack for Customizations</w:t>
      </w:r>
      <w:bookmarkStart w:id="13" w:name="zab68e8a81d16469f92b7257a27103f32"/>
      <w:bookmarkEnd w:id="12"/>
      <w:bookmarkEnd w:id="13"/>
    </w:p>
    <w:p w14:paraId="4E3CCC7A" w14:textId="77777777" w:rsidR="00CE4826" w:rsidRDefault="00CE4826">
      <w:r>
        <w:t>Most vendor management packs are sealed so that you cannot change any of the original settings in the management pack file. However, you can create customizations, such as overrides or new monitoring objects, and save them to a different management pack.</w:t>
      </w:r>
      <w:r w:rsidR="00B52047">
        <w:t xml:space="preserve"> </w:t>
      </w:r>
      <w:r>
        <w:t>As a best practice, you should instead create a separate management pack for each sealed management pack that you want to customize.</w:t>
      </w:r>
    </w:p>
    <w:p w14:paraId="4E3CCC7B" w14:textId="77777777" w:rsidR="00CE4826" w:rsidRDefault="00CE4826">
      <w:r>
        <w:t xml:space="preserve">Creating a new management pack for storing overrides has the following advantages: </w:t>
      </w:r>
    </w:p>
    <w:p w14:paraId="4E3CCC7C" w14:textId="77777777" w:rsidR="00CE4826" w:rsidRDefault="00CE4826" w:rsidP="00CE4826">
      <w:pPr>
        <w:pStyle w:val="BulletedList1"/>
        <w:numPr>
          <w:ilvl w:val="0"/>
          <w:numId w:val="0"/>
        </w:numPr>
        <w:tabs>
          <w:tab w:val="left" w:pos="360"/>
        </w:tabs>
        <w:ind w:left="360" w:hanging="360"/>
      </w:pPr>
      <w:r>
        <w:rPr>
          <w:rFonts w:ascii="Symbol" w:hAnsi="Symbol"/>
        </w:rPr>
        <w:lastRenderedPageBreak/>
        <w:t></w:t>
      </w:r>
      <w:r>
        <w:rPr>
          <w:rFonts w:ascii="Symbol" w:hAnsi="Symbol"/>
        </w:rPr>
        <w:tab/>
      </w:r>
      <w:r>
        <w:t>It simplifies the process of exporting customizations that were created in your test and preproduction environments to your production environment. For example, instead of exporting a default management pack that contains customizations from multiple management packs, you can export just the management pack that contains customizations of a single management pack.</w:t>
      </w:r>
    </w:p>
    <w:p w14:paraId="4E3CCC7D" w14:textId="0EF71B56"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It allows you to delete the original management pack without first having to delete the default management pack. A management pack that contains customizations is dependent on the original management pack. This dependency requires you to delete the management pack with customizations before you can delete the original management pack. If you customized multiple management packs and saved the customizations in the default management pack, then you will lose the customizations for all your management packs.</w:t>
      </w:r>
    </w:p>
    <w:p w14:paraId="4E3CCC7E"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It simplifies the process of tracking and updating customizations to individual management packs.</w:t>
      </w:r>
    </w:p>
    <w:p w14:paraId="4E3CCC7F" w14:textId="435DD182" w:rsidR="00CE4826" w:rsidRDefault="00CE4826">
      <w:r>
        <w:t xml:space="preserve">For more information about sealed and unsealed management packs, see </w:t>
      </w:r>
      <w:hyperlink r:id="rId21" w:history="1">
        <w:r w:rsidR="00EA2924">
          <w:rPr>
            <w:rStyle w:val="Hyperlink"/>
          </w:rPr>
          <w:t>Sealed Management Pack Files</w:t>
        </w:r>
      </w:hyperlink>
      <w:r>
        <w:t xml:space="preserve"> (</w:t>
      </w:r>
      <w:r w:rsidR="00EA2924" w:rsidRPr="00EA2924">
        <w:t>https://technet.microsoft.com/en-US/library/hh457596.aspx</w:t>
      </w:r>
      <w:r>
        <w:t xml:space="preserve">). For more information about management pack customizations and the default management pack, see </w:t>
      </w:r>
      <w:hyperlink r:id="rId22" w:history="1">
        <w:r w:rsidR="00EA2924">
          <w:rPr>
            <w:rStyle w:val="Hyperlink"/>
          </w:rPr>
          <w:t>Selecting a Management Pack File</w:t>
        </w:r>
      </w:hyperlink>
      <w:r>
        <w:t xml:space="preserve"> (</w:t>
      </w:r>
      <w:r w:rsidR="00EA2924" w:rsidRPr="00EA2924">
        <w:t>https://technet.microsoft.com/en-US/library/hh457560.aspx</w:t>
      </w:r>
      <w:r>
        <w:t>).</w:t>
      </w:r>
    </w:p>
    <w:p w14:paraId="4E3CCC80" w14:textId="77777777" w:rsidR="00CE4826" w:rsidRDefault="00CE4826">
      <w:pPr>
        <w:pStyle w:val="DSTOC1-2"/>
      </w:pPr>
      <w:bookmarkStart w:id="14" w:name="_Toc439784312"/>
      <w:r>
        <w:t>Optional Configuration</w:t>
      </w:r>
      <w:bookmarkStart w:id="15" w:name="z19ac39c0c6574a5f9c0006c2f2122f74"/>
      <w:bookmarkEnd w:id="14"/>
      <w:bookmarkEnd w:id="15"/>
    </w:p>
    <w:p w14:paraId="4E3CCC81" w14:textId="105F5C05" w:rsidR="00CE4826" w:rsidRDefault="00CE4826">
      <w:r>
        <w:t xml:space="preserve">Business Critical monitoring raises aggregated alerts when there is a substantial week-over-week increase in the number of problems detected. You can change the alerting levels for the management pack by overriding the alert rules. </w:t>
      </w:r>
      <w:r w:rsidR="002C6AA8">
        <w:t xml:space="preserve">For more information and for instructions about how to use overrides, see </w:t>
      </w:r>
      <w:hyperlink r:id="rId23" w:history="1">
        <w:r w:rsidR="002C6AA8">
          <w:rPr>
            <w:rStyle w:val="Hyperlink"/>
          </w:rPr>
          <w:t>How to Override a Rule or Monitor</w:t>
        </w:r>
      </w:hyperlink>
      <w:r w:rsidR="002C6AA8">
        <w:t xml:space="preserve"> (</w:t>
      </w:r>
      <w:r w:rsidR="002C6AA8" w:rsidRPr="00244CD5">
        <w:t>https://technet.microsoft.com/en-us/library/hh212869.aspx</w:t>
      </w:r>
      <w:r w:rsidR="002C6AA8">
        <w:t xml:space="preserve">). </w:t>
      </w:r>
    </w:p>
    <w:p w14:paraId="4E3CCC82" w14:textId="77777777" w:rsidR="00CE4826" w:rsidRDefault="00CE4826">
      <w:r>
        <w:t>The management pack does not raise alerts for minor degradations in the health of individual computers. To examine the health of individual computers, use the computer’s health explorer.</w:t>
      </w:r>
    </w:p>
    <w:p w14:paraId="4E3CCC83" w14:textId="77777777" w:rsidR="00CE4826" w:rsidRDefault="000B56D3">
      <w:r>
        <w:t>The r</w:t>
      </w:r>
      <w:r w:rsidR="00CE4826">
        <w:t xml:space="preserve">eports use aggregations in the reporting server to optimize the </w:t>
      </w:r>
      <w:r>
        <w:t xml:space="preserve">reports </w:t>
      </w:r>
      <w:r w:rsidR="00CE4826">
        <w:t xml:space="preserve">rendering. For descriptions of the reports contained in this management pack, see </w:t>
      </w:r>
      <w:hyperlink w:anchor="zf9cb783ab07f48b7a114d562442cbb2f" w:history="1">
        <w:r w:rsidR="00CE4826">
          <w:rPr>
            <w:rStyle w:val="Hyperlink"/>
          </w:rPr>
          <w:t>Appendix: Reports</w:t>
        </w:r>
      </w:hyperlink>
      <w:r w:rsidR="00CE4826">
        <w:t>.</w:t>
      </w:r>
    </w:p>
    <w:p w14:paraId="4E3CCC84" w14:textId="378EEF70" w:rsidR="00CE4826" w:rsidRPr="0090606F" w:rsidRDefault="0018721A">
      <w:r w:rsidRPr="0090606F">
        <w:t xml:space="preserve">In the </w:t>
      </w:r>
      <w:r w:rsidR="00A55EB4">
        <w:t xml:space="preserve">Windows 10 </w:t>
      </w:r>
      <w:r w:rsidR="00C92659">
        <w:t xml:space="preserve">and above </w:t>
      </w:r>
      <w:r w:rsidR="00CE4826" w:rsidRPr="0090606F">
        <w:t xml:space="preserve">management pack, the items in the following list are disabled by default. You can enable the items for an individual </w:t>
      </w:r>
      <w:r w:rsidR="00A55EB4">
        <w:t xml:space="preserve">Windows 10 </w:t>
      </w:r>
      <w:r w:rsidR="007033B0">
        <w:t xml:space="preserve">and above </w:t>
      </w:r>
      <w:r w:rsidR="00CE4826" w:rsidRPr="0090606F">
        <w:t>compute</w:t>
      </w:r>
      <w:r w:rsidR="000B56D3">
        <w:t xml:space="preserve">r by adding the computer to </w:t>
      </w:r>
      <w:r w:rsidR="00CE4826" w:rsidRPr="0090606F">
        <w:t xml:space="preserve">All </w:t>
      </w:r>
      <w:proofErr w:type="gramStart"/>
      <w:r w:rsidR="00CE4826" w:rsidRPr="0090606F">
        <w:t>Business Critical</w:t>
      </w:r>
      <w:proofErr w:type="gramEnd"/>
      <w:r w:rsidR="00CE4826" w:rsidRPr="0090606F">
        <w:t xml:space="preserve"> </w:t>
      </w:r>
      <w:r w:rsidR="00A55EB4">
        <w:t xml:space="preserve">Windows 10 </w:t>
      </w:r>
      <w:r w:rsidR="007033B0">
        <w:t xml:space="preserve">and above </w:t>
      </w:r>
      <w:r w:rsidR="00EC1557">
        <w:t>Client</w:t>
      </w:r>
      <w:r w:rsidR="00CE4826" w:rsidRPr="0090606F">
        <w:t xml:space="preserve"> group.</w:t>
      </w:r>
    </w:p>
    <w:p w14:paraId="4E3CCC85" w14:textId="77777777" w:rsidR="00CE4826" w:rsidRPr="0090606F" w:rsidRDefault="00CE4826" w:rsidP="00CE4826">
      <w:pPr>
        <w:pStyle w:val="BulletedList1"/>
        <w:numPr>
          <w:ilvl w:val="0"/>
          <w:numId w:val="0"/>
        </w:numPr>
        <w:tabs>
          <w:tab w:val="left" w:pos="360"/>
        </w:tabs>
        <w:ind w:left="360" w:hanging="360"/>
      </w:pPr>
      <w:r w:rsidRPr="0090606F">
        <w:rPr>
          <w:rFonts w:ascii="Symbol" w:hAnsi="Symbol"/>
        </w:rPr>
        <w:t></w:t>
      </w:r>
      <w:r w:rsidRPr="0090606F">
        <w:rPr>
          <w:rFonts w:ascii="Symbol" w:hAnsi="Symbol"/>
        </w:rPr>
        <w:tab/>
      </w:r>
      <w:r w:rsidRPr="0090606F">
        <w:t>Performance data collection</w:t>
      </w:r>
    </w:p>
    <w:p w14:paraId="4E3CCC86" w14:textId="77777777" w:rsidR="00CE4826" w:rsidRPr="0090606F" w:rsidRDefault="00CE4826" w:rsidP="00CE4826">
      <w:pPr>
        <w:pStyle w:val="BulletedList1"/>
        <w:numPr>
          <w:ilvl w:val="0"/>
          <w:numId w:val="0"/>
        </w:numPr>
        <w:tabs>
          <w:tab w:val="left" w:pos="360"/>
        </w:tabs>
        <w:ind w:left="360" w:hanging="360"/>
      </w:pPr>
      <w:r w:rsidRPr="0090606F">
        <w:rPr>
          <w:rFonts w:ascii="Symbol" w:hAnsi="Symbol"/>
        </w:rPr>
        <w:t></w:t>
      </w:r>
      <w:r w:rsidRPr="0090606F">
        <w:rPr>
          <w:rFonts w:ascii="Symbol" w:hAnsi="Symbol"/>
        </w:rPr>
        <w:tab/>
      </w:r>
      <w:r w:rsidRPr="0090606F">
        <w:t>Event collection</w:t>
      </w:r>
    </w:p>
    <w:p w14:paraId="4E3CCC87" w14:textId="77777777" w:rsidR="00CE4826" w:rsidRPr="0090606F" w:rsidRDefault="00CE4826" w:rsidP="00CE4826">
      <w:pPr>
        <w:pStyle w:val="BulletedList1"/>
        <w:numPr>
          <w:ilvl w:val="0"/>
          <w:numId w:val="0"/>
        </w:numPr>
        <w:tabs>
          <w:tab w:val="left" w:pos="360"/>
        </w:tabs>
        <w:ind w:left="360" w:hanging="360"/>
      </w:pPr>
      <w:r w:rsidRPr="0090606F">
        <w:rPr>
          <w:rFonts w:ascii="Symbol" w:hAnsi="Symbol"/>
        </w:rPr>
        <w:t></w:t>
      </w:r>
      <w:r w:rsidRPr="0090606F">
        <w:rPr>
          <w:rFonts w:ascii="Symbol" w:hAnsi="Symbol"/>
        </w:rPr>
        <w:tab/>
      </w:r>
      <w:r w:rsidRPr="0090606F">
        <w:t>Alerts generated by rules</w:t>
      </w:r>
    </w:p>
    <w:p w14:paraId="4E3CCC88" w14:textId="77777777" w:rsidR="00CE4826" w:rsidRDefault="00CE4826" w:rsidP="00CE4826">
      <w:pPr>
        <w:pStyle w:val="BulletedList1"/>
        <w:numPr>
          <w:ilvl w:val="0"/>
          <w:numId w:val="0"/>
        </w:numPr>
        <w:tabs>
          <w:tab w:val="left" w:pos="360"/>
        </w:tabs>
        <w:ind w:left="360" w:hanging="360"/>
      </w:pPr>
      <w:r w:rsidRPr="0090606F">
        <w:rPr>
          <w:rFonts w:ascii="Symbol" w:hAnsi="Symbol"/>
        </w:rPr>
        <w:t></w:t>
      </w:r>
      <w:r w:rsidRPr="0090606F">
        <w:rPr>
          <w:rFonts w:ascii="Symbol" w:hAnsi="Symbol"/>
        </w:rPr>
        <w:tab/>
      </w:r>
      <w:r w:rsidRPr="0090606F">
        <w:t>Alerts generated by monitors</w:t>
      </w:r>
    </w:p>
    <w:p w14:paraId="4E3CCC89" w14:textId="77777777" w:rsidR="00CE4826" w:rsidRDefault="00CE4826">
      <w:pPr>
        <w:pStyle w:val="DSTOC1-1"/>
      </w:pPr>
      <w:bookmarkStart w:id="16" w:name="_Toc439784313"/>
      <w:r>
        <w:lastRenderedPageBreak/>
        <w:t>Security Considerations</w:t>
      </w:r>
      <w:bookmarkStart w:id="17" w:name="za26fe39d29564e09896069e370900f32"/>
      <w:bookmarkEnd w:id="16"/>
      <w:bookmarkEnd w:id="17"/>
    </w:p>
    <w:p w14:paraId="4E3CCC8A" w14:textId="77777777" w:rsidR="00CE4826" w:rsidRDefault="00CE4826">
      <w:r>
        <w:t xml:space="preserve">If you operate in a low-privilege computing environment, you might have to modify the level of permissions that are assigned to the accounts you use to run management pack rules, monitors, discoveries, recoveries, and diagnostic tasks. These accounts must have minimum permissions for management pack components </w:t>
      </w:r>
      <w:proofErr w:type="gramStart"/>
      <w:r>
        <w:t>in order to</w:t>
      </w:r>
      <w:proofErr w:type="gramEnd"/>
      <w:r>
        <w:t xml:space="preserve"> run properly. </w:t>
      </w:r>
    </w:p>
    <w:p w14:paraId="4E3CCC8B" w14:textId="77777777" w:rsidR="00CE4826" w:rsidRDefault="00CE4826">
      <w:pPr>
        <w:pStyle w:val="DSTOC1-2"/>
      </w:pPr>
      <w:bookmarkStart w:id="18" w:name="_Toc439784314"/>
      <w:r>
        <w:t>Low-Privilege Environments</w:t>
      </w:r>
      <w:bookmarkStart w:id="19" w:name="z6f515c02ac7d41f4b4981898f3ba9246"/>
      <w:bookmarkEnd w:id="18"/>
      <w:bookmarkEnd w:id="19"/>
    </w:p>
    <w:p w14:paraId="4E3CCC8C" w14:textId="77777777" w:rsidR="00CE4826" w:rsidRDefault="00CE4826">
      <w:pPr>
        <w:pStyle w:val="DSTOC3-0"/>
      </w:pPr>
      <w:r>
        <w:t>Low-privilege Environments and the Agent Action Account</w:t>
      </w:r>
    </w:p>
    <w:p w14:paraId="4E3CCC8D" w14:textId="77777777" w:rsidR="00CE4826" w:rsidRDefault="00CE4826">
      <w:r>
        <w:t xml:space="preserve">You can use a low-privilege account for the agent action account, although </w:t>
      </w:r>
      <w:proofErr w:type="gramStart"/>
      <w:r>
        <w:t>a number of</w:t>
      </w:r>
      <w:proofErr w:type="gramEnd"/>
      <w:r>
        <w:t xml:space="preserve"> rules and monitors require elevated privileges. </w:t>
      </w:r>
    </w:p>
    <w:p w14:paraId="4E3CCC8E" w14:textId="77777777" w:rsidR="00CE4826" w:rsidRDefault="00CE4826">
      <w:pPr>
        <w:pStyle w:val="DSTOC3-0"/>
      </w:pPr>
      <w:r>
        <w:t xml:space="preserve">Discoveries and Monitors Configured to Use the Privileged Monitoring Account Run </w:t>
      </w:r>
      <w:proofErr w:type="gramStart"/>
      <w:r>
        <w:t>As</w:t>
      </w:r>
      <w:proofErr w:type="gramEnd"/>
      <w:r>
        <w:t xml:space="preserve"> Profile</w:t>
      </w:r>
    </w:p>
    <w:p w14:paraId="4E3CCC8F" w14:textId="77777777" w:rsidR="00CE4826" w:rsidRDefault="00CE4826">
      <w:r>
        <w:t>The following table lists the object discoveries and monitors that are configured by default to use the Privileged Monitoring Account Run As profile, which defaults to Local System and does not require association with any Run As account or target computer. As a result, no user intervention is required for these object discoveries and monitors that must use a high-privilege account.</w:t>
      </w:r>
    </w:p>
    <w:p w14:paraId="4E3CCC90" w14:textId="77777777" w:rsidR="00CE4826" w:rsidRDefault="008B0DF8">
      <w:pPr>
        <w:pStyle w:val="AlertLabel"/>
        <w:framePr w:wrap="notBeside"/>
      </w:pPr>
      <w:r>
        <w:rPr>
          <w:noProof/>
        </w:rPr>
        <w:drawing>
          <wp:inline distT="0" distB="0" distL="0" distR="0" wp14:anchorId="4E3CD149" wp14:editId="4E3CD14A">
            <wp:extent cx="228600" cy="1524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E4826">
        <w:t xml:space="preserve">Note </w:t>
      </w:r>
    </w:p>
    <w:p w14:paraId="4E3CCC91" w14:textId="77777777" w:rsidR="00CE4826" w:rsidRDefault="00CE4826">
      <w:pPr>
        <w:pStyle w:val="AlertText"/>
      </w:pPr>
      <w:r>
        <w:t>You can change the default action account by changing the agent act</w:t>
      </w:r>
      <w:r w:rsidR="000B56D3">
        <w:t xml:space="preserve">ion account associated with </w:t>
      </w:r>
      <w:r>
        <w:t>Privileged Monitoring Account Run As profile.</w:t>
      </w:r>
    </w:p>
    <w:p w14:paraId="4E3CCC92" w14:textId="77777777" w:rsidR="00CE4826" w:rsidRDefault="00CE4826">
      <w:r>
        <w:t>If your requirements stipulate that only a low-privilege account should be used in your environment, use overrides to disable the monitor and object discoveries for the appropriate operating systems listed in the table.</w:t>
      </w:r>
    </w:p>
    <w:p w14:paraId="4E3CCC93" w14:textId="3AB69C42" w:rsidR="00CE4826" w:rsidRDefault="00CE4826">
      <w:r>
        <w:t>For more information and for instructions about how to use overrides, see</w:t>
      </w:r>
      <w:r w:rsidR="00244CD5">
        <w:t xml:space="preserve"> </w:t>
      </w:r>
      <w:hyperlink r:id="rId24" w:history="1">
        <w:r w:rsidR="00244CD5">
          <w:rPr>
            <w:rStyle w:val="Hyperlink"/>
          </w:rPr>
          <w:t>How to Override a Rule or Monitor</w:t>
        </w:r>
      </w:hyperlink>
      <w:r w:rsidR="00244CD5">
        <w:t xml:space="preserve"> (</w:t>
      </w:r>
      <w:r w:rsidR="00244CD5" w:rsidRPr="00244CD5">
        <w:t>https://technet.microsoft.com/en-us/library/hh212869.aspx</w:t>
      </w:r>
      <w:r w:rsidR="00244CD5">
        <w:t xml:space="preserve">). </w:t>
      </w:r>
    </w:p>
    <w:p w14:paraId="4E3CCC94" w14:textId="77777777" w:rsidR="00CE4826" w:rsidRDefault="00CE482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306"/>
        <w:gridCol w:w="4304"/>
      </w:tblGrid>
      <w:tr w:rsidR="007033B0" w14:paraId="4E3CCC97" w14:textId="77777777" w:rsidTr="00A43175">
        <w:trPr>
          <w:tblHeader/>
        </w:trPr>
        <w:tc>
          <w:tcPr>
            <w:tcW w:w="4407"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4E3CCC95" w14:textId="77777777" w:rsidR="00CE4826" w:rsidRPr="00CE4826" w:rsidRDefault="00CE4826" w:rsidP="00CE4826">
            <w:pPr>
              <w:keepNext/>
              <w:rPr>
                <w:b/>
                <w:sz w:val="18"/>
                <w:szCs w:val="18"/>
              </w:rPr>
            </w:pPr>
            <w:r w:rsidRPr="00CE4826">
              <w:rPr>
                <w:b/>
                <w:sz w:val="18"/>
                <w:szCs w:val="18"/>
              </w:rPr>
              <w:t>Operating System and Monitor Type</w:t>
            </w:r>
          </w:p>
        </w:tc>
        <w:tc>
          <w:tcPr>
            <w:tcW w:w="440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E3CCC96" w14:textId="77777777" w:rsidR="00CE4826" w:rsidRPr="00CE4826" w:rsidRDefault="00CE4826" w:rsidP="00CE4826">
            <w:pPr>
              <w:keepNext/>
              <w:rPr>
                <w:b/>
                <w:sz w:val="18"/>
                <w:szCs w:val="18"/>
              </w:rPr>
            </w:pPr>
            <w:r w:rsidRPr="00CE4826">
              <w:rPr>
                <w:b/>
                <w:sz w:val="18"/>
                <w:szCs w:val="18"/>
              </w:rPr>
              <w:t>Discovery or Monitor</w:t>
            </w:r>
          </w:p>
        </w:tc>
      </w:tr>
      <w:tr w:rsidR="007033B0" w14:paraId="4E3CCC9A" w14:textId="77777777" w:rsidTr="00A43175">
        <w:tc>
          <w:tcPr>
            <w:tcW w:w="4407" w:type="dxa"/>
          </w:tcPr>
          <w:p w14:paraId="4E3CCC98" w14:textId="52444637" w:rsidR="00CE4826" w:rsidRDefault="00A55EB4">
            <w:r>
              <w:t>Windows 10 and above</w:t>
            </w:r>
          </w:p>
        </w:tc>
        <w:tc>
          <w:tcPr>
            <w:tcW w:w="4405" w:type="dxa"/>
          </w:tcPr>
          <w:p w14:paraId="4E3CCC99" w14:textId="77777777" w:rsidR="00CE4826" w:rsidRDefault="00CE4826">
            <w:r>
              <w:t>Discover Windows Physical Disks</w:t>
            </w:r>
          </w:p>
        </w:tc>
      </w:tr>
      <w:tr w:rsidR="007033B0" w14:paraId="4E3CCC9D" w14:textId="77777777" w:rsidTr="00A43175">
        <w:tc>
          <w:tcPr>
            <w:tcW w:w="4407" w:type="dxa"/>
          </w:tcPr>
          <w:p w14:paraId="4E3CCC9B" w14:textId="4B243676" w:rsidR="00CE4826" w:rsidRDefault="00A55EB4">
            <w:r>
              <w:t>Windows 10 and above</w:t>
            </w:r>
          </w:p>
        </w:tc>
        <w:tc>
          <w:tcPr>
            <w:tcW w:w="4405" w:type="dxa"/>
          </w:tcPr>
          <w:p w14:paraId="4E3CCC9C" w14:textId="77777777" w:rsidR="00CE4826" w:rsidRDefault="00CE4826">
            <w:r>
              <w:t>Discover Windows Logical Disks</w:t>
            </w:r>
          </w:p>
        </w:tc>
      </w:tr>
      <w:tr w:rsidR="007033B0" w14:paraId="4E3CCCA0" w14:textId="77777777" w:rsidTr="00A43175">
        <w:tc>
          <w:tcPr>
            <w:tcW w:w="4407" w:type="dxa"/>
          </w:tcPr>
          <w:p w14:paraId="4E3CCC9E" w14:textId="034E58D6" w:rsidR="00CE4826" w:rsidRDefault="00A55EB4">
            <w:r>
              <w:t>Windows 10 and above</w:t>
            </w:r>
          </w:p>
        </w:tc>
        <w:tc>
          <w:tcPr>
            <w:tcW w:w="4405" w:type="dxa"/>
          </w:tcPr>
          <w:p w14:paraId="4E3CCC9F" w14:textId="77777777" w:rsidR="00CE4826" w:rsidRDefault="00CE4826">
            <w:r>
              <w:t>Logical Disk Availability Health</w:t>
            </w:r>
          </w:p>
        </w:tc>
      </w:tr>
      <w:tr w:rsidR="007033B0" w14:paraId="4E3CCCA3" w14:textId="77777777" w:rsidTr="00A43175">
        <w:tc>
          <w:tcPr>
            <w:tcW w:w="4407" w:type="dxa"/>
          </w:tcPr>
          <w:p w14:paraId="4E3CCCA1" w14:textId="34405F7B" w:rsidR="00CE4826" w:rsidRDefault="00A55EB4">
            <w:r>
              <w:t>Windows 10 and above</w:t>
            </w:r>
          </w:p>
        </w:tc>
        <w:tc>
          <w:tcPr>
            <w:tcW w:w="4405" w:type="dxa"/>
          </w:tcPr>
          <w:p w14:paraId="4E3CCCA2" w14:textId="77777777" w:rsidR="00CE4826" w:rsidRDefault="00CE4826">
            <w:r>
              <w:t>Computer Browser Service Health</w:t>
            </w:r>
          </w:p>
        </w:tc>
      </w:tr>
      <w:tr w:rsidR="007033B0" w14:paraId="4E3CCCA6" w14:textId="77777777" w:rsidTr="00A43175">
        <w:tc>
          <w:tcPr>
            <w:tcW w:w="4407" w:type="dxa"/>
          </w:tcPr>
          <w:p w14:paraId="4E3CCCA4" w14:textId="7D20243B" w:rsidR="00CE4826" w:rsidRDefault="00A55EB4">
            <w:r>
              <w:t>Windows 10 and above</w:t>
            </w:r>
            <w:r w:rsidR="002D1683">
              <w:t xml:space="preserve"> </w:t>
            </w:r>
            <w:r w:rsidR="00CE4826">
              <w:t>Aggregate Client monitoring</w:t>
            </w:r>
          </w:p>
        </w:tc>
        <w:tc>
          <w:tcPr>
            <w:tcW w:w="4405" w:type="dxa"/>
          </w:tcPr>
          <w:p w14:paraId="4E3CCCA5" w14:textId="77777777" w:rsidR="00CE4826" w:rsidRDefault="00CE4826">
            <w:r>
              <w:t>Discover Windows Physical Disk</w:t>
            </w:r>
          </w:p>
        </w:tc>
      </w:tr>
      <w:tr w:rsidR="007033B0" w14:paraId="4E3CCCA9" w14:textId="77777777" w:rsidTr="00A43175">
        <w:tc>
          <w:tcPr>
            <w:tcW w:w="4407" w:type="dxa"/>
          </w:tcPr>
          <w:p w14:paraId="4E3CCCA7" w14:textId="7A476B51" w:rsidR="00CE4826" w:rsidRDefault="00A55EB4">
            <w:r>
              <w:lastRenderedPageBreak/>
              <w:t xml:space="preserve">Windows 10 </w:t>
            </w:r>
            <w:r w:rsidR="007033B0">
              <w:t>and above</w:t>
            </w:r>
            <w:r w:rsidR="00CE4826">
              <w:t xml:space="preserve"> Aggregate Client monitoring</w:t>
            </w:r>
          </w:p>
        </w:tc>
        <w:tc>
          <w:tcPr>
            <w:tcW w:w="4405" w:type="dxa"/>
          </w:tcPr>
          <w:p w14:paraId="4E3CCCA8" w14:textId="77777777" w:rsidR="00CE4826" w:rsidRDefault="00CE4826">
            <w:r>
              <w:t>Discover Windows Computer</w:t>
            </w:r>
          </w:p>
        </w:tc>
      </w:tr>
      <w:tr w:rsidR="007033B0" w14:paraId="4E3CCCAC" w14:textId="77777777" w:rsidTr="00A43175">
        <w:tc>
          <w:tcPr>
            <w:tcW w:w="4407" w:type="dxa"/>
          </w:tcPr>
          <w:p w14:paraId="4E3CCCAA" w14:textId="0EDD98E5" w:rsidR="00CE4826" w:rsidRDefault="00A55EB4">
            <w:r>
              <w:t xml:space="preserve">Windows 10 </w:t>
            </w:r>
            <w:r w:rsidR="007033B0">
              <w:t xml:space="preserve">and above </w:t>
            </w:r>
            <w:r w:rsidR="00CE4826">
              <w:t>Aggregate Client monitoring</w:t>
            </w:r>
          </w:p>
        </w:tc>
        <w:tc>
          <w:tcPr>
            <w:tcW w:w="4405" w:type="dxa"/>
          </w:tcPr>
          <w:p w14:paraId="4E3CCCAB" w14:textId="77777777" w:rsidR="00CE4826" w:rsidRDefault="00CE4826">
            <w:r>
              <w:t>Discover Operating System</w:t>
            </w:r>
          </w:p>
        </w:tc>
      </w:tr>
      <w:tr w:rsidR="007033B0" w14:paraId="4E3CCCAF" w14:textId="77777777" w:rsidTr="00A43175">
        <w:tc>
          <w:tcPr>
            <w:tcW w:w="4407" w:type="dxa"/>
          </w:tcPr>
          <w:p w14:paraId="4E3CCCAD" w14:textId="2EFF00CA" w:rsidR="00CE4826" w:rsidRDefault="00A55EB4">
            <w:r>
              <w:t xml:space="preserve">Windows 10 </w:t>
            </w:r>
            <w:r w:rsidR="007033B0">
              <w:t xml:space="preserve">and above </w:t>
            </w:r>
            <w:r w:rsidR="00CE4826">
              <w:t>Aggregate Client monitoring</w:t>
            </w:r>
          </w:p>
        </w:tc>
        <w:tc>
          <w:tcPr>
            <w:tcW w:w="4405" w:type="dxa"/>
          </w:tcPr>
          <w:p w14:paraId="4E3CCCAE" w14:textId="77777777" w:rsidR="00CE4826" w:rsidRDefault="00CE4826">
            <w:r>
              <w:t>Discover Windows Logical Disk System Drive</w:t>
            </w:r>
          </w:p>
        </w:tc>
      </w:tr>
      <w:tr w:rsidR="007033B0" w14:paraId="4E3CCCB2" w14:textId="77777777" w:rsidTr="00A43175">
        <w:tc>
          <w:tcPr>
            <w:tcW w:w="4407" w:type="dxa"/>
          </w:tcPr>
          <w:p w14:paraId="4E3CCCB0" w14:textId="3827ADDA" w:rsidR="00CE4826" w:rsidRDefault="00A55EB4">
            <w:r>
              <w:t xml:space="preserve">Windows 10 </w:t>
            </w:r>
            <w:r w:rsidR="007033B0">
              <w:t xml:space="preserve">and above </w:t>
            </w:r>
            <w:r w:rsidR="00CE4826">
              <w:t>Aggregate Client monitoring</w:t>
            </w:r>
          </w:p>
        </w:tc>
        <w:tc>
          <w:tcPr>
            <w:tcW w:w="4405" w:type="dxa"/>
          </w:tcPr>
          <w:p w14:paraId="4E3CCCB1" w14:textId="77777777" w:rsidR="00CE4826" w:rsidRDefault="00CE4826">
            <w:r>
              <w:t>Discover Windows Logical Disk</w:t>
            </w:r>
          </w:p>
        </w:tc>
      </w:tr>
      <w:tr w:rsidR="007033B0" w14:paraId="4E3CCCB5" w14:textId="77777777" w:rsidTr="00A43175">
        <w:tc>
          <w:tcPr>
            <w:tcW w:w="4407" w:type="dxa"/>
          </w:tcPr>
          <w:p w14:paraId="4E3CCCB3" w14:textId="22D2EB0F" w:rsidR="00CE4826" w:rsidRDefault="00A55EB4">
            <w:r>
              <w:t xml:space="preserve">Windows 10 </w:t>
            </w:r>
            <w:r w:rsidR="007033B0">
              <w:t xml:space="preserve">and above </w:t>
            </w:r>
            <w:r w:rsidR="00CE4826">
              <w:t>Aggregate Client monitoring</w:t>
            </w:r>
          </w:p>
        </w:tc>
        <w:tc>
          <w:tcPr>
            <w:tcW w:w="4405" w:type="dxa"/>
          </w:tcPr>
          <w:p w14:paraId="4E3CCCB4" w14:textId="77777777" w:rsidR="00CE4826" w:rsidRDefault="00CE4826">
            <w:r>
              <w:t>Discover Windows Physical DIMM Disk</w:t>
            </w:r>
          </w:p>
        </w:tc>
      </w:tr>
      <w:tr w:rsidR="007033B0" w14:paraId="4E3CCCB8" w14:textId="77777777" w:rsidTr="00A43175">
        <w:tc>
          <w:tcPr>
            <w:tcW w:w="4407" w:type="dxa"/>
          </w:tcPr>
          <w:p w14:paraId="4E3CCCB6" w14:textId="3940888D" w:rsidR="00CE4826" w:rsidRDefault="00A55EB4">
            <w:r>
              <w:t xml:space="preserve">Windows 10 </w:t>
            </w:r>
            <w:r w:rsidR="007033B0">
              <w:t>and above</w:t>
            </w:r>
            <w:r w:rsidR="00CE4826">
              <w:t xml:space="preserve"> Aggregate Client monitoring</w:t>
            </w:r>
          </w:p>
        </w:tc>
        <w:tc>
          <w:tcPr>
            <w:tcW w:w="4405" w:type="dxa"/>
          </w:tcPr>
          <w:p w14:paraId="4E3CCCB7" w14:textId="77777777" w:rsidR="00CE4826" w:rsidRDefault="00CE4826">
            <w:r>
              <w:t>Discover Windows Physical Disk</w:t>
            </w:r>
          </w:p>
        </w:tc>
      </w:tr>
      <w:tr w:rsidR="007033B0" w14:paraId="4E3CCCBB" w14:textId="77777777" w:rsidTr="00A43175">
        <w:tc>
          <w:tcPr>
            <w:tcW w:w="4407" w:type="dxa"/>
          </w:tcPr>
          <w:p w14:paraId="4E3CCCB9" w14:textId="6B5E5548" w:rsidR="00CE4826" w:rsidRDefault="00A55EB4">
            <w:r>
              <w:t xml:space="preserve">Windows 10 </w:t>
            </w:r>
            <w:r w:rsidR="007033B0">
              <w:t xml:space="preserve">and above </w:t>
            </w:r>
            <w:r w:rsidR="00CE4826">
              <w:t>Aggregate Client monitoring</w:t>
            </w:r>
          </w:p>
        </w:tc>
        <w:tc>
          <w:tcPr>
            <w:tcW w:w="4405" w:type="dxa"/>
          </w:tcPr>
          <w:p w14:paraId="4E3CCCBA" w14:textId="77777777" w:rsidR="00CE4826" w:rsidRDefault="00CE4826">
            <w:r>
              <w:t>Rules that access the event log</w:t>
            </w:r>
          </w:p>
        </w:tc>
      </w:tr>
      <w:tr w:rsidR="007033B0" w14:paraId="4E3CCCBE" w14:textId="77777777" w:rsidTr="00A43175">
        <w:tc>
          <w:tcPr>
            <w:tcW w:w="4407" w:type="dxa"/>
          </w:tcPr>
          <w:p w14:paraId="4E3CCCBC" w14:textId="2BA2D304" w:rsidR="00CE4826" w:rsidRDefault="00A55EB4">
            <w:r>
              <w:t xml:space="preserve">Windows 10 </w:t>
            </w:r>
            <w:r w:rsidR="007033B0">
              <w:t xml:space="preserve">and above </w:t>
            </w:r>
            <w:r w:rsidR="00CE4826">
              <w:t>Aggregate Client monitoring</w:t>
            </w:r>
          </w:p>
        </w:tc>
        <w:tc>
          <w:tcPr>
            <w:tcW w:w="4405" w:type="dxa"/>
          </w:tcPr>
          <w:p w14:paraId="4E3CCCBD" w14:textId="77777777" w:rsidR="00CE4826" w:rsidRDefault="00CE4826">
            <w:r>
              <w:t>All unit monitors</w:t>
            </w:r>
          </w:p>
        </w:tc>
      </w:tr>
    </w:tbl>
    <w:p w14:paraId="4E3CCCBF" w14:textId="77777777" w:rsidR="00CE4826" w:rsidRDefault="00CE4826">
      <w:pPr>
        <w:pStyle w:val="TableSpacing"/>
      </w:pPr>
    </w:p>
    <w:p w14:paraId="4E3CCCC0" w14:textId="77777777" w:rsidR="00CE4826" w:rsidRDefault="00CE4826">
      <w:pPr>
        <w:pStyle w:val="DSTOC3-0"/>
      </w:pPr>
      <w:r>
        <w:t>Using Roles</w:t>
      </w:r>
    </w:p>
    <w:p w14:paraId="4E3CCCC1" w14:textId="4256CF9A" w:rsidR="00CE4826" w:rsidRDefault="00CE4826">
      <w:proofErr w:type="gramStart"/>
      <w:r>
        <w:t>In order to</w:t>
      </w:r>
      <w:proofErr w:type="gramEnd"/>
      <w:r>
        <w:t xml:space="preserve"> use Aggregate Client monitoring to monitor </w:t>
      </w:r>
      <w:r w:rsidR="00A55EB4">
        <w:t xml:space="preserve">Windows 10 </w:t>
      </w:r>
      <w:r w:rsidR="007033B0">
        <w:t xml:space="preserve">and above </w:t>
      </w:r>
      <w:r w:rsidR="00EC1557">
        <w:t>Client</w:t>
      </w:r>
      <w:r w:rsidR="008618EF">
        <w:t>s</w:t>
      </w:r>
      <w:r>
        <w:t xml:space="preserve"> in your environment, you must be assigned the Oper</w:t>
      </w:r>
      <w:r w:rsidR="00071F20">
        <w:t>ator role in the Operations Manager</w:t>
      </w:r>
      <w:r>
        <w:t xml:space="preserve">. You must be assigned the Administrator role in </w:t>
      </w:r>
      <w:r w:rsidR="00BA1A94">
        <w:t xml:space="preserve">the </w:t>
      </w:r>
      <w:r>
        <w:t xml:space="preserve">Operations Manager </w:t>
      </w:r>
      <w:proofErr w:type="gramStart"/>
      <w:r>
        <w:t>in order to</w:t>
      </w:r>
      <w:proofErr w:type="gramEnd"/>
      <w:r>
        <w:t xml:space="preserve"> use Business Critical Client monitoring. For more information about the types of </w:t>
      </w:r>
      <w:proofErr w:type="gramStart"/>
      <w:r>
        <w:t>client</w:t>
      </w:r>
      <w:proofErr w:type="gramEnd"/>
      <w:r>
        <w:t xml:space="preserve"> monitoring available in </w:t>
      </w:r>
      <w:r w:rsidR="007B32CF">
        <w:t xml:space="preserve">the </w:t>
      </w:r>
      <w:r>
        <w:t xml:space="preserve">Operations Manager, see </w:t>
      </w:r>
      <w:hyperlink w:anchor="z545c87e4310f48bfb13d1769fcd57478" w:history="1">
        <w:r>
          <w:rPr>
            <w:rStyle w:val="Hyperlink"/>
          </w:rPr>
          <w:t>Understanding Management Pack Operations</w:t>
        </w:r>
      </w:hyperlink>
      <w:r>
        <w:t xml:space="preserve"> section of this guide.</w:t>
      </w:r>
    </w:p>
    <w:p w14:paraId="4E3CCCC2" w14:textId="77777777" w:rsidR="00CE4826" w:rsidRDefault="00CE4826">
      <w:pPr>
        <w:pStyle w:val="DSTOC1-2"/>
      </w:pPr>
      <w:bookmarkStart w:id="20" w:name="_Toc439784315"/>
      <w:r>
        <w:t>Computer Groups</w:t>
      </w:r>
      <w:bookmarkStart w:id="21" w:name="zff1cad5965bd4608afa62352f1e43815"/>
      <w:bookmarkEnd w:id="20"/>
      <w:bookmarkEnd w:id="21"/>
    </w:p>
    <w:p w14:paraId="4E3CCCC3" w14:textId="48343ED9" w:rsidR="00CE4826" w:rsidRDefault="00CE4826">
      <w:r>
        <w:t>When imported, each individual client management pack creates a corresponding computer group. Fo</w:t>
      </w:r>
      <w:r w:rsidR="007B32CF">
        <w:t xml:space="preserve">r example, when you install </w:t>
      </w:r>
      <w:r w:rsidR="00A55EB4">
        <w:t xml:space="preserve">Windows 10 </w:t>
      </w:r>
      <w:r w:rsidR="00C92659">
        <w:t>and above</w:t>
      </w:r>
      <w:r>
        <w:t xml:space="preserve"> Operating Systems Management Pack, a </w:t>
      </w:r>
      <w:r w:rsidR="00A55EB4">
        <w:t xml:space="preserve">Windows 10 </w:t>
      </w:r>
      <w:r w:rsidR="007033B0">
        <w:t xml:space="preserve">and above </w:t>
      </w:r>
      <w:r>
        <w:t>computer group is created.</w:t>
      </w:r>
    </w:p>
    <w:p w14:paraId="4E3CCCC4" w14:textId="77777777" w:rsidR="00CE4826" w:rsidRDefault="00CE4826">
      <w:r>
        <w:t>The following groups are defined in this management pack:</w:t>
      </w:r>
    </w:p>
    <w:p w14:paraId="4E3CCCC5" w14:textId="6F1728D4"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 xml:space="preserve">All </w:t>
      </w:r>
      <w:proofErr w:type="gramStart"/>
      <w:r>
        <w:t>Business Critical</w:t>
      </w:r>
      <w:proofErr w:type="gramEnd"/>
      <w:r>
        <w:t xml:space="preserve"> </w:t>
      </w:r>
      <w:r w:rsidR="00A55EB4">
        <w:t xml:space="preserve">Windows 10 </w:t>
      </w:r>
      <w:r w:rsidR="007033B0">
        <w:t xml:space="preserve">and above </w:t>
      </w:r>
      <w:r w:rsidR="00EC1557">
        <w:t>Client</w:t>
      </w:r>
    </w:p>
    <w:p w14:paraId="4E3CCCC6" w14:textId="196AC912" w:rsidR="00CE4826" w:rsidRDefault="0019323E" w:rsidP="00CE4826">
      <w:pPr>
        <w:pStyle w:val="BulletedList1"/>
        <w:numPr>
          <w:ilvl w:val="0"/>
          <w:numId w:val="0"/>
        </w:numPr>
        <w:tabs>
          <w:tab w:val="left" w:pos="360"/>
        </w:tabs>
        <w:ind w:left="360" w:hanging="360"/>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00A55EB4">
        <w:t xml:space="preserve">Windows 10 </w:t>
      </w:r>
      <w:r w:rsidR="007033B0">
        <w:t xml:space="preserve">and above </w:t>
      </w:r>
      <w:r w:rsidR="00EC1557">
        <w:t>Client</w:t>
      </w:r>
      <w:r w:rsidR="00CE4826">
        <w:t xml:space="preserve"> Computer Group</w:t>
      </w:r>
    </w:p>
    <w:p w14:paraId="4E3CCCC7" w14:textId="77777777" w:rsidR="00CE4826" w:rsidRDefault="008B0DF8">
      <w:pPr>
        <w:pStyle w:val="AlertLabel"/>
        <w:framePr w:wrap="notBeside"/>
      </w:pPr>
      <w:r>
        <w:rPr>
          <w:noProof/>
        </w:rPr>
        <w:drawing>
          <wp:inline distT="0" distB="0" distL="0" distR="0" wp14:anchorId="4E3CD14B" wp14:editId="4E3CD14C">
            <wp:extent cx="228600" cy="1524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E4826">
        <w:t xml:space="preserve">Note </w:t>
      </w:r>
    </w:p>
    <w:p w14:paraId="4E3CCCC8" w14:textId="77777777" w:rsidR="00CE4826" w:rsidRDefault="00CE4826">
      <w:pPr>
        <w:pStyle w:val="AlertText"/>
      </w:pPr>
      <w:r>
        <w:t xml:space="preserve">Computer groups are populated by discovery rules that </w:t>
      </w:r>
      <w:proofErr w:type="gramStart"/>
      <w:r>
        <w:t>are located in</w:t>
      </w:r>
      <w:proofErr w:type="gramEnd"/>
      <w:r>
        <w:t xml:space="preserve"> each client management pack. If you receive an error message when you try to view the properties </w:t>
      </w:r>
      <w:r>
        <w:lastRenderedPageBreak/>
        <w:t>of a computer group, ensure that you installed the management pack that contains the discovery rules for the computer group.</w:t>
      </w:r>
    </w:p>
    <w:p w14:paraId="4E3CCCC9" w14:textId="77777777" w:rsidR="00CE4826" w:rsidRDefault="00CE4826">
      <w:r>
        <w:t>The following table lists the management pack</w:t>
      </w:r>
      <w:r w:rsidR="007B32CF">
        <w:t>s</w:t>
      </w:r>
      <w:r>
        <w:t xml:space="preserve"> that contains the discovery rules for each computer group.</w:t>
      </w:r>
    </w:p>
    <w:p w14:paraId="4E3CCCCA" w14:textId="77777777" w:rsidR="00CE4826" w:rsidRDefault="00CE482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900"/>
        <w:gridCol w:w="4710"/>
      </w:tblGrid>
      <w:tr w:rsidR="00CE4826" w14:paraId="4E3CCCCD" w14:textId="77777777" w:rsidTr="0019323E">
        <w:trPr>
          <w:tblHeader/>
        </w:trPr>
        <w:tc>
          <w:tcPr>
            <w:tcW w:w="403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4E3CCCCB" w14:textId="77777777" w:rsidR="00CE4826" w:rsidRPr="00CE4826" w:rsidRDefault="00CE4826" w:rsidP="00CE4826">
            <w:pPr>
              <w:keepNext/>
              <w:rPr>
                <w:b/>
                <w:sz w:val="18"/>
                <w:szCs w:val="18"/>
              </w:rPr>
            </w:pPr>
            <w:r w:rsidRPr="00CE4826">
              <w:rPr>
                <w:b/>
                <w:sz w:val="18"/>
                <w:szCs w:val="18"/>
              </w:rPr>
              <w:t>Computer group</w:t>
            </w:r>
          </w:p>
        </w:tc>
        <w:tc>
          <w:tcPr>
            <w:tcW w:w="4774"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E3CCCCC" w14:textId="77777777" w:rsidR="00CE4826" w:rsidRPr="00CE4826" w:rsidRDefault="00CE4826" w:rsidP="00CE4826">
            <w:pPr>
              <w:keepNext/>
              <w:rPr>
                <w:b/>
                <w:sz w:val="18"/>
                <w:szCs w:val="18"/>
              </w:rPr>
            </w:pPr>
            <w:r w:rsidRPr="00CE4826">
              <w:rPr>
                <w:b/>
                <w:sz w:val="18"/>
                <w:szCs w:val="18"/>
              </w:rPr>
              <w:t>Management pack</w:t>
            </w:r>
          </w:p>
        </w:tc>
      </w:tr>
      <w:tr w:rsidR="00CE4826" w14:paraId="4E3CCCD0" w14:textId="77777777" w:rsidTr="0019323E">
        <w:tc>
          <w:tcPr>
            <w:tcW w:w="4038" w:type="dxa"/>
          </w:tcPr>
          <w:p w14:paraId="4E3CCCCE" w14:textId="2AE84370" w:rsidR="00CE4826" w:rsidRDefault="00CE4826">
            <w:r>
              <w:t xml:space="preserve">All </w:t>
            </w:r>
            <w:proofErr w:type="gramStart"/>
            <w:r>
              <w:t xml:space="preserve">Business </w:t>
            </w:r>
            <w:r w:rsidR="0019323E">
              <w:t>Critical</w:t>
            </w:r>
            <w:proofErr w:type="gramEnd"/>
            <w:r w:rsidR="0019323E">
              <w:t xml:space="preserve"> </w:t>
            </w:r>
            <w:r w:rsidR="00A55EB4">
              <w:t>Windows 10 and above</w:t>
            </w:r>
            <w:r w:rsidR="007033B0">
              <w:t xml:space="preserve"> </w:t>
            </w:r>
            <w:r w:rsidR="00EC1557">
              <w:t>Client</w:t>
            </w:r>
          </w:p>
        </w:tc>
        <w:tc>
          <w:tcPr>
            <w:tcW w:w="4774" w:type="dxa"/>
          </w:tcPr>
          <w:p w14:paraId="4E3CCCCF" w14:textId="4AAACC92" w:rsidR="00CE4826" w:rsidRDefault="00A100F5">
            <w:r>
              <w:t>Microsoft.Windows.Client.</w:t>
            </w:r>
            <w:r w:rsidR="009335C5">
              <w:t>Win10</w:t>
            </w:r>
            <w:r>
              <w:t>.mp</w:t>
            </w:r>
          </w:p>
        </w:tc>
      </w:tr>
      <w:tr w:rsidR="00CE4826" w14:paraId="4E3CCCD3" w14:textId="77777777" w:rsidTr="0019323E">
        <w:tc>
          <w:tcPr>
            <w:tcW w:w="4038" w:type="dxa"/>
          </w:tcPr>
          <w:p w14:paraId="4E3CCCD1" w14:textId="7D5DB468" w:rsidR="00CE4826" w:rsidRDefault="00A55EB4" w:rsidP="00E70E70">
            <w:r>
              <w:t>Windows 10 and above</w:t>
            </w:r>
            <w:r w:rsidR="00EC1557">
              <w:t xml:space="preserve"> Client</w:t>
            </w:r>
            <w:r w:rsidR="00CE4826">
              <w:t xml:space="preserve"> Computer Group</w:t>
            </w:r>
          </w:p>
        </w:tc>
        <w:tc>
          <w:tcPr>
            <w:tcW w:w="4774" w:type="dxa"/>
          </w:tcPr>
          <w:p w14:paraId="4E3CCCD2" w14:textId="6DEBF0D4" w:rsidR="00CE4826" w:rsidRDefault="00CE4826" w:rsidP="00E70E70">
            <w:r>
              <w:t>Microsoft.Windows.Client.</w:t>
            </w:r>
            <w:r w:rsidR="009335C5">
              <w:t>Win10</w:t>
            </w:r>
            <w:r>
              <w:t>.mp</w:t>
            </w:r>
          </w:p>
        </w:tc>
      </w:tr>
    </w:tbl>
    <w:p w14:paraId="4E3CCCD4" w14:textId="77777777" w:rsidR="00CE4826" w:rsidRDefault="00CE4826">
      <w:pPr>
        <w:pStyle w:val="TableSpacing"/>
      </w:pPr>
    </w:p>
    <w:p w14:paraId="4E3CCCD5" w14:textId="77777777" w:rsidR="00CE4826" w:rsidRDefault="00CE4826">
      <w:pPr>
        <w:pStyle w:val="DSTOC1-1"/>
      </w:pPr>
      <w:bookmarkStart w:id="22" w:name="_Toc439784316"/>
      <w:r>
        <w:t>Understanding Management Pack Operations</w:t>
      </w:r>
      <w:bookmarkStart w:id="23" w:name="z545c87e4310f48bfb13d1769fcd57478"/>
      <w:bookmarkEnd w:id="22"/>
      <w:bookmarkEnd w:id="23"/>
    </w:p>
    <w:p w14:paraId="4E3CCCD6" w14:textId="77777777" w:rsidR="00CE4826" w:rsidRDefault="00CE4826">
      <w:r>
        <w:t>Two types of client monitoring are available in this management pack: Aggregate Client monitoring and Business Critical Client monitoring. You can implement both types of client monitoring in your network environment.</w:t>
      </w:r>
    </w:p>
    <w:p w14:paraId="4E3CCCD7" w14:textId="1A3D6E24" w:rsidR="00CE4826" w:rsidRDefault="00CE4826">
      <w:r>
        <w:t xml:space="preserve">Aggregate Client monitoring is supported for </w:t>
      </w:r>
      <w:r w:rsidR="00A55EB4">
        <w:t xml:space="preserve">Windows 10 </w:t>
      </w:r>
      <w:r w:rsidR="00C92659">
        <w:t xml:space="preserve">and above </w:t>
      </w:r>
      <w:r>
        <w:t xml:space="preserve">operating systems. Aggregate Client monitoring gathers health information for representative computers that you </w:t>
      </w:r>
      <w:proofErr w:type="gramStart"/>
      <w:r>
        <w:t>select</w:t>
      </w:r>
      <w:r w:rsidR="007B32CF">
        <w:t>,</w:t>
      </w:r>
      <w:r>
        <w:t xml:space="preserve"> and</w:t>
      </w:r>
      <w:proofErr w:type="gramEnd"/>
      <w:r>
        <w:t xml:space="preserve"> uses the data to provide trending information in </w:t>
      </w:r>
      <w:r w:rsidR="007B32CF">
        <w:t xml:space="preserve">the </w:t>
      </w:r>
      <w:r>
        <w:t xml:space="preserve">reports. For example, an administrator might select computers that have a specific hardware configuration </w:t>
      </w:r>
      <w:proofErr w:type="gramStart"/>
      <w:r>
        <w:t>in order to</w:t>
      </w:r>
      <w:proofErr w:type="gramEnd"/>
      <w:r>
        <w:t xml:space="preserve"> receive performance trending data on one component of the hardware configuration. The information gathered through Aggregate Client monitoring is stored in the Operations Manager database and can be used to create reports that display trend information. </w:t>
      </w:r>
    </w:p>
    <w:p w14:paraId="4E3CCCD8" w14:textId="77777777" w:rsidR="00CE4826" w:rsidRDefault="00CE4826">
      <w:r>
        <w:t xml:space="preserve">Business Critical Client monitoring is the most extensive monitoring available for Windows clients. This type of monitoring gathers health information about designated individual client computers. Like server monitoring, each client with this type of monitoring has individual monitors and alerts that an administrator can use to maintain a constant state of operational functionality. Use this type of monitoring for your mission-critical client computers. Mission-critical client computers are the client computers in your organization that must be available at all </w:t>
      </w:r>
      <w:proofErr w:type="gramStart"/>
      <w:r>
        <w:t>times</w:t>
      </w:r>
      <w:r w:rsidR="00F74E9D">
        <w:t>,</w:t>
      </w:r>
      <w:r>
        <w:t xml:space="preserve"> and</w:t>
      </w:r>
      <w:proofErr w:type="gramEnd"/>
      <w:r>
        <w:t xml:space="preserve"> must have a reliable and constant connection to </w:t>
      </w:r>
      <w:r w:rsidR="00F74E9D">
        <w:t xml:space="preserve">the </w:t>
      </w:r>
      <w:r>
        <w:t xml:space="preserve">Operations Manager management server. </w:t>
      </w:r>
    </w:p>
    <w:p w14:paraId="4E3CCCD9" w14:textId="77777777" w:rsidR="00CE4826" w:rsidRDefault="00CE4826">
      <w:pPr>
        <w:pStyle w:val="DSTOC1-2"/>
      </w:pPr>
      <w:bookmarkStart w:id="24" w:name="_Toc439784317"/>
      <w:r>
        <w:t>Objects That the Management Pack Discovers</w:t>
      </w:r>
      <w:bookmarkStart w:id="25" w:name="z73bbf559b40041519183d895af1113f6"/>
      <w:bookmarkEnd w:id="24"/>
      <w:bookmarkEnd w:id="25"/>
    </w:p>
    <w:p w14:paraId="4E3CCCDA" w14:textId="77777777" w:rsidR="00CE4826" w:rsidRDefault="00CE4826">
      <w:r>
        <w:t xml:space="preserve">By default, </w:t>
      </w:r>
      <w:r w:rsidR="00D92C18">
        <w:t>Windows Client Operating System Management Pack</w:t>
      </w:r>
      <w:r>
        <w:t xml:space="preserve"> discovers the following objects:</w:t>
      </w:r>
    </w:p>
    <w:p w14:paraId="4E3CCCDB"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 xml:space="preserve">Operating systems </w:t>
      </w:r>
    </w:p>
    <w:p w14:paraId="4E3CCCDC"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Logical disks</w:t>
      </w:r>
    </w:p>
    <w:p w14:paraId="4E3CCCDD"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Network adapter</w:t>
      </w:r>
    </w:p>
    <w:p w14:paraId="4E3CCCDE" w14:textId="77777777" w:rsidR="00CE4826" w:rsidRDefault="00CE4826">
      <w:r>
        <w:lastRenderedPageBreak/>
        <w:t>The following objects are not discovered by default, but they can be discovered if the object discoveries are enabled by using overrides.</w:t>
      </w:r>
    </w:p>
    <w:p w14:paraId="4E3CCCDF"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Physical disks</w:t>
      </w:r>
    </w:p>
    <w:p w14:paraId="4E3CCCE0"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Processor</w:t>
      </w:r>
    </w:p>
    <w:p w14:paraId="4E3CCCE1" w14:textId="77777777" w:rsidR="00CE4826" w:rsidRDefault="00CE4826" w:rsidP="00CE4826">
      <w:pPr>
        <w:pStyle w:val="BulletedList1"/>
        <w:numPr>
          <w:ilvl w:val="0"/>
          <w:numId w:val="0"/>
        </w:numPr>
        <w:tabs>
          <w:tab w:val="left" w:pos="360"/>
        </w:tabs>
        <w:ind w:left="360" w:hanging="360"/>
      </w:pPr>
      <w:r>
        <w:rPr>
          <w:rFonts w:ascii="Symbol" w:hAnsi="Symbol"/>
        </w:rPr>
        <w:t></w:t>
      </w:r>
      <w:r>
        <w:rPr>
          <w:rFonts w:ascii="Symbol" w:hAnsi="Symbol"/>
        </w:rPr>
        <w:tab/>
      </w:r>
      <w:r>
        <w:t>Disk partitions</w:t>
      </w:r>
    </w:p>
    <w:p w14:paraId="4E3CCCE2" w14:textId="77777777" w:rsidR="00CE4826" w:rsidRDefault="008B0DF8">
      <w:pPr>
        <w:pStyle w:val="AlertLabel"/>
        <w:framePr w:wrap="notBeside"/>
      </w:pPr>
      <w:r>
        <w:rPr>
          <w:noProof/>
        </w:rPr>
        <w:drawing>
          <wp:inline distT="0" distB="0" distL="0" distR="0" wp14:anchorId="4E3CD14D" wp14:editId="4E3CD14E">
            <wp:extent cx="228600" cy="152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E4826">
        <w:t xml:space="preserve">Note </w:t>
      </w:r>
    </w:p>
    <w:p w14:paraId="4E3CCCE3" w14:textId="3BE4DBDC" w:rsidR="00CE4826" w:rsidRDefault="00CE4826">
      <w:pPr>
        <w:pStyle w:val="AlertText"/>
      </w:pPr>
      <w:r>
        <w:t xml:space="preserve">For more information about using overrides, </w:t>
      </w:r>
      <w:r w:rsidR="002D21E3">
        <w:t xml:space="preserve">see </w:t>
      </w:r>
      <w:hyperlink r:id="rId25" w:history="1">
        <w:r w:rsidR="002D21E3">
          <w:rPr>
            <w:rStyle w:val="Hyperlink"/>
          </w:rPr>
          <w:t>How to Override a Rule or Monitor</w:t>
        </w:r>
      </w:hyperlink>
      <w:r w:rsidR="002D21E3">
        <w:t xml:space="preserve"> (</w:t>
      </w:r>
      <w:r w:rsidR="002D21E3" w:rsidRPr="00244CD5">
        <w:t>https://technet.microsoft.com/en-us/library/hh212869.aspx</w:t>
      </w:r>
      <w:r w:rsidR="002D21E3">
        <w:t>).</w:t>
      </w:r>
    </w:p>
    <w:p w14:paraId="4E3CCCE4" w14:textId="77777777" w:rsidR="00CE4826" w:rsidRDefault="00CE4826">
      <w:pPr>
        <w:pStyle w:val="DSTOC1-2"/>
      </w:pPr>
      <w:bookmarkStart w:id="26" w:name="_Toc439784318"/>
      <w:r>
        <w:t>Classes</w:t>
      </w:r>
      <w:bookmarkStart w:id="27" w:name="zf28a4a5a4fd64b5ab683e533b6b8193e"/>
      <w:bookmarkEnd w:id="26"/>
      <w:bookmarkEnd w:id="27"/>
    </w:p>
    <w:p w14:paraId="4E3CCCE5" w14:textId="77777777" w:rsidR="0090606F" w:rsidRDefault="0090606F" w:rsidP="0090606F">
      <w:r>
        <w:t>The following tables describe the classes defined in this management pack.</w:t>
      </w:r>
    </w:p>
    <w:p w14:paraId="4E3CCCE6" w14:textId="4D15FC7C" w:rsidR="00A100F5" w:rsidRDefault="00A55EB4" w:rsidP="00A100F5">
      <w:pPr>
        <w:rPr>
          <w:b/>
        </w:rPr>
      </w:pPr>
      <w:r>
        <w:rPr>
          <w:b/>
        </w:rPr>
        <w:t xml:space="preserve">Windows 10 </w:t>
      </w:r>
      <w:r w:rsidR="007033B0">
        <w:rPr>
          <w:b/>
        </w:rPr>
        <w:t xml:space="preserve">and above </w:t>
      </w:r>
      <w:r w:rsidR="00EC1557">
        <w:rPr>
          <w:b/>
        </w:rPr>
        <w:t>Client</w:t>
      </w:r>
    </w:p>
    <w:tbl>
      <w:tblPr>
        <w:tblStyle w:val="TableGrid"/>
        <w:tblW w:w="0" w:type="auto"/>
        <w:tblLook w:val="04A0" w:firstRow="1" w:lastRow="0" w:firstColumn="1" w:lastColumn="0" w:noHBand="0" w:noVBand="1"/>
      </w:tblPr>
      <w:tblGrid>
        <w:gridCol w:w="1251"/>
        <w:gridCol w:w="2369"/>
        <w:gridCol w:w="1242"/>
        <w:gridCol w:w="3768"/>
      </w:tblGrid>
      <w:tr w:rsidR="009035EA" w:rsidRPr="009035EA" w14:paraId="4E3CCCEB" w14:textId="77777777" w:rsidTr="009035EA">
        <w:trPr>
          <w:trHeight w:val="255"/>
        </w:trPr>
        <w:tc>
          <w:tcPr>
            <w:tcW w:w="1326" w:type="dxa"/>
            <w:noWrap/>
            <w:hideMark/>
          </w:tcPr>
          <w:p w14:paraId="4E3CCCE7" w14:textId="77777777" w:rsidR="009035EA" w:rsidRPr="009035EA" w:rsidRDefault="009035EA" w:rsidP="009035EA">
            <w:pPr>
              <w:pStyle w:val="Figure"/>
              <w:rPr>
                <w:b/>
                <w:bCs/>
                <w:color w:val="auto"/>
                <w:sz w:val="12"/>
              </w:rPr>
            </w:pPr>
            <w:r w:rsidRPr="009035EA">
              <w:rPr>
                <w:b/>
                <w:bCs/>
                <w:color w:val="auto"/>
                <w:sz w:val="12"/>
              </w:rPr>
              <w:t>Name</w:t>
            </w:r>
          </w:p>
        </w:tc>
        <w:tc>
          <w:tcPr>
            <w:tcW w:w="2422" w:type="dxa"/>
            <w:noWrap/>
            <w:hideMark/>
          </w:tcPr>
          <w:p w14:paraId="4E3CCCE8" w14:textId="77777777" w:rsidR="009035EA" w:rsidRPr="009035EA" w:rsidRDefault="009035EA" w:rsidP="009035EA">
            <w:pPr>
              <w:pStyle w:val="Figure"/>
              <w:rPr>
                <w:b/>
                <w:bCs/>
                <w:color w:val="auto"/>
                <w:sz w:val="12"/>
              </w:rPr>
            </w:pPr>
            <w:r w:rsidRPr="009035EA">
              <w:rPr>
                <w:b/>
                <w:bCs/>
                <w:color w:val="auto"/>
                <w:sz w:val="12"/>
              </w:rPr>
              <w:t>Base Class</w:t>
            </w:r>
          </w:p>
        </w:tc>
        <w:tc>
          <w:tcPr>
            <w:tcW w:w="1316" w:type="dxa"/>
            <w:noWrap/>
            <w:hideMark/>
          </w:tcPr>
          <w:p w14:paraId="4E3CCCE9" w14:textId="77777777" w:rsidR="009035EA" w:rsidRPr="009035EA" w:rsidRDefault="009035EA" w:rsidP="009035EA">
            <w:pPr>
              <w:pStyle w:val="Figure"/>
              <w:rPr>
                <w:b/>
                <w:bCs/>
                <w:color w:val="auto"/>
                <w:sz w:val="12"/>
              </w:rPr>
            </w:pPr>
            <w:r w:rsidRPr="009035EA">
              <w:rPr>
                <w:b/>
                <w:bCs/>
                <w:color w:val="auto"/>
                <w:sz w:val="12"/>
              </w:rPr>
              <w:t>Description</w:t>
            </w:r>
          </w:p>
        </w:tc>
        <w:tc>
          <w:tcPr>
            <w:tcW w:w="3792" w:type="dxa"/>
            <w:noWrap/>
            <w:hideMark/>
          </w:tcPr>
          <w:p w14:paraId="4E3CCCEA" w14:textId="77777777" w:rsidR="009035EA" w:rsidRPr="009035EA" w:rsidRDefault="009035EA" w:rsidP="009035EA">
            <w:pPr>
              <w:pStyle w:val="Figure"/>
              <w:rPr>
                <w:b/>
                <w:bCs/>
                <w:color w:val="auto"/>
                <w:sz w:val="12"/>
              </w:rPr>
            </w:pPr>
            <w:r w:rsidRPr="009035EA">
              <w:rPr>
                <w:b/>
                <w:bCs/>
                <w:color w:val="auto"/>
                <w:sz w:val="12"/>
              </w:rPr>
              <w:t>ID</w:t>
            </w:r>
          </w:p>
        </w:tc>
      </w:tr>
      <w:tr w:rsidR="009035EA" w:rsidRPr="009035EA" w14:paraId="4E3CCCF0" w14:textId="77777777" w:rsidTr="009035EA">
        <w:trPr>
          <w:trHeight w:val="255"/>
        </w:trPr>
        <w:tc>
          <w:tcPr>
            <w:tcW w:w="1326" w:type="dxa"/>
            <w:noWrap/>
            <w:hideMark/>
          </w:tcPr>
          <w:p w14:paraId="4E3CCCEC" w14:textId="458ADA4B" w:rsidR="009035EA" w:rsidRPr="009035EA" w:rsidRDefault="009035EA" w:rsidP="009035EA">
            <w:pPr>
              <w:pStyle w:val="Figure"/>
              <w:rPr>
                <w:color w:val="auto"/>
                <w:sz w:val="12"/>
              </w:rPr>
            </w:pPr>
            <w:r w:rsidRPr="009035EA">
              <w:rPr>
                <w:color w:val="auto"/>
                <w:sz w:val="12"/>
              </w:rPr>
              <w:t xml:space="preserve">All </w:t>
            </w:r>
            <w:proofErr w:type="gramStart"/>
            <w:r w:rsidRPr="009035EA">
              <w:rPr>
                <w:color w:val="auto"/>
                <w:sz w:val="12"/>
              </w:rPr>
              <w:t>Business Critical</w:t>
            </w:r>
            <w:proofErr w:type="gramEnd"/>
            <w:r w:rsidRPr="009035EA">
              <w:rPr>
                <w:color w:val="auto"/>
                <w:sz w:val="12"/>
              </w:rPr>
              <w:t xml:space="preserve"> </w:t>
            </w:r>
            <w:r w:rsidR="00A55EB4">
              <w:rPr>
                <w:color w:val="auto"/>
                <w:sz w:val="12"/>
              </w:rPr>
              <w:t xml:space="preserve">Windows 10 </w:t>
            </w:r>
            <w:r w:rsidR="007033B0">
              <w:rPr>
                <w:color w:val="auto"/>
                <w:sz w:val="12"/>
              </w:rPr>
              <w:t xml:space="preserve">and above </w:t>
            </w:r>
            <w:r w:rsidR="00EC1557">
              <w:rPr>
                <w:color w:val="auto"/>
                <w:sz w:val="12"/>
              </w:rPr>
              <w:t>Client</w:t>
            </w:r>
          </w:p>
        </w:tc>
        <w:tc>
          <w:tcPr>
            <w:tcW w:w="2422" w:type="dxa"/>
            <w:noWrap/>
            <w:hideMark/>
          </w:tcPr>
          <w:p w14:paraId="4E3CCCED" w14:textId="77777777" w:rsidR="009035EA" w:rsidRPr="009035EA" w:rsidRDefault="009035EA" w:rsidP="009035EA">
            <w:pPr>
              <w:pStyle w:val="Figure"/>
              <w:rPr>
                <w:color w:val="auto"/>
                <w:sz w:val="12"/>
              </w:rPr>
            </w:pPr>
            <w:proofErr w:type="spellStart"/>
            <w:proofErr w:type="gramStart"/>
            <w:r w:rsidRPr="009035EA">
              <w:rPr>
                <w:color w:val="auto"/>
                <w:sz w:val="12"/>
              </w:rPr>
              <w:t>Microsoft.SystemCenter.ComputerGroup</w:t>
            </w:r>
            <w:proofErr w:type="spellEnd"/>
            <w:proofErr w:type="gramEnd"/>
          </w:p>
        </w:tc>
        <w:tc>
          <w:tcPr>
            <w:tcW w:w="1316" w:type="dxa"/>
            <w:noWrap/>
            <w:hideMark/>
          </w:tcPr>
          <w:p w14:paraId="4E3CCCEE" w14:textId="3816B31B" w:rsidR="009035EA" w:rsidRPr="009035EA" w:rsidRDefault="009035EA" w:rsidP="009035EA">
            <w:pPr>
              <w:pStyle w:val="Figure"/>
              <w:rPr>
                <w:color w:val="auto"/>
                <w:sz w:val="12"/>
              </w:rPr>
            </w:pPr>
            <w:r w:rsidRPr="009035EA">
              <w:rPr>
                <w:color w:val="auto"/>
                <w:sz w:val="12"/>
              </w:rPr>
              <w:t xml:space="preserve">All </w:t>
            </w:r>
            <w:proofErr w:type="gramStart"/>
            <w:r w:rsidRPr="009035EA">
              <w:rPr>
                <w:color w:val="auto"/>
                <w:sz w:val="12"/>
              </w:rPr>
              <w:t>Business Critical</w:t>
            </w:r>
            <w:proofErr w:type="gramEnd"/>
            <w:r w:rsidRPr="009035EA">
              <w:rPr>
                <w:color w:val="auto"/>
                <w:sz w:val="12"/>
              </w:rPr>
              <w:t xml:space="preserve"> </w:t>
            </w:r>
            <w:r w:rsidR="00A55EB4">
              <w:rPr>
                <w:color w:val="auto"/>
                <w:sz w:val="12"/>
              </w:rPr>
              <w:t xml:space="preserve">Windows 10 </w:t>
            </w:r>
            <w:r w:rsidR="007033B0">
              <w:rPr>
                <w:color w:val="auto"/>
                <w:sz w:val="12"/>
              </w:rPr>
              <w:t>and above</w:t>
            </w:r>
            <w:r w:rsidR="00EC1557">
              <w:rPr>
                <w:color w:val="auto"/>
                <w:sz w:val="12"/>
              </w:rPr>
              <w:t xml:space="preserve"> Client</w:t>
            </w:r>
            <w:r w:rsidRPr="009035EA">
              <w:rPr>
                <w:color w:val="auto"/>
                <w:sz w:val="12"/>
              </w:rPr>
              <w:t xml:space="preserve"> OS Computer Systems (alerting enabled)</w:t>
            </w:r>
          </w:p>
        </w:tc>
        <w:tc>
          <w:tcPr>
            <w:tcW w:w="3792" w:type="dxa"/>
            <w:noWrap/>
            <w:hideMark/>
          </w:tcPr>
          <w:p w14:paraId="4E3CCCEF" w14:textId="0F82F43F"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.BusinessCriticalClient.ComputerGroup</w:t>
            </w:r>
          </w:p>
        </w:tc>
      </w:tr>
      <w:tr w:rsidR="009035EA" w:rsidRPr="009035EA" w14:paraId="4E3CCCF5" w14:textId="77777777" w:rsidTr="009035EA">
        <w:trPr>
          <w:trHeight w:val="255"/>
        </w:trPr>
        <w:tc>
          <w:tcPr>
            <w:tcW w:w="1326" w:type="dxa"/>
            <w:noWrap/>
            <w:hideMark/>
          </w:tcPr>
          <w:p w14:paraId="4E3CCCF1" w14:textId="64FC7B60" w:rsidR="009035EA" w:rsidRPr="009035EA" w:rsidRDefault="00A55EB4" w:rsidP="009035EA">
            <w:pPr>
              <w:pStyle w:val="Figure"/>
              <w:rPr>
                <w:color w:val="auto"/>
                <w:sz w:val="12"/>
              </w:rPr>
            </w:pPr>
            <w:r>
              <w:rPr>
                <w:color w:val="auto"/>
                <w:sz w:val="12"/>
              </w:rPr>
              <w:t xml:space="preserve">Windows 10 </w:t>
            </w:r>
            <w:r w:rsidR="00320E98">
              <w:rPr>
                <w:color w:val="auto"/>
                <w:sz w:val="12"/>
              </w:rPr>
              <w:t xml:space="preserve">and </w:t>
            </w:r>
            <w:r w:rsidR="007033B0">
              <w:rPr>
                <w:color w:val="auto"/>
                <w:sz w:val="12"/>
              </w:rPr>
              <w:t xml:space="preserve">above </w:t>
            </w:r>
            <w:r w:rsidR="00EC1557">
              <w:rPr>
                <w:color w:val="auto"/>
                <w:sz w:val="12"/>
              </w:rPr>
              <w:t>Client</w:t>
            </w:r>
            <w:r w:rsidR="009035EA" w:rsidRPr="009035EA">
              <w:rPr>
                <w:color w:val="auto"/>
                <w:sz w:val="12"/>
              </w:rPr>
              <w:t xml:space="preserve"> Computer</w:t>
            </w:r>
          </w:p>
        </w:tc>
        <w:tc>
          <w:tcPr>
            <w:tcW w:w="2422" w:type="dxa"/>
            <w:noWrap/>
            <w:hideMark/>
          </w:tcPr>
          <w:p w14:paraId="4E3CCCF2" w14:textId="77777777" w:rsidR="009035EA" w:rsidRPr="009035EA" w:rsidRDefault="009035EA" w:rsidP="009035EA">
            <w:pPr>
              <w:pStyle w:val="Figure"/>
              <w:rPr>
                <w:color w:val="auto"/>
                <w:sz w:val="12"/>
              </w:rPr>
            </w:pPr>
            <w:proofErr w:type="spellStart"/>
            <w:proofErr w:type="gramStart"/>
            <w:r w:rsidRPr="009035EA">
              <w:rPr>
                <w:color w:val="auto"/>
                <w:sz w:val="12"/>
              </w:rPr>
              <w:t>Microsoft.Windows.Client.Computer</w:t>
            </w:r>
            <w:proofErr w:type="spellEnd"/>
            <w:proofErr w:type="gramEnd"/>
          </w:p>
        </w:tc>
        <w:tc>
          <w:tcPr>
            <w:tcW w:w="1316" w:type="dxa"/>
            <w:noWrap/>
            <w:hideMark/>
          </w:tcPr>
          <w:p w14:paraId="4E3CCCF3" w14:textId="4109141D" w:rsidR="009035EA" w:rsidRPr="009035EA" w:rsidRDefault="009035EA" w:rsidP="009035EA">
            <w:pPr>
              <w:pStyle w:val="Figure"/>
              <w:rPr>
                <w:color w:val="auto"/>
                <w:sz w:val="12"/>
              </w:rPr>
            </w:pPr>
            <w:r w:rsidRPr="009035EA">
              <w:rPr>
                <w:color w:val="auto"/>
                <w:sz w:val="12"/>
              </w:rPr>
              <w:t xml:space="preserve">All instances of computers running </w:t>
            </w:r>
            <w:r w:rsidR="00A55EB4">
              <w:rPr>
                <w:color w:val="auto"/>
                <w:sz w:val="12"/>
              </w:rPr>
              <w:t xml:space="preserve">Windows 10 </w:t>
            </w:r>
            <w:r w:rsidR="007033B0">
              <w:rPr>
                <w:color w:val="auto"/>
                <w:sz w:val="12"/>
              </w:rPr>
              <w:t xml:space="preserve">and above </w:t>
            </w:r>
            <w:r w:rsidR="00EC1557">
              <w:rPr>
                <w:color w:val="auto"/>
                <w:sz w:val="12"/>
              </w:rPr>
              <w:t>Client</w:t>
            </w:r>
            <w:r w:rsidRPr="009035EA">
              <w:rPr>
                <w:color w:val="auto"/>
                <w:sz w:val="12"/>
              </w:rPr>
              <w:t xml:space="preserve"> operating system.</w:t>
            </w:r>
          </w:p>
        </w:tc>
        <w:tc>
          <w:tcPr>
            <w:tcW w:w="3792" w:type="dxa"/>
            <w:noWrap/>
            <w:hideMark/>
          </w:tcPr>
          <w:p w14:paraId="4E3CCCF4" w14:textId="2DE0D8D9"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.Computer</w:t>
            </w:r>
          </w:p>
        </w:tc>
      </w:tr>
      <w:tr w:rsidR="009035EA" w:rsidRPr="009035EA" w14:paraId="4E3CCCFA" w14:textId="77777777" w:rsidTr="009035EA">
        <w:trPr>
          <w:trHeight w:val="255"/>
        </w:trPr>
        <w:tc>
          <w:tcPr>
            <w:tcW w:w="1326" w:type="dxa"/>
            <w:noWrap/>
            <w:hideMark/>
          </w:tcPr>
          <w:p w14:paraId="4E3CCCF6" w14:textId="6CB719FF" w:rsidR="009035EA" w:rsidRPr="009035EA" w:rsidRDefault="00A55EB4" w:rsidP="009035EA">
            <w:pPr>
              <w:pStyle w:val="Figure"/>
              <w:rPr>
                <w:color w:val="auto"/>
                <w:sz w:val="12"/>
              </w:rPr>
            </w:pPr>
            <w:r>
              <w:rPr>
                <w:color w:val="auto"/>
                <w:sz w:val="12"/>
              </w:rPr>
              <w:t xml:space="preserve">Windows 10 </w:t>
            </w:r>
            <w:r w:rsidR="00320E98">
              <w:rPr>
                <w:color w:val="auto"/>
                <w:sz w:val="12"/>
              </w:rPr>
              <w:t>and</w:t>
            </w:r>
            <w:r w:rsidR="007033B0">
              <w:rPr>
                <w:color w:val="auto"/>
                <w:sz w:val="12"/>
              </w:rPr>
              <w:t xml:space="preserve"> above </w:t>
            </w:r>
            <w:r w:rsidR="00EC1557">
              <w:rPr>
                <w:color w:val="auto"/>
                <w:sz w:val="12"/>
              </w:rPr>
              <w:t>Client</w:t>
            </w:r>
            <w:r w:rsidR="009035EA" w:rsidRPr="009035EA">
              <w:rPr>
                <w:color w:val="auto"/>
                <w:sz w:val="12"/>
              </w:rPr>
              <w:t xml:space="preserve"> Computer Group</w:t>
            </w:r>
          </w:p>
        </w:tc>
        <w:tc>
          <w:tcPr>
            <w:tcW w:w="2422" w:type="dxa"/>
            <w:noWrap/>
            <w:hideMark/>
          </w:tcPr>
          <w:p w14:paraId="4E3CCCF7" w14:textId="77777777" w:rsidR="009035EA" w:rsidRPr="009035EA" w:rsidRDefault="009035EA" w:rsidP="009035EA">
            <w:pPr>
              <w:pStyle w:val="Figure"/>
              <w:rPr>
                <w:color w:val="auto"/>
                <w:sz w:val="12"/>
              </w:rPr>
            </w:pPr>
            <w:proofErr w:type="spellStart"/>
            <w:proofErr w:type="gramStart"/>
            <w:r w:rsidRPr="009035EA">
              <w:rPr>
                <w:color w:val="auto"/>
                <w:sz w:val="12"/>
              </w:rPr>
              <w:t>Microsoft.SystemCenter.ComputerGroup</w:t>
            </w:r>
            <w:proofErr w:type="spellEnd"/>
            <w:proofErr w:type="gramEnd"/>
          </w:p>
        </w:tc>
        <w:tc>
          <w:tcPr>
            <w:tcW w:w="1316" w:type="dxa"/>
            <w:noWrap/>
            <w:hideMark/>
          </w:tcPr>
          <w:p w14:paraId="4E3CCCF8" w14:textId="487551CE" w:rsidR="009035EA" w:rsidRPr="009035EA" w:rsidRDefault="009035EA" w:rsidP="009035EA">
            <w:pPr>
              <w:pStyle w:val="Figure"/>
              <w:rPr>
                <w:color w:val="auto"/>
                <w:sz w:val="12"/>
              </w:rPr>
            </w:pPr>
            <w:r w:rsidRPr="009035EA">
              <w:rPr>
                <w:color w:val="auto"/>
                <w:sz w:val="12"/>
              </w:rPr>
              <w:t xml:space="preserve">A group containing all computers that are running a </w:t>
            </w:r>
            <w:r w:rsidR="00A55EB4">
              <w:rPr>
                <w:color w:val="auto"/>
                <w:sz w:val="12"/>
              </w:rPr>
              <w:t xml:space="preserve">Windows 10 </w:t>
            </w:r>
            <w:r w:rsidR="007033B0">
              <w:rPr>
                <w:color w:val="auto"/>
                <w:sz w:val="12"/>
              </w:rPr>
              <w:t>and above</w:t>
            </w:r>
            <w:r w:rsidR="00EC1557">
              <w:rPr>
                <w:color w:val="auto"/>
                <w:sz w:val="12"/>
              </w:rPr>
              <w:t xml:space="preserve"> Client</w:t>
            </w:r>
            <w:r w:rsidRPr="009035EA">
              <w:rPr>
                <w:color w:val="auto"/>
                <w:sz w:val="12"/>
              </w:rPr>
              <w:t xml:space="preserve"> version of the Windows operating system.</w:t>
            </w:r>
          </w:p>
        </w:tc>
        <w:tc>
          <w:tcPr>
            <w:tcW w:w="3792" w:type="dxa"/>
            <w:noWrap/>
            <w:hideMark/>
          </w:tcPr>
          <w:p w14:paraId="4E3CCCF9" w14:textId="25EBCD02"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.ComputerGroup</w:t>
            </w:r>
          </w:p>
        </w:tc>
      </w:tr>
      <w:tr w:rsidR="009035EA" w:rsidRPr="009035EA" w14:paraId="4E3CCCFF" w14:textId="77777777" w:rsidTr="009035EA">
        <w:trPr>
          <w:trHeight w:val="255"/>
        </w:trPr>
        <w:tc>
          <w:tcPr>
            <w:tcW w:w="1326" w:type="dxa"/>
            <w:noWrap/>
            <w:hideMark/>
          </w:tcPr>
          <w:p w14:paraId="4E3CCCFB" w14:textId="2783659F" w:rsidR="009035EA" w:rsidRPr="009035EA" w:rsidRDefault="00A55EB4" w:rsidP="009035EA">
            <w:pPr>
              <w:pStyle w:val="Figure"/>
              <w:rPr>
                <w:color w:val="auto"/>
                <w:sz w:val="12"/>
              </w:rPr>
            </w:pPr>
            <w:r>
              <w:rPr>
                <w:color w:val="auto"/>
                <w:sz w:val="12"/>
              </w:rPr>
              <w:t xml:space="preserve">Windows 10 </w:t>
            </w:r>
            <w:r w:rsidR="00320E98">
              <w:rPr>
                <w:color w:val="auto"/>
                <w:sz w:val="12"/>
              </w:rPr>
              <w:t>and</w:t>
            </w:r>
            <w:r w:rsidR="007033B0">
              <w:rPr>
                <w:color w:val="auto"/>
                <w:sz w:val="12"/>
              </w:rPr>
              <w:t xml:space="preserve"> above</w:t>
            </w:r>
            <w:r w:rsidR="00EC1557">
              <w:rPr>
                <w:color w:val="auto"/>
                <w:sz w:val="12"/>
              </w:rPr>
              <w:t xml:space="preserve"> Client</w:t>
            </w:r>
            <w:r w:rsidR="009035EA" w:rsidRPr="009035EA">
              <w:rPr>
                <w:color w:val="auto"/>
                <w:sz w:val="12"/>
              </w:rPr>
              <w:t xml:space="preserve"> Disk Partition</w:t>
            </w:r>
          </w:p>
        </w:tc>
        <w:tc>
          <w:tcPr>
            <w:tcW w:w="2422" w:type="dxa"/>
            <w:noWrap/>
            <w:hideMark/>
          </w:tcPr>
          <w:p w14:paraId="4E3CCCFC" w14:textId="77777777" w:rsidR="009035EA" w:rsidRPr="009035EA" w:rsidRDefault="009035EA" w:rsidP="009035EA">
            <w:pPr>
              <w:pStyle w:val="Figure"/>
              <w:rPr>
                <w:color w:val="auto"/>
                <w:sz w:val="12"/>
              </w:rPr>
            </w:pPr>
            <w:r w:rsidRPr="009035EA">
              <w:rPr>
                <w:color w:val="auto"/>
                <w:sz w:val="12"/>
              </w:rPr>
              <w:t>Disk Partition (Client)</w:t>
            </w:r>
          </w:p>
        </w:tc>
        <w:tc>
          <w:tcPr>
            <w:tcW w:w="1316" w:type="dxa"/>
            <w:noWrap/>
            <w:hideMark/>
          </w:tcPr>
          <w:p w14:paraId="4E3CCCFD" w14:textId="28A785FE" w:rsidR="009035EA" w:rsidRPr="009035EA" w:rsidRDefault="009035EA" w:rsidP="009035EA">
            <w:pPr>
              <w:pStyle w:val="Figure"/>
              <w:rPr>
                <w:color w:val="auto"/>
                <w:sz w:val="12"/>
              </w:rPr>
            </w:pPr>
            <w:r w:rsidRPr="009035EA">
              <w:rPr>
                <w:color w:val="auto"/>
                <w:sz w:val="12"/>
              </w:rPr>
              <w:t xml:space="preserve">All instances of a disk partition on a </w:t>
            </w:r>
            <w:r w:rsidR="00A55EB4">
              <w:rPr>
                <w:color w:val="auto"/>
                <w:sz w:val="12"/>
              </w:rPr>
              <w:t xml:space="preserve">Windows 10 </w:t>
            </w:r>
            <w:r w:rsidR="007033B0">
              <w:rPr>
                <w:color w:val="auto"/>
                <w:sz w:val="12"/>
              </w:rPr>
              <w:t xml:space="preserve">and above </w:t>
            </w:r>
            <w:r w:rsidR="00EC1557">
              <w:rPr>
                <w:color w:val="auto"/>
                <w:sz w:val="12"/>
              </w:rPr>
              <w:t>Client</w:t>
            </w:r>
            <w:r w:rsidRPr="009035EA">
              <w:rPr>
                <w:color w:val="auto"/>
                <w:sz w:val="12"/>
              </w:rPr>
              <w:t xml:space="preserve"> operating system.</w:t>
            </w:r>
          </w:p>
        </w:tc>
        <w:tc>
          <w:tcPr>
            <w:tcW w:w="3792" w:type="dxa"/>
            <w:noWrap/>
            <w:hideMark/>
          </w:tcPr>
          <w:p w14:paraId="4E3CCCFE" w14:textId="622486D6"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.DiskPartition</w:t>
            </w:r>
          </w:p>
        </w:tc>
      </w:tr>
      <w:tr w:rsidR="009035EA" w:rsidRPr="009035EA" w14:paraId="4E3CCD04" w14:textId="77777777" w:rsidTr="009035EA">
        <w:trPr>
          <w:trHeight w:val="255"/>
        </w:trPr>
        <w:tc>
          <w:tcPr>
            <w:tcW w:w="1326" w:type="dxa"/>
            <w:noWrap/>
            <w:hideMark/>
          </w:tcPr>
          <w:p w14:paraId="4E3CCD00" w14:textId="19D5F20B" w:rsidR="009035EA" w:rsidRPr="009035EA" w:rsidRDefault="00A55EB4" w:rsidP="009035EA">
            <w:pPr>
              <w:pStyle w:val="Figure"/>
              <w:rPr>
                <w:color w:val="auto"/>
                <w:sz w:val="12"/>
              </w:rPr>
            </w:pPr>
            <w:r>
              <w:rPr>
                <w:color w:val="auto"/>
                <w:sz w:val="12"/>
              </w:rPr>
              <w:t xml:space="preserve">Windows 10 </w:t>
            </w:r>
            <w:r w:rsidR="00320E98">
              <w:rPr>
                <w:color w:val="auto"/>
                <w:sz w:val="12"/>
              </w:rPr>
              <w:t>and</w:t>
            </w:r>
            <w:r w:rsidR="007033B0">
              <w:rPr>
                <w:color w:val="auto"/>
                <w:sz w:val="12"/>
              </w:rPr>
              <w:t xml:space="preserve"> above </w:t>
            </w:r>
            <w:r w:rsidR="00EC1557">
              <w:rPr>
                <w:color w:val="auto"/>
                <w:sz w:val="12"/>
              </w:rPr>
              <w:t>Client</w:t>
            </w:r>
            <w:r w:rsidR="009035EA" w:rsidRPr="009035EA">
              <w:rPr>
                <w:color w:val="auto"/>
                <w:sz w:val="12"/>
              </w:rPr>
              <w:t xml:space="preserve"> Logical Disk</w:t>
            </w:r>
          </w:p>
        </w:tc>
        <w:tc>
          <w:tcPr>
            <w:tcW w:w="2422" w:type="dxa"/>
            <w:noWrap/>
            <w:hideMark/>
          </w:tcPr>
          <w:p w14:paraId="4E3CCD01" w14:textId="77777777" w:rsidR="009035EA" w:rsidRPr="009035EA" w:rsidRDefault="009035EA" w:rsidP="009035EA">
            <w:pPr>
              <w:pStyle w:val="Figure"/>
              <w:rPr>
                <w:color w:val="auto"/>
                <w:sz w:val="12"/>
              </w:rPr>
            </w:pPr>
            <w:r w:rsidRPr="009035EA">
              <w:rPr>
                <w:color w:val="auto"/>
                <w:sz w:val="12"/>
              </w:rPr>
              <w:t>Logical Disk (Client)</w:t>
            </w:r>
          </w:p>
        </w:tc>
        <w:tc>
          <w:tcPr>
            <w:tcW w:w="1316" w:type="dxa"/>
            <w:noWrap/>
            <w:hideMark/>
          </w:tcPr>
          <w:p w14:paraId="4E3CCD02" w14:textId="427E0105" w:rsidR="009035EA" w:rsidRPr="009035EA" w:rsidRDefault="009035EA" w:rsidP="009035EA">
            <w:pPr>
              <w:pStyle w:val="Figure"/>
              <w:rPr>
                <w:color w:val="auto"/>
                <w:sz w:val="12"/>
              </w:rPr>
            </w:pPr>
            <w:r w:rsidRPr="009035EA">
              <w:rPr>
                <w:color w:val="auto"/>
                <w:sz w:val="12"/>
              </w:rPr>
              <w:t xml:space="preserve">All instances of a logical disk on a </w:t>
            </w:r>
            <w:r w:rsidR="00A55EB4">
              <w:rPr>
                <w:color w:val="auto"/>
                <w:sz w:val="12"/>
              </w:rPr>
              <w:t xml:space="preserve">Windows 10 </w:t>
            </w:r>
            <w:r w:rsidR="007033B0">
              <w:rPr>
                <w:color w:val="auto"/>
                <w:sz w:val="12"/>
              </w:rPr>
              <w:t xml:space="preserve">and above </w:t>
            </w:r>
            <w:r w:rsidR="00EC1557">
              <w:rPr>
                <w:color w:val="auto"/>
                <w:sz w:val="12"/>
              </w:rPr>
              <w:t>Client</w:t>
            </w:r>
            <w:r w:rsidRPr="009035EA">
              <w:rPr>
                <w:color w:val="auto"/>
                <w:sz w:val="12"/>
              </w:rPr>
              <w:t xml:space="preserve"> operating system.</w:t>
            </w:r>
          </w:p>
        </w:tc>
        <w:tc>
          <w:tcPr>
            <w:tcW w:w="3792" w:type="dxa"/>
            <w:noWrap/>
            <w:hideMark/>
          </w:tcPr>
          <w:p w14:paraId="4E3CCD03" w14:textId="2E55BA07"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.LogicalDisk</w:t>
            </w:r>
          </w:p>
        </w:tc>
      </w:tr>
      <w:tr w:rsidR="009035EA" w:rsidRPr="009035EA" w14:paraId="4E3CCD09" w14:textId="77777777" w:rsidTr="009035EA">
        <w:trPr>
          <w:trHeight w:val="255"/>
        </w:trPr>
        <w:tc>
          <w:tcPr>
            <w:tcW w:w="1326" w:type="dxa"/>
            <w:noWrap/>
            <w:hideMark/>
          </w:tcPr>
          <w:p w14:paraId="4E3CCD05" w14:textId="6DB2BB6C" w:rsidR="009035EA" w:rsidRPr="009035EA" w:rsidRDefault="00A55EB4" w:rsidP="009035EA">
            <w:pPr>
              <w:pStyle w:val="Figure"/>
              <w:rPr>
                <w:color w:val="auto"/>
                <w:sz w:val="12"/>
              </w:rPr>
            </w:pPr>
            <w:r>
              <w:rPr>
                <w:color w:val="auto"/>
                <w:sz w:val="12"/>
              </w:rPr>
              <w:t xml:space="preserve">Windows 10 </w:t>
            </w:r>
            <w:r w:rsidR="007033B0">
              <w:rPr>
                <w:color w:val="auto"/>
                <w:sz w:val="12"/>
              </w:rPr>
              <w:t xml:space="preserve">and above </w:t>
            </w:r>
            <w:r w:rsidR="00EC1557">
              <w:rPr>
                <w:color w:val="auto"/>
                <w:sz w:val="12"/>
              </w:rPr>
              <w:t>Client</w:t>
            </w:r>
            <w:r w:rsidR="009035EA" w:rsidRPr="009035EA">
              <w:rPr>
                <w:color w:val="auto"/>
                <w:sz w:val="12"/>
              </w:rPr>
              <w:t xml:space="preserve"> Network Adapter</w:t>
            </w:r>
          </w:p>
        </w:tc>
        <w:tc>
          <w:tcPr>
            <w:tcW w:w="2422" w:type="dxa"/>
            <w:noWrap/>
            <w:hideMark/>
          </w:tcPr>
          <w:p w14:paraId="4E3CCD06" w14:textId="77777777" w:rsidR="009035EA" w:rsidRPr="009035EA" w:rsidRDefault="009035EA" w:rsidP="009035EA">
            <w:pPr>
              <w:pStyle w:val="Figure"/>
              <w:rPr>
                <w:color w:val="auto"/>
                <w:sz w:val="12"/>
              </w:rPr>
            </w:pPr>
            <w:r w:rsidRPr="009035EA">
              <w:rPr>
                <w:color w:val="auto"/>
                <w:sz w:val="12"/>
              </w:rPr>
              <w:t>Network Adapter (Client)</w:t>
            </w:r>
          </w:p>
        </w:tc>
        <w:tc>
          <w:tcPr>
            <w:tcW w:w="1316" w:type="dxa"/>
            <w:noWrap/>
            <w:hideMark/>
          </w:tcPr>
          <w:p w14:paraId="4E3CCD07" w14:textId="0B70AA75" w:rsidR="009035EA" w:rsidRPr="009035EA" w:rsidRDefault="009035EA" w:rsidP="009035EA">
            <w:pPr>
              <w:pStyle w:val="Figure"/>
              <w:rPr>
                <w:color w:val="auto"/>
                <w:sz w:val="12"/>
              </w:rPr>
            </w:pPr>
            <w:r w:rsidRPr="009035EA">
              <w:rPr>
                <w:color w:val="auto"/>
                <w:sz w:val="12"/>
              </w:rPr>
              <w:t xml:space="preserve">All instances of a network adapter on a </w:t>
            </w:r>
            <w:r w:rsidR="00A55EB4">
              <w:rPr>
                <w:color w:val="auto"/>
                <w:sz w:val="12"/>
              </w:rPr>
              <w:t>Windows 10</w:t>
            </w:r>
            <w:r w:rsidR="005C28EF">
              <w:rPr>
                <w:color w:val="auto"/>
                <w:sz w:val="12"/>
              </w:rPr>
              <w:t xml:space="preserve"> </w:t>
            </w:r>
            <w:r w:rsidR="00807702">
              <w:rPr>
                <w:color w:val="auto"/>
                <w:sz w:val="12"/>
              </w:rPr>
              <w:t>and</w:t>
            </w:r>
            <w:r w:rsidR="00A55EB4">
              <w:rPr>
                <w:color w:val="auto"/>
                <w:sz w:val="12"/>
              </w:rPr>
              <w:t xml:space="preserve"> </w:t>
            </w:r>
            <w:r w:rsidR="007033B0">
              <w:rPr>
                <w:color w:val="auto"/>
                <w:sz w:val="12"/>
              </w:rPr>
              <w:t xml:space="preserve">above </w:t>
            </w:r>
            <w:r w:rsidR="00EC1557">
              <w:rPr>
                <w:color w:val="auto"/>
                <w:sz w:val="12"/>
              </w:rPr>
              <w:t>Client</w:t>
            </w:r>
            <w:r w:rsidRPr="009035EA">
              <w:rPr>
                <w:color w:val="auto"/>
                <w:sz w:val="12"/>
              </w:rPr>
              <w:t xml:space="preserve"> operating system.</w:t>
            </w:r>
          </w:p>
        </w:tc>
        <w:tc>
          <w:tcPr>
            <w:tcW w:w="3792" w:type="dxa"/>
            <w:noWrap/>
            <w:hideMark/>
          </w:tcPr>
          <w:p w14:paraId="4E3CCD08" w14:textId="29CE62CE"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.NetworkAdapter</w:t>
            </w:r>
          </w:p>
        </w:tc>
      </w:tr>
      <w:tr w:rsidR="009035EA" w:rsidRPr="009035EA" w14:paraId="4E3CCD0E" w14:textId="77777777" w:rsidTr="009035EA">
        <w:trPr>
          <w:trHeight w:val="255"/>
        </w:trPr>
        <w:tc>
          <w:tcPr>
            <w:tcW w:w="1326" w:type="dxa"/>
            <w:noWrap/>
            <w:hideMark/>
          </w:tcPr>
          <w:p w14:paraId="4E3CCD0A" w14:textId="3B5FF489" w:rsidR="009035EA" w:rsidRPr="009035EA" w:rsidRDefault="00A55EB4" w:rsidP="009035EA">
            <w:pPr>
              <w:pStyle w:val="Figure"/>
              <w:rPr>
                <w:color w:val="auto"/>
                <w:sz w:val="12"/>
              </w:rPr>
            </w:pPr>
            <w:r>
              <w:rPr>
                <w:color w:val="auto"/>
                <w:sz w:val="12"/>
              </w:rPr>
              <w:t>Windows 10</w:t>
            </w:r>
            <w:r w:rsidR="00320E98">
              <w:rPr>
                <w:color w:val="auto"/>
                <w:sz w:val="12"/>
              </w:rPr>
              <w:t xml:space="preserve"> </w:t>
            </w:r>
            <w:r w:rsidR="007033B0">
              <w:rPr>
                <w:color w:val="auto"/>
                <w:sz w:val="12"/>
              </w:rPr>
              <w:t xml:space="preserve">and above </w:t>
            </w:r>
            <w:r w:rsidR="00EC1557">
              <w:rPr>
                <w:color w:val="auto"/>
                <w:sz w:val="12"/>
              </w:rPr>
              <w:t>Client</w:t>
            </w:r>
            <w:r w:rsidR="009035EA" w:rsidRPr="009035EA">
              <w:rPr>
                <w:color w:val="auto"/>
                <w:sz w:val="12"/>
              </w:rPr>
              <w:t xml:space="preserve"> Operating System</w:t>
            </w:r>
          </w:p>
        </w:tc>
        <w:tc>
          <w:tcPr>
            <w:tcW w:w="2422" w:type="dxa"/>
            <w:noWrap/>
            <w:hideMark/>
          </w:tcPr>
          <w:p w14:paraId="4E3CCD0B" w14:textId="77777777" w:rsidR="009035EA" w:rsidRPr="009035EA" w:rsidRDefault="009035EA" w:rsidP="009035EA">
            <w:pPr>
              <w:pStyle w:val="Figure"/>
              <w:rPr>
                <w:color w:val="auto"/>
                <w:sz w:val="12"/>
              </w:rPr>
            </w:pPr>
            <w:proofErr w:type="spellStart"/>
            <w:proofErr w:type="gramStart"/>
            <w:r w:rsidRPr="009035EA">
              <w:rPr>
                <w:color w:val="auto"/>
                <w:sz w:val="12"/>
              </w:rPr>
              <w:t>Microsoft.Windows.Client.OperatingSystem</w:t>
            </w:r>
            <w:proofErr w:type="spellEnd"/>
            <w:proofErr w:type="gramEnd"/>
          </w:p>
        </w:tc>
        <w:tc>
          <w:tcPr>
            <w:tcW w:w="1316" w:type="dxa"/>
            <w:noWrap/>
            <w:hideMark/>
          </w:tcPr>
          <w:p w14:paraId="4E3CCD0C" w14:textId="0C283B86" w:rsidR="009035EA" w:rsidRPr="009035EA" w:rsidRDefault="009035EA" w:rsidP="009035EA">
            <w:pPr>
              <w:pStyle w:val="Figure"/>
              <w:rPr>
                <w:color w:val="auto"/>
                <w:sz w:val="12"/>
              </w:rPr>
            </w:pPr>
            <w:r w:rsidRPr="009035EA">
              <w:rPr>
                <w:color w:val="auto"/>
                <w:sz w:val="12"/>
              </w:rPr>
              <w:t xml:space="preserve">All instances of </w:t>
            </w:r>
            <w:r w:rsidR="00A55EB4">
              <w:rPr>
                <w:color w:val="auto"/>
                <w:sz w:val="12"/>
              </w:rPr>
              <w:t xml:space="preserve">Windows 10 and </w:t>
            </w:r>
            <w:r w:rsidR="007033B0">
              <w:rPr>
                <w:color w:val="auto"/>
                <w:sz w:val="12"/>
              </w:rPr>
              <w:t xml:space="preserve">above </w:t>
            </w:r>
            <w:r w:rsidR="00EC1557">
              <w:rPr>
                <w:color w:val="auto"/>
                <w:sz w:val="12"/>
              </w:rPr>
              <w:t>Client</w:t>
            </w:r>
            <w:r w:rsidRPr="009035EA">
              <w:rPr>
                <w:color w:val="auto"/>
                <w:sz w:val="12"/>
              </w:rPr>
              <w:t xml:space="preserve"> operating system.</w:t>
            </w:r>
          </w:p>
        </w:tc>
        <w:tc>
          <w:tcPr>
            <w:tcW w:w="3792" w:type="dxa"/>
            <w:noWrap/>
            <w:hideMark/>
          </w:tcPr>
          <w:p w14:paraId="4E3CCD0D" w14:textId="6DB13E84"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.OperatingSystem</w:t>
            </w:r>
          </w:p>
        </w:tc>
      </w:tr>
      <w:tr w:rsidR="009035EA" w:rsidRPr="009035EA" w14:paraId="4E3CCD13" w14:textId="77777777" w:rsidTr="009035EA">
        <w:trPr>
          <w:trHeight w:val="255"/>
        </w:trPr>
        <w:tc>
          <w:tcPr>
            <w:tcW w:w="1326" w:type="dxa"/>
            <w:noWrap/>
            <w:hideMark/>
          </w:tcPr>
          <w:p w14:paraId="4E3CCD0F" w14:textId="228192C6" w:rsidR="009035EA" w:rsidRPr="009035EA" w:rsidRDefault="00A55EB4" w:rsidP="009035EA">
            <w:pPr>
              <w:pStyle w:val="Figure"/>
              <w:rPr>
                <w:color w:val="auto"/>
                <w:sz w:val="12"/>
              </w:rPr>
            </w:pPr>
            <w:r>
              <w:rPr>
                <w:color w:val="auto"/>
                <w:sz w:val="12"/>
              </w:rPr>
              <w:t xml:space="preserve">Windows 10 </w:t>
            </w:r>
            <w:r w:rsidR="007033B0">
              <w:rPr>
                <w:color w:val="auto"/>
                <w:sz w:val="12"/>
              </w:rPr>
              <w:t>and above</w:t>
            </w:r>
            <w:r w:rsidR="00EC1557">
              <w:rPr>
                <w:color w:val="auto"/>
                <w:sz w:val="12"/>
              </w:rPr>
              <w:t xml:space="preserve"> Client</w:t>
            </w:r>
            <w:r w:rsidR="009035EA" w:rsidRPr="009035EA">
              <w:rPr>
                <w:color w:val="auto"/>
                <w:sz w:val="12"/>
              </w:rPr>
              <w:t xml:space="preserve"> Physical Disk</w:t>
            </w:r>
          </w:p>
        </w:tc>
        <w:tc>
          <w:tcPr>
            <w:tcW w:w="2422" w:type="dxa"/>
            <w:noWrap/>
            <w:hideMark/>
          </w:tcPr>
          <w:p w14:paraId="4E3CCD10" w14:textId="77777777" w:rsidR="009035EA" w:rsidRPr="009035EA" w:rsidRDefault="009035EA" w:rsidP="009035EA">
            <w:pPr>
              <w:pStyle w:val="Figure"/>
              <w:rPr>
                <w:color w:val="auto"/>
                <w:sz w:val="12"/>
              </w:rPr>
            </w:pPr>
            <w:r w:rsidRPr="009035EA">
              <w:rPr>
                <w:color w:val="auto"/>
                <w:sz w:val="12"/>
              </w:rPr>
              <w:t>Physical Disk (Client)</w:t>
            </w:r>
          </w:p>
        </w:tc>
        <w:tc>
          <w:tcPr>
            <w:tcW w:w="1316" w:type="dxa"/>
            <w:noWrap/>
            <w:hideMark/>
          </w:tcPr>
          <w:p w14:paraId="4E3CCD11" w14:textId="4DCE60CD" w:rsidR="009035EA" w:rsidRPr="009035EA" w:rsidRDefault="009035EA" w:rsidP="009035EA">
            <w:pPr>
              <w:pStyle w:val="Figure"/>
              <w:rPr>
                <w:color w:val="auto"/>
                <w:sz w:val="12"/>
              </w:rPr>
            </w:pPr>
            <w:r w:rsidRPr="009035EA">
              <w:rPr>
                <w:color w:val="auto"/>
                <w:sz w:val="12"/>
              </w:rPr>
              <w:t xml:space="preserve">All instances of a physical disk on a </w:t>
            </w:r>
            <w:r w:rsidR="00A55EB4">
              <w:rPr>
                <w:color w:val="auto"/>
                <w:sz w:val="12"/>
              </w:rPr>
              <w:t xml:space="preserve">Windows 10 and </w:t>
            </w:r>
            <w:r w:rsidR="00EE7B49">
              <w:rPr>
                <w:color w:val="auto"/>
                <w:sz w:val="12"/>
              </w:rPr>
              <w:t>above</w:t>
            </w:r>
            <w:r w:rsidR="00EC1557">
              <w:rPr>
                <w:color w:val="auto"/>
                <w:sz w:val="12"/>
              </w:rPr>
              <w:t xml:space="preserve"> Client</w:t>
            </w:r>
            <w:r w:rsidRPr="009035EA">
              <w:rPr>
                <w:color w:val="auto"/>
                <w:sz w:val="12"/>
              </w:rPr>
              <w:t xml:space="preserve"> operating system.</w:t>
            </w:r>
          </w:p>
        </w:tc>
        <w:tc>
          <w:tcPr>
            <w:tcW w:w="3792" w:type="dxa"/>
            <w:noWrap/>
            <w:hideMark/>
          </w:tcPr>
          <w:p w14:paraId="4E3CCD12" w14:textId="43B84B4F"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.PhysicalDisk</w:t>
            </w:r>
          </w:p>
        </w:tc>
      </w:tr>
      <w:tr w:rsidR="009035EA" w:rsidRPr="009035EA" w14:paraId="4E3CCD18" w14:textId="77777777" w:rsidTr="009035EA">
        <w:trPr>
          <w:trHeight w:val="255"/>
        </w:trPr>
        <w:tc>
          <w:tcPr>
            <w:tcW w:w="1326" w:type="dxa"/>
            <w:noWrap/>
            <w:hideMark/>
          </w:tcPr>
          <w:p w14:paraId="4E3CCD14" w14:textId="0348BAC2" w:rsidR="009035EA" w:rsidRPr="009035EA" w:rsidRDefault="00A55EB4" w:rsidP="009035EA">
            <w:pPr>
              <w:pStyle w:val="Figure"/>
              <w:rPr>
                <w:color w:val="auto"/>
                <w:sz w:val="12"/>
              </w:rPr>
            </w:pPr>
            <w:r>
              <w:rPr>
                <w:color w:val="auto"/>
                <w:sz w:val="12"/>
              </w:rPr>
              <w:t xml:space="preserve">Windows 10 and </w:t>
            </w:r>
            <w:r w:rsidR="00EE7B49">
              <w:rPr>
                <w:color w:val="auto"/>
                <w:sz w:val="12"/>
              </w:rPr>
              <w:t>above</w:t>
            </w:r>
            <w:r w:rsidR="00EC1557">
              <w:rPr>
                <w:color w:val="auto"/>
                <w:sz w:val="12"/>
              </w:rPr>
              <w:t xml:space="preserve"> Client</w:t>
            </w:r>
            <w:r w:rsidR="009035EA" w:rsidRPr="009035EA">
              <w:rPr>
                <w:color w:val="auto"/>
                <w:sz w:val="12"/>
              </w:rPr>
              <w:t xml:space="preserve"> Processor</w:t>
            </w:r>
          </w:p>
        </w:tc>
        <w:tc>
          <w:tcPr>
            <w:tcW w:w="2422" w:type="dxa"/>
            <w:noWrap/>
            <w:hideMark/>
          </w:tcPr>
          <w:p w14:paraId="4E3CCD15" w14:textId="77777777" w:rsidR="009035EA" w:rsidRPr="009035EA" w:rsidRDefault="009035EA" w:rsidP="009035EA">
            <w:pPr>
              <w:pStyle w:val="Figure"/>
              <w:rPr>
                <w:color w:val="auto"/>
                <w:sz w:val="12"/>
              </w:rPr>
            </w:pPr>
            <w:r w:rsidRPr="009035EA">
              <w:rPr>
                <w:color w:val="auto"/>
                <w:sz w:val="12"/>
              </w:rPr>
              <w:t>Processor (Client)</w:t>
            </w:r>
          </w:p>
        </w:tc>
        <w:tc>
          <w:tcPr>
            <w:tcW w:w="1316" w:type="dxa"/>
            <w:noWrap/>
            <w:hideMark/>
          </w:tcPr>
          <w:p w14:paraId="4E3CCD16" w14:textId="4DF2DA4C" w:rsidR="009035EA" w:rsidRPr="009035EA" w:rsidRDefault="009035EA" w:rsidP="009035EA">
            <w:pPr>
              <w:pStyle w:val="Figure"/>
              <w:rPr>
                <w:color w:val="auto"/>
                <w:sz w:val="12"/>
              </w:rPr>
            </w:pPr>
            <w:r w:rsidRPr="009035EA">
              <w:rPr>
                <w:color w:val="auto"/>
                <w:sz w:val="12"/>
              </w:rPr>
              <w:t xml:space="preserve">All instances of a processor on a </w:t>
            </w:r>
            <w:r w:rsidR="00A55EB4">
              <w:rPr>
                <w:color w:val="auto"/>
                <w:sz w:val="12"/>
              </w:rPr>
              <w:t xml:space="preserve">Windows 10 and </w:t>
            </w:r>
            <w:r w:rsidR="00EE7B49">
              <w:rPr>
                <w:color w:val="auto"/>
                <w:sz w:val="12"/>
              </w:rPr>
              <w:t>above</w:t>
            </w:r>
            <w:r w:rsidR="00EC1557">
              <w:rPr>
                <w:color w:val="auto"/>
                <w:sz w:val="12"/>
              </w:rPr>
              <w:t xml:space="preserve"> Client</w:t>
            </w:r>
            <w:r w:rsidRPr="009035EA">
              <w:rPr>
                <w:color w:val="auto"/>
                <w:sz w:val="12"/>
              </w:rPr>
              <w:t xml:space="preserve"> operating system.</w:t>
            </w:r>
          </w:p>
        </w:tc>
        <w:tc>
          <w:tcPr>
            <w:tcW w:w="3792" w:type="dxa"/>
            <w:noWrap/>
            <w:hideMark/>
          </w:tcPr>
          <w:p w14:paraId="4E3CCD17" w14:textId="102DEB32" w:rsidR="009035EA" w:rsidRPr="009035EA" w:rsidRDefault="009035EA" w:rsidP="009035EA">
            <w:pPr>
              <w:pStyle w:val="Figure"/>
              <w:rPr>
                <w:color w:val="auto"/>
                <w:sz w:val="12"/>
              </w:rPr>
            </w:pPr>
            <w:proofErr w:type="gramStart"/>
            <w:r w:rsidRPr="009035EA">
              <w:rPr>
                <w:color w:val="auto"/>
                <w:sz w:val="12"/>
              </w:rPr>
              <w:t>Microsoft.Windows.Client.</w:t>
            </w:r>
            <w:r w:rsidR="009335C5">
              <w:rPr>
                <w:color w:val="auto"/>
                <w:sz w:val="12"/>
              </w:rPr>
              <w:t>Win</w:t>
            </w:r>
            <w:proofErr w:type="gramEnd"/>
            <w:r w:rsidR="009335C5">
              <w:rPr>
                <w:color w:val="auto"/>
                <w:sz w:val="12"/>
              </w:rPr>
              <w:t>10</w:t>
            </w:r>
            <w:r w:rsidRPr="009035EA">
              <w:rPr>
                <w:color w:val="auto"/>
                <w:sz w:val="12"/>
              </w:rPr>
              <w:t>.Processor</w:t>
            </w:r>
          </w:p>
        </w:tc>
      </w:tr>
    </w:tbl>
    <w:p w14:paraId="4E3CCD19" w14:textId="6D06203C" w:rsidR="00CE4826" w:rsidRPr="009035EA" w:rsidRDefault="00A55EB4" w:rsidP="00CE4826">
      <w:pPr>
        <w:pStyle w:val="Figure"/>
        <w:rPr>
          <w:b/>
          <w:color w:val="auto"/>
        </w:rPr>
      </w:pPr>
      <w:r>
        <w:rPr>
          <w:b/>
          <w:color w:val="auto"/>
        </w:rPr>
        <w:lastRenderedPageBreak/>
        <w:t xml:space="preserve">Windows 10 </w:t>
      </w:r>
      <w:r w:rsidR="00EE7B49">
        <w:rPr>
          <w:b/>
          <w:color w:val="auto"/>
        </w:rPr>
        <w:t xml:space="preserve">and above </w:t>
      </w:r>
      <w:r w:rsidR="00EC1557">
        <w:rPr>
          <w:b/>
          <w:color w:val="auto"/>
        </w:rPr>
        <w:t>Client</w:t>
      </w:r>
      <w:r w:rsidR="00A100F5">
        <w:rPr>
          <w:b/>
          <w:color w:val="auto"/>
        </w:rPr>
        <w:t xml:space="preserve"> Aggregate</w:t>
      </w:r>
    </w:p>
    <w:tbl>
      <w:tblPr>
        <w:tblStyle w:val="TableGrid"/>
        <w:tblW w:w="0" w:type="auto"/>
        <w:tblLook w:val="04A0" w:firstRow="1" w:lastRow="0" w:firstColumn="1" w:lastColumn="0" w:noHBand="0" w:noVBand="1"/>
      </w:tblPr>
      <w:tblGrid>
        <w:gridCol w:w="1216"/>
        <w:gridCol w:w="2400"/>
        <w:gridCol w:w="1370"/>
        <w:gridCol w:w="3644"/>
      </w:tblGrid>
      <w:tr w:rsidR="009035EA" w:rsidRPr="009035EA" w14:paraId="4E3CCD1E" w14:textId="77777777" w:rsidTr="009035EA">
        <w:trPr>
          <w:trHeight w:val="255"/>
        </w:trPr>
        <w:tc>
          <w:tcPr>
            <w:tcW w:w="1244" w:type="dxa"/>
            <w:noWrap/>
            <w:hideMark/>
          </w:tcPr>
          <w:p w14:paraId="4E3CCD1A" w14:textId="77777777" w:rsidR="009035EA" w:rsidRPr="009035EA" w:rsidRDefault="009035EA" w:rsidP="009035EA">
            <w:pPr>
              <w:pStyle w:val="TableSpacing"/>
              <w:rPr>
                <w:b/>
                <w:bCs/>
                <w:sz w:val="12"/>
                <w:szCs w:val="16"/>
              </w:rPr>
            </w:pPr>
            <w:r w:rsidRPr="009035EA">
              <w:rPr>
                <w:b/>
                <w:bCs/>
                <w:sz w:val="12"/>
                <w:szCs w:val="16"/>
              </w:rPr>
              <w:t>Name</w:t>
            </w:r>
          </w:p>
        </w:tc>
        <w:tc>
          <w:tcPr>
            <w:tcW w:w="2464" w:type="dxa"/>
            <w:noWrap/>
            <w:hideMark/>
          </w:tcPr>
          <w:p w14:paraId="4E3CCD1B" w14:textId="77777777" w:rsidR="009035EA" w:rsidRPr="009035EA" w:rsidRDefault="009035EA" w:rsidP="009035EA">
            <w:pPr>
              <w:pStyle w:val="TableSpacing"/>
              <w:rPr>
                <w:b/>
                <w:bCs/>
                <w:sz w:val="12"/>
                <w:szCs w:val="16"/>
              </w:rPr>
            </w:pPr>
            <w:r w:rsidRPr="009035EA">
              <w:rPr>
                <w:b/>
                <w:bCs/>
                <w:sz w:val="12"/>
                <w:szCs w:val="16"/>
              </w:rPr>
              <w:t>Base Class</w:t>
            </w:r>
          </w:p>
        </w:tc>
        <w:tc>
          <w:tcPr>
            <w:tcW w:w="1404" w:type="dxa"/>
            <w:noWrap/>
            <w:hideMark/>
          </w:tcPr>
          <w:p w14:paraId="4E3CCD1C" w14:textId="77777777" w:rsidR="009035EA" w:rsidRPr="009035EA" w:rsidRDefault="009035EA" w:rsidP="009035EA">
            <w:pPr>
              <w:pStyle w:val="TableSpacing"/>
              <w:rPr>
                <w:b/>
                <w:bCs/>
                <w:sz w:val="12"/>
                <w:szCs w:val="16"/>
              </w:rPr>
            </w:pPr>
            <w:r w:rsidRPr="009035EA">
              <w:rPr>
                <w:b/>
                <w:bCs/>
                <w:sz w:val="12"/>
                <w:szCs w:val="16"/>
              </w:rPr>
              <w:t>Description</w:t>
            </w:r>
          </w:p>
        </w:tc>
        <w:tc>
          <w:tcPr>
            <w:tcW w:w="3744" w:type="dxa"/>
            <w:noWrap/>
            <w:hideMark/>
          </w:tcPr>
          <w:p w14:paraId="4E3CCD1D" w14:textId="77777777" w:rsidR="009035EA" w:rsidRPr="009035EA" w:rsidRDefault="009035EA" w:rsidP="009035EA">
            <w:pPr>
              <w:pStyle w:val="TableSpacing"/>
              <w:rPr>
                <w:b/>
                <w:bCs/>
                <w:sz w:val="12"/>
                <w:szCs w:val="16"/>
              </w:rPr>
            </w:pPr>
            <w:r w:rsidRPr="009035EA">
              <w:rPr>
                <w:b/>
                <w:bCs/>
                <w:sz w:val="12"/>
                <w:szCs w:val="16"/>
              </w:rPr>
              <w:t>ID</w:t>
            </w:r>
          </w:p>
        </w:tc>
      </w:tr>
      <w:tr w:rsidR="009035EA" w:rsidRPr="009035EA" w14:paraId="4E3CCD23" w14:textId="77777777" w:rsidTr="009035EA">
        <w:trPr>
          <w:trHeight w:val="255"/>
        </w:trPr>
        <w:tc>
          <w:tcPr>
            <w:tcW w:w="1244" w:type="dxa"/>
            <w:noWrap/>
            <w:hideMark/>
          </w:tcPr>
          <w:p w14:paraId="4E3CCD1F" w14:textId="31B597FF" w:rsidR="009035EA" w:rsidRPr="009035EA" w:rsidRDefault="00A55EB4" w:rsidP="009035EA">
            <w:pPr>
              <w:pStyle w:val="TableSpacing"/>
              <w:rPr>
                <w:sz w:val="12"/>
                <w:szCs w:val="16"/>
              </w:rPr>
            </w:pPr>
            <w:r>
              <w:rPr>
                <w:sz w:val="12"/>
                <w:szCs w:val="16"/>
              </w:rPr>
              <w:t xml:space="preserve">Windows 10 and </w:t>
            </w:r>
            <w:r w:rsidR="00EE7B49">
              <w:rPr>
                <w:sz w:val="12"/>
                <w:szCs w:val="16"/>
              </w:rPr>
              <w:t xml:space="preserve">above </w:t>
            </w:r>
            <w:r w:rsidR="00EC1557">
              <w:rPr>
                <w:sz w:val="12"/>
                <w:szCs w:val="16"/>
              </w:rPr>
              <w:t>Client</w:t>
            </w:r>
            <w:r w:rsidR="009035EA" w:rsidRPr="009035EA">
              <w:rPr>
                <w:sz w:val="12"/>
                <w:szCs w:val="16"/>
              </w:rPr>
              <w:t xml:space="preserve"> Aggregate Computer</w:t>
            </w:r>
          </w:p>
        </w:tc>
        <w:tc>
          <w:tcPr>
            <w:tcW w:w="2464" w:type="dxa"/>
            <w:noWrap/>
            <w:hideMark/>
          </w:tcPr>
          <w:p w14:paraId="4E3CCD20" w14:textId="744CFE2D" w:rsidR="009035EA" w:rsidRPr="009035EA" w:rsidRDefault="00A55EB4" w:rsidP="009035EA">
            <w:pPr>
              <w:pStyle w:val="TableSpacing"/>
              <w:rPr>
                <w:sz w:val="12"/>
                <w:szCs w:val="16"/>
              </w:rPr>
            </w:pPr>
            <w:r>
              <w:rPr>
                <w:sz w:val="12"/>
                <w:szCs w:val="16"/>
              </w:rPr>
              <w:t xml:space="preserve">Windows 10 </w:t>
            </w:r>
            <w:r w:rsidR="00EE7B49">
              <w:rPr>
                <w:sz w:val="12"/>
                <w:szCs w:val="16"/>
              </w:rPr>
              <w:t xml:space="preserve">and above </w:t>
            </w:r>
            <w:r w:rsidR="00EC1557">
              <w:rPr>
                <w:sz w:val="12"/>
                <w:szCs w:val="16"/>
              </w:rPr>
              <w:t>Client</w:t>
            </w:r>
            <w:r w:rsidR="009035EA" w:rsidRPr="009035EA">
              <w:rPr>
                <w:sz w:val="12"/>
                <w:szCs w:val="16"/>
              </w:rPr>
              <w:t xml:space="preserve"> Computer</w:t>
            </w:r>
          </w:p>
        </w:tc>
        <w:tc>
          <w:tcPr>
            <w:tcW w:w="1404" w:type="dxa"/>
            <w:noWrap/>
            <w:hideMark/>
          </w:tcPr>
          <w:p w14:paraId="4E3CCD21" w14:textId="157C4D80" w:rsidR="009035EA" w:rsidRPr="009035EA" w:rsidRDefault="009035EA" w:rsidP="009035EA">
            <w:pPr>
              <w:pStyle w:val="TableSpacing"/>
              <w:rPr>
                <w:sz w:val="12"/>
                <w:szCs w:val="16"/>
              </w:rPr>
            </w:pPr>
            <w:r w:rsidRPr="009035EA">
              <w:rPr>
                <w:sz w:val="12"/>
                <w:szCs w:val="16"/>
              </w:rPr>
              <w:t xml:space="preserve">A computer running the Microsoft </w:t>
            </w:r>
            <w:r w:rsidR="00A55EB4">
              <w:rPr>
                <w:sz w:val="12"/>
                <w:szCs w:val="16"/>
              </w:rPr>
              <w:t xml:space="preserve">Windows 10 and </w:t>
            </w:r>
            <w:r w:rsidR="00EE7B49">
              <w:rPr>
                <w:sz w:val="12"/>
                <w:szCs w:val="16"/>
              </w:rPr>
              <w:t xml:space="preserve">above </w:t>
            </w:r>
            <w:r w:rsidRPr="009035EA">
              <w:rPr>
                <w:sz w:val="12"/>
                <w:szCs w:val="16"/>
              </w:rPr>
              <w:t>operating system</w:t>
            </w:r>
          </w:p>
        </w:tc>
        <w:tc>
          <w:tcPr>
            <w:tcW w:w="3744" w:type="dxa"/>
            <w:noWrap/>
            <w:hideMark/>
          </w:tcPr>
          <w:p w14:paraId="4E3CCD22" w14:textId="4CA49A4E" w:rsidR="009035EA" w:rsidRPr="009035EA" w:rsidRDefault="009035EA" w:rsidP="009035EA">
            <w:pPr>
              <w:pStyle w:val="TableSpacing"/>
              <w:rPr>
                <w:sz w:val="12"/>
                <w:szCs w:val="16"/>
              </w:rPr>
            </w:pPr>
            <w:proofErr w:type="gramStart"/>
            <w:r w:rsidRPr="009035EA">
              <w:rPr>
                <w:sz w:val="12"/>
                <w:szCs w:val="16"/>
              </w:rPr>
              <w:t>Microsoft.Windows.Client.</w:t>
            </w:r>
            <w:r w:rsidR="009335C5">
              <w:rPr>
                <w:sz w:val="12"/>
                <w:szCs w:val="16"/>
              </w:rPr>
              <w:t>Win</w:t>
            </w:r>
            <w:proofErr w:type="gramEnd"/>
            <w:r w:rsidR="009335C5">
              <w:rPr>
                <w:sz w:val="12"/>
                <w:szCs w:val="16"/>
              </w:rPr>
              <w:t>10</w:t>
            </w:r>
            <w:r w:rsidRPr="009035EA">
              <w:rPr>
                <w:sz w:val="12"/>
                <w:szCs w:val="16"/>
              </w:rPr>
              <w:t>.Aggregate.Computer</w:t>
            </w:r>
          </w:p>
        </w:tc>
      </w:tr>
      <w:tr w:rsidR="009035EA" w:rsidRPr="009035EA" w14:paraId="4E3CCD28" w14:textId="77777777" w:rsidTr="009035EA">
        <w:trPr>
          <w:trHeight w:val="255"/>
        </w:trPr>
        <w:tc>
          <w:tcPr>
            <w:tcW w:w="1244" w:type="dxa"/>
            <w:noWrap/>
            <w:hideMark/>
          </w:tcPr>
          <w:p w14:paraId="4E3CCD24" w14:textId="7C0AA337" w:rsidR="009035EA" w:rsidRPr="009035EA" w:rsidRDefault="00A55EB4" w:rsidP="009035EA">
            <w:pPr>
              <w:pStyle w:val="TableSpacing"/>
              <w:rPr>
                <w:sz w:val="12"/>
                <w:szCs w:val="16"/>
              </w:rPr>
            </w:pPr>
            <w:r>
              <w:rPr>
                <w:sz w:val="12"/>
                <w:szCs w:val="16"/>
              </w:rPr>
              <w:t>Windows 10 and above</w:t>
            </w:r>
            <w:r w:rsidR="00EE7B49">
              <w:rPr>
                <w:sz w:val="12"/>
                <w:szCs w:val="16"/>
              </w:rPr>
              <w:t xml:space="preserve"> </w:t>
            </w:r>
            <w:r w:rsidR="00EC1557">
              <w:rPr>
                <w:sz w:val="12"/>
                <w:szCs w:val="16"/>
              </w:rPr>
              <w:t>Client</w:t>
            </w:r>
            <w:r w:rsidR="009035EA" w:rsidRPr="009035EA">
              <w:rPr>
                <w:sz w:val="12"/>
                <w:szCs w:val="16"/>
              </w:rPr>
              <w:t xml:space="preserve"> Aggregate Logical Disk</w:t>
            </w:r>
          </w:p>
        </w:tc>
        <w:tc>
          <w:tcPr>
            <w:tcW w:w="2464" w:type="dxa"/>
            <w:noWrap/>
            <w:hideMark/>
          </w:tcPr>
          <w:p w14:paraId="4E3CCD25" w14:textId="3F246EE4" w:rsidR="009035EA" w:rsidRPr="009035EA" w:rsidRDefault="00A55EB4" w:rsidP="009035EA">
            <w:pPr>
              <w:pStyle w:val="TableSpacing"/>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04" w:type="dxa"/>
            <w:noWrap/>
            <w:hideMark/>
          </w:tcPr>
          <w:p w14:paraId="4E3CCD26" w14:textId="73BEE8AE" w:rsidR="009035EA" w:rsidRPr="009035EA" w:rsidRDefault="009035EA" w:rsidP="009035EA">
            <w:pPr>
              <w:pStyle w:val="TableSpacing"/>
              <w:rPr>
                <w:sz w:val="12"/>
                <w:szCs w:val="16"/>
              </w:rPr>
            </w:pPr>
            <w:r w:rsidRPr="009035EA">
              <w:rPr>
                <w:sz w:val="12"/>
                <w:szCs w:val="16"/>
              </w:rPr>
              <w:t xml:space="preserve">A logical volume in a computer running the Microsoft </w:t>
            </w:r>
            <w:r w:rsidR="00A55EB4">
              <w:rPr>
                <w:sz w:val="12"/>
                <w:szCs w:val="16"/>
              </w:rPr>
              <w:t>Windows 10 and above</w:t>
            </w:r>
            <w:r w:rsidRPr="009035EA">
              <w:rPr>
                <w:sz w:val="12"/>
                <w:szCs w:val="16"/>
              </w:rPr>
              <w:t xml:space="preserve"> operating system</w:t>
            </w:r>
          </w:p>
        </w:tc>
        <w:tc>
          <w:tcPr>
            <w:tcW w:w="3744" w:type="dxa"/>
            <w:noWrap/>
            <w:hideMark/>
          </w:tcPr>
          <w:p w14:paraId="4E3CCD27" w14:textId="31AA8D89" w:rsidR="009035EA" w:rsidRPr="009035EA" w:rsidRDefault="009035EA" w:rsidP="009035EA">
            <w:pPr>
              <w:pStyle w:val="TableSpacing"/>
              <w:rPr>
                <w:sz w:val="12"/>
                <w:szCs w:val="16"/>
              </w:rPr>
            </w:pPr>
            <w:proofErr w:type="gramStart"/>
            <w:r w:rsidRPr="009035EA">
              <w:rPr>
                <w:sz w:val="12"/>
                <w:szCs w:val="16"/>
              </w:rPr>
              <w:t>Microsoft.Windows.Client.</w:t>
            </w:r>
            <w:r w:rsidR="009335C5">
              <w:rPr>
                <w:sz w:val="12"/>
                <w:szCs w:val="16"/>
              </w:rPr>
              <w:t>Win</w:t>
            </w:r>
            <w:proofErr w:type="gramEnd"/>
            <w:r w:rsidR="009335C5">
              <w:rPr>
                <w:sz w:val="12"/>
                <w:szCs w:val="16"/>
              </w:rPr>
              <w:t>10</w:t>
            </w:r>
            <w:r w:rsidRPr="009035EA">
              <w:rPr>
                <w:sz w:val="12"/>
                <w:szCs w:val="16"/>
              </w:rPr>
              <w:t>.Aggregate.LogicalDisk</w:t>
            </w:r>
          </w:p>
        </w:tc>
      </w:tr>
      <w:tr w:rsidR="009035EA" w:rsidRPr="009035EA" w14:paraId="4E3CCD2D" w14:textId="77777777" w:rsidTr="009035EA">
        <w:trPr>
          <w:trHeight w:val="255"/>
        </w:trPr>
        <w:tc>
          <w:tcPr>
            <w:tcW w:w="1244" w:type="dxa"/>
            <w:noWrap/>
            <w:hideMark/>
          </w:tcPr>
          <w:p w14:paraId="4E3CCD29" w14:textId="7DF162D4" w:rsidR="009035EA" w:rsidRPr="009035EA" w:rsidRDefault="00A55EB4" w:rsidP="009035EA">
            <w:pPr>
              <w:pStyle w:val="TableSpacing"/>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DIMM</w:t>
            </w:r>
          </w:p>
        </w:tc>
        <w:tc>
          <w:tcPr>
            <w:tcW w:w="2464" w:type="dxa"/>
            <w:noWrap/>
            <w:hideMark/>
          </w:tcPr>
          <w:p w14:paraId="4E3CCD2A" w14:textId="77777777" w:rsidR="009035EA" w:rsidRPr="009035EA" w:rsidRDefault="009035EA" w:rsidP="009035EA">
            <w:pPr>
              <w:pStyle w:val="TableSpacing"/>
              <w:rPr>
                <w:sz w:val="12"/>
                <w:szCs w:val="16"/>
              </w:rPr>
            </w:pPr>
            <w:proofErr w:type="spellStart"/>
            <w:proofErr w:type="gramStart"/>
            <w:r w:rsidRPr="009035EA">
              <w:rPr>
                <w:sz w:val="12"/>
                <w:szCs w:val="16"/>
              </w:rPr>
              <w:t>Microsoft.Windows.LogicalDevice</w:t>
            </w:r>
            <w:proofErr w:type="spellEnd"/>
            <w:proofErr w:type="gramEnd"/>
          </w:p>
        </w:tc>
        <w:tc>
          <w:tcPr>
            <w:tcW w:w="1404" w:type="dxa"/>
            <w:noWrap/>
            <w:hideMark/>
          </w:tcPr>
          <w:p w14:paraId="4E3CCD2B" w14:textId="30695687" w:rsidR="009035EA" w:rsidRPr="009035EA" w:rsidRDefault="009035EA" w:rsidP="009035EA">
            <w:pPr>
              <w:pStyle w:val="TableSpacing"/>
              <w:rPr>
                <w:sz w:val="12"/>
                <w:szCs w:val="16"/>
              </w:rPr>
            </w:pPr>
            <w:r w:rsidRPr="009035EA">
              <w:rPr>
                <w:sz w:val="12"/>
                <w:szCs w:val="16"/>
              </w:rPr>
              <w:t xml:space="preserve">A memory DIMM in a computer running the Microsoft </w:t>
            </w:r>
            <w:r w:rsidR="00A55EB4">
              <w:rPr>
                <w:sz w:val="12"/>
                <w:szCs w:val="16"/>
              </w:rPr>
              <w:t>Windows 10 and above</w:t>
            </w:r>
            <w:r w:rsidRPr="009035EA">
              <w:rPr>
                <w:sz w:val="12"/>
                <w:szCs w:val="16"/>
              </w:rPr>
              <w:t xml:space="preserve"> operating system</w:t>
            </w:r>
          </w:p>
        </w:tc>
        <w:tc>
          <w:tcPr>
            <w:tcW w:w="3744" w:type="dxa"/>
            <w:noWrap/>
            <w:hideMark/>
          </w:tcPr>
          <w:p w14:paraId="4E3CCD2C" w14:textId="770498F5" w:rsidR="009035EA" w:rsidRPr="009035EA" w:rsidRDefault="009035EA" w:rsidP="009035EA">
            <w:pPr>
              <w:pStyle w:val="TableSpacing"/>
              <w:rPr>
                <w:sz w:val="12"/>
                <w:szCs w:val="16"/>
              </w:rPr>
            </w:pPr>
            <w:proofErr w:type="gramStart"/>
            <w:r w:rsidRPr="009035EA">
              <w:rPr>
                <w:sz w:val="12"/>
                <w:szCs w:val="16"/>
              </w:rPr>
              <w:t>Microsoft.Windows.Client.</w:t>
            </w:r>
            <w:r w:rsidR="009335C5">
              <w:rPr>
                <w:sz w:val="12"/>
                <w:szCs w:val="16"/>
              </w:rPr>
              <w:t>Win</w:t>
            </w:r>
            <w:proofErr w:type="gramEnd"/>
            <w:r w:rsidR="009335C5">
              <w:rPr>
                <w:sz w:val="12"/>
                <w:szCs w:val="16"/>
              </w:rPr>
              <w:t>10</w:t>
            </w:r>
            <w:r w:rsidRPr="009035EA">
              <w:rPr>
                <w:sz w:val="12"/>
                <w:szCs w:val="16"/>
              </w:rPr>
              <w:t>.Aggregate.PhysicalDIMM</w:t>
            </w:r>
          </w:p>
        </w:tc>
      </w:tr>
      <w:tr w:rsidR="009035EA" w:rsidRPr="009035EA" w14:paraId="4E3CCD32" w14:textId="77777777" w:rsidTr="009035EA">
        <w:trPr>
          <w:trHeight w:val="255"/>
        </w:trPr>
        <w:tc>
          <w:tcPr>
            <w:tcW w:w="1244" w:type="dxa"/>
            <w:noWrap/>
            <w:hideMark/>
          </w:tcPr>
          <w:p w14:paraId="4E3CCD2E" w14:textId="54294817" w:rsidR="009035EA" w:rsidRPr="009035EA" w:rsidRDefault="00A55EB4" w:rsidP="009035EA">
            <w:pPr>
              <w:pStyle w:val="TableSpacing"/>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2464" w:type="dxa"/>
            <w:noWrap/>
            <w:hideMark/>
          </w:tcPr>
          <w:p w14:paraId="4E3CCD2F" w14:textId="4EBF8C65" w:rsidR="009035EA" w:rsidRPr="009035EA" w:rsidRDefault="00A55EB4" w:rsidP="009035EA">
            <w:pPr>
              <w:pStyle w:val="TableSpacing"/>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04" w:type="dxa"/>
            <w:noWrap/>
            <w:hideMark/>
          </w:tcPr>
          <w:p w14:paraId="4E3CCD30" w14:textId="2579EA11" w:rsidR="009035EA" w:rsidRPr="009035EA" w:rsidRDefault="009035EA" w:rsidP="009035EA">
            <w:pPr>
              <w:pStyle w:val="TableSpacing"/>
              <w:rPr>
                <w:sz w:val="12"/>
                <w:szCs w:val="16"/>
              </w:rPr>
            </w:pPr>
            <w:r w:rsidRPr="009035EA">
              <w:rPr>
                <w:sz w:val="12"/>
                <w:szCs w:val="16"/>
              </w:rPr>
              <w:t xml:space="preserve">A hard drive in a computer running the Microsoft </w:t>
            </w:r>
            <w:r w:rsidR="00A55EB4">
              <w:rPr>
                <w:sz w:val="12"/>
                <w:szCs w:val="16"/>
              </w:rPr>
              <w:t>Windows 10 and above</w:t>
            </w:r>
            <w:r w:rsidRPr="009035EA">
              <w:rPr>
                <w:sz w:val="12"/>
                <w:szCs w:val="16"/>
              </w:rPr>
              <w:t xml:space="preserve"> operating system</w:t>
            </w:r>
          </w:p>
        </w:tc>
        <w:tc>
          <w:tcPr>
            <w:tcW w:w="3744" w:type="dxa"/>
            <w:noWrap/>
            <w:hideMark/>
          </w:tcPr>
          <w:p w14:paraId="4E3CCD31" w14:textId="066CE731" w:rsidR="009035EA" w:rsidRPr="009035EA" w:rsidRDefault="009035EA" w:rsidP="009035EA">
            <w:pPr>
              <w:pStyle w:val="TableSpacing"/>
              <w:rPr>
                <w:sz w:val="12"/>
                <w:szCs w:val="16"/>
              </w:rPr>
            </w:pPr>
            <w:proofErr w:type="gramStart"/>
            <w:r w:rsidRPr="009035EA">
              <w:rPr>
                <w:sz w:val="12"/>
                <w:szCs w:val="16"/>
              </w:rPr>
              <w:t>Microsoft.Windows.Client.</w:t>
            </w:r>
            <w:r w:rsidR="009335C5">
              <w:rPr>
                <w:sz w:val="12"/>
                <w:szCs w:val="16"/>
              </w:rPr>
              <w:t>Win</w:t>
            </w:r>
            <w:proofErr w:type="gramEnd"/>
            <w:r w:rsidR="009335C5">
              <w:rPr>
                <w:sz w:val="12"/>
                <w:szCs w:val="16"/>
              </w:rPr>
              <w:t>10</w:t>
            </w:r>
            <w:r w:rsidRPr="009035EA">
              <w:rPr>
                <w:sz w:val="12"/>
                <w:szCs w:val="16"/>
              </w:rPr>
              <w:t>.Aggregate.PhysicalDisk</w:t>
            </w:r>
          </w:p>
        </w:tc>
      </w:tr>
    </w:tbl>
    <w:p w14:paraId="4E3CCD33" w14:textId="77777777" w:rsidR="00CE4826" w:rsidRDefault="00CE4826">
      <w:pPr>
        <w:pStyle w:val="TableSpacing"/>
      </w:pPr>
    </w:p>
    <w:p w14:paraId="4E3CCD34" w14:textId="77777777" w:rsidR="00CE4826" w:rsidRDefault="00CE4826">
      <w:pPr>
        <w:pStyle w:val="DSTOC1-2"/>
      </w:pPr>
      <w:bookmarkStart w:id="28" w:name="_Toc439784319"/>
      <w:r>
        <w:t>Key Monitoring Scenarios</w:t>
      </w:r>
      <w:bookmarkStart w:id="29" w:name="z48873adc3aab4c92b96565dc39f91711"/>
      <w:bookmarkEnd w:id="28"/>
      <w:bookmarkEnd w:id="29"/>
    </w:p>
    <w:p w14:paraId="4E3CCD35" w14:textId="77777777" w:rsidR="00CE4826" w:rsidRDefault="00CE4826">
      <w:pPr>
        <w:pStyle w:val="DSTOC3-0"/>
      </w:pPr>
      <w:r>
        <w:t>Client Monitoring</w:t>
      </w:r>
    </w:p>
    <w:p w14:paraId="4E3CCD36" w14:textId="77777777" w:rsidR="00CE4826" w:rsidRDefault="00CE4826">
      <w:r>
        <w:t>The client operating system management packs are designed to monitor issues that occur on clients in your network as a whole</w:t>
      </w:r>
      <w:r w:rsidR="00F74E9D">
        <w:t>,</w:t>
      </w:r>
      <w:r>
        <w:t xml:space="preserve"> </w:t>
      </w:r>
      <w:proofErr w:type="gramStart"/>
      <w:r>
        <w:t>and also</w:t>
      </w:r>
      <w:proofErr w:type="gramEnd"/>
      <w:r>
        <w:t xml:space="preserve"> on individual mission-critical clients. </w:t>
      </w:r>
    </w:p>
    <w:p w14:paraId="4E3CCD37" w14:textId="77777777" w:rsidR="00CE4826" w:rsidRDefault="00CE4826">
      <w:pPr>
        <w:pStyle w:val="DSTOC4-0"/>
      </w:pPr>
      <w:r>
        <w:t>Aggregate Client Monitoring</w:t>
      </w:r>
    </w:p>
    <w:p w14:paraId="4E3CCD38" w14:textId="77777777" w:rsidR="00CE4826" w:rsidRDefault="00CE4826">
      <w:r>
        <w:t>Aggregate Client monitoring gathers and stores information about client computers. It does not monitor individual computers, nor does it generate alerts.</w:t>
      </w:r>
    </w:p>
    <w:p w14:paraId="4E3CCD39" w14:textId="77777777" w:rsidR="00CE4826" w:rsidRDefault="00CE4826">
      <w:r>
        <w:t xml:space="preserve">The information gathered through Aggregate Client monitoring is stored in the Operations Manager database. The information includes basic inventory information, such as operating system version, applied service pack, installed updates, and installed hardware. </w:t>
      </w:r>
    </w:p>
    <w:p w14:paraId="4E3CCD3A" w14:textId="77777777" w:rsidR="00CE4826" w:rsidRDefault="00CE4826">
      <w:pPr>
        <w:pStyle w:val="DSTOC4-0"/>
      </w:pPr>
      <w:r>
        <w:t>Business Critical Client Monitoring</w:t>
      </w:r>
    </w:p>
    <w:p w14:paraId="4E3CCD3B" w14:textId="77777777" w:rsidR="00CE4826" w:rsidRDefault="00CE4826">
      <w:r>
        <w:t>Business Critical monitoring is the most comprehensive monitoring available for Windows clients. This is the only type of monitoring that monitors client computers individually</w:t>
      </w:r>
      <w:r w:rsidR="00F74E9D">
        <w:t>,</w:t>
      </w:r>
      <w:r>
        <w:t xml:space="preserve"> and that can generate alerts. </w:t>
      </w:r>
    </w:p>
    <w:p w14:paraId="4E3CCD3C" w14:textId="77777777" w:rsidR="00CE4826" w:rsidRDefault="00CE4826">
      <w:r>
        <w:t>To implement Business Critical monitoring on a client computer, you must have an agent installed on that client computer</w:t>
      </w:r>
      <w:r w:rsidR="00F74E9D">
        <w:t>,</w:t>
      </w:r>
      <w:r>
        <w:t xml:space="preserve"> and the correct client management pack imported on the management server. Then, you must manually move the</w:t>
      </w:r>
      <w:r w:rsidR="000B56D3">
        <w:t xml:space="preserve"> client computer to </w:t>
      </w:r>
      <w:proofErr w:type="gramStart"/>
      <w:r>
        <w:t>Business Critical</w:t>
      </w:r>
      <w:proofErr w:type="gramEnd"/>
      <w:r>
        <w:t xml:space="preserve"> Client computer group. This group is the target of an override that enables all the monitors and alerts that are included in the client operating system management pack</w:t>
      </w:r>
      <w:r w:rsidR="00F74E9D">
        <w:t>,</w:t>
      </w:r>
      <w:r>
        <w:t xml:space="preserve"> and that are required to closely monitor the health of the client.</w:t>
      </w:r>
    </w:p>
    <w:p w14:paraId="4E3CCD3D" w14:textId="77777777" w:rsidR="00CE4826" w:rsidRDefault="00CE4826">
      <w:pPr>
        <w:pStyle w:val="DSTOC1-2"/>
      </w:pPr>
      <w:bookmarkStart w:id="30" w:name="_Toc439784320"/>
      <w:r>
        <w:lastRenderedPageBreak/>
        <w:t>P</w:t>
      </w:r>
      <w:r w:rsidR="00F74E9D">
        <w:t>utting</w:t>
      </w:r>
      <w:r>
        <w:t xml:space="preserve"> Monitored Objects in</w:t>
      </w:r>
      <w:r w:rsidR="00525367">
        <w:t>to</w:t>
      </w:r>
      <w:r>
        <w:t xml:space="preserve"> Maintenance Mode</w:t>
      </w:r>
      <w:bookmarkStart w:id="31" w:name="zddcce46827bd489f8400ac23a0cb36be"/>
      <w:bookmarkEnd w:id="30"/>
      <w:bookmarkEnd w:id="31"/>
    </w:p>
    <w:p w14:paraId="4E3CCD3E" w14:textId="77777777" w:rsidR="00CE4826" w:rsidRDefault="00CE4826">
      <w:r>
        <w:t xml:space="preserve">When a monitored object, such as a computer or distributed application, goes offline for maintenance, </w:t>
      </w:r>
      <w:r w:rsidR="00F74E9D">
        <w:t xml:space="preserve">the </w:t>
      </w:r>
      <w:r>
        <w:t>Operations Manager detects that no agent heartbeat is received and, as a result, might generate numerous alerts and notifications. To prevent alerts and notifications, p</w:t>
      </w:r>
      <w:r w:rsidR="00F74E9D">
        <w:t>ut</w:t>
      </w:r>
      <w:r>
        <w:t xml:space="preserve"> the monitored object into maintenance mode. In maintenance mode, alerts, notifications, rules, monitors, automatic responses, state changes, and new alerts are suppressed at the agent. </w:t>
      </w:r>
    </w:p>
    <w:p w14:paraId="4E3CCD3F" w14:textId="7DE53C30" w:rsidR="00CE4826" w:rsidRDefault="00CE4826">
      <w:r>
        <w:t>For general instructions on p</w:t>
      </w:r>
      <w:r w:rsidR="00F74E9D">
        <w:t>utting</w:t>
      </w:r>
      <w:r>
        <w:t xml:space="preserve"> a monitored object in</w:t>
      </w:r>
      <w:r w:rsidR="00525367">
        <w:t>to</w:t>
      </w:r>
      <w:r>
        <w:t xml:space="preserve"> maintenance mode, see </w:t>
      </w:r>
      <w:hyperlink r:id="rId26" w:history="1">
        <w:r w:rsidR="00E12BF5">
          <w:rPr>
            <w:rStyle w:val="Hyperlink"/>
          </w:rPr>
          <w:t>Operations Manager Maintenance Mode</w:t>
        </w:r>
      </w:hyperlink>
      <w:r>
        <w:t xml:space="preserve"> (</w:t>
      </w:r>
      <w:r w:rsidR="002D21E3" w:rsidRPr="002D21E3">
        <w:t>https://support.microsoft.com/en-us/kb/2704170</w:t>
      </w:r>
      <w:r>
        <w:t>).</w:t>
      </w:r>
    </w:p>
    <w:p w14:paraId="4E3CCD40" w14:textId="51154CD1" w:rsidR="009035EA" w:rsidRDefault="009035EA" w:rsidP="009035EA">
      <w:pPr>
        <w:pStyle w:val="DSTOC1-1"/>
      </w:pPr>
      <w:bookmarkStart w:id="32" w:name="_Toc439784321"/>
      <w:r>
        <w:t xml:space="preserve">Appendix 1: Rules and Monitors for </w:t>
      </w:r>
      <w:r w:rsidR="00A55EB4">
        <w:t>Windows 10 and above</w:t>
      </w:r>
      <w:r w:rsidR="00EC1557">
        <w:t xml:space="preserve"> </w:t>
      </w:r>
      <w:r w:rsidR="003B587F">
        <w:t xml:space="preserve">and above </w:t>
      </w:r>
      <w:r w:rsidR="00EC1557">
        <w:t>Client</w:t>
      </w:r>
      <w:r w:rsidR="00D92C18">
        <w:t xml:space="preserve"> Management Pack</w:t>
      </w:r>
      <w:bookmarkEnd w:id="32"/>
    </w:p>
    <w:p w14:paraId="4E3CCD41" w14:textId="77777777" w:rsidR="009035EA" w:rsidRDefault="009035EA" w:rsidP="009035EA">
      <w:pPr>
        <w:pStyle w:val="DSTOC1-2"/>
      </w:pPr>
      <w:bookmarkStart w:id="33" w:name="_Toc342563444"/>
      <w:bookmarkStart w:id="34" w:name="_Toc439784322"/>
      <w:r>
        <w:t>Rules</w:t>
      </w:r>
      <w:bookmarkEnd w:id="33"/>
      <w:bookmarkEnd w:id="34"/>
    </w:p>
    <w:p w14:paraId="4E3CCD42" w14:textId="2F14F8A5" w:rsidR="009035EA" w:rsidRDefault="00A55EB4" w:rsidP="009035EA">
      <w:pPr>
        <w:rPr>
          <w:b/>
        </w:rPr>
      </w:pPr>
      <w:r>
        <w:rPr>
          <w:b/>
        </w:rPr>
        <w:t>Windows 10 and above</w:t>
      </w:r>
      <w:r w:rsidR="00EC1557">
        <w:rPr>
          <w:b/>
        </w:rPr>
        <w:t xml:space="preserve"> Client</w:t>
      </w:r>
      <w:r w:rsidR="009035EA">
        <w:rPr>
          <w:b/>
        </w:rPr>
        <w:t xml:space="preserve"> Monitoring</w:t>
      </w:r>
    </w:p>
    <w:tbl>
      <w:tblPr>
        <w:tblStyle w:val="TableGrid"/>
        <w:tblW w:w="0" w:type="auto"/>
        <w:tblLook w:val="04A0" w:firstRow="1" w:lastRow="0" w:firstColumn="1" w:lastColumn="0" w:noHBand="0" w:noVBand="1"/>
      </w:tblPr>
      <w:tblGrid>
        <w:gridCol w:w="4080"/>
        <w:gridCol w:w="2125"/>
        <w:gridCol w:w="1360"/>
        <w:gridCol w:w="1065"/>
      </w:tblGrid>
      <w:tr w:rsidR="009035EA" w:rsidRPr="009035EA" w14:paraId="4E3CCD47" w14:textId="77777777" w:rsidTr="009035EA">
        <w:trPr>
          <w:trHeight w:val="255"/>
        </w:trPr>
        <w:tc>
          <w:tcPr>
            <w:tcW w:w="4444" w:type="dxa"/>
            <w:noWrap/>
            <w:hideMark/>
          </w:tcPr>
          <w:p w14:paraId="4E3CCD43" w14:textId="77777777" w:rsidR="009035EA" w:rsidRPr="009035EA" w:rsidRDefault="009035EA" w:rsidP="009035EA">
            <w:pPr>
              <w:rPr>
                <w:b/>
                <w:bCs/>
                <w:sz w:val="12"/>
                <w:szCs w:val="16"/>
              </w:rPr>
            </w:pPr>
            <w:r w:rsidRPr="009035EA">
              <w:rPr>
                <w:b/>
                <w:bCs/>
                <w:sz w:val="12"/>
                <w:szCs w:val="16"/>
              </w:rPr>
              <w:t>Name</w:t>
            </w:r>
          </w:p>
        </w:tc>
        <w:tc>
          <w:tcPr>
            <w:tcW w:w="2304" w:type="dxa"/>
            <w:noWrap/>
            <w:hideMark/>
          </w:tcPr>
          <w:p w14:paraId="4E3CCD44" w14:textId="77777777" w:rsidR="009035EA" w:rsidRPr="009035EA" w:rsidRDefault="009035EA">
            <w:pPr>
              <w:rPr>
                <w:b/>
                <w:bCs/>
                <w:sz w:val="12"/>
                <w:szCs w:val="16"/>
              </w:rPr>
            </w:pPr>
            <w:r w:rsidRPr="009035EA">
              <w:rPr>
                <w:b/>
                <w:bCs/>
                <w:sz w:val="12"/>
                <w:szCs w:val="16"/>
              </w:rPr>
              <w:t>Target</w:t>
            </w:r>
          </w:p>
        </w:tc>
        <w:tc>
          <w:tcPr>
            <w:tcW w:w="1467" w:type="dxa"/>
            <w:noWrap/>
            <w:hideMark/>
          </w:tcPr>
          <w:p w14:paraId="4E3CCD45" w14:textId="77777777" w:rsidR="009035EA" w:rsidRPr="009035EA" w:rsidRDefault="009035EA">
            <w:pPr>
              <w:rPr>
                <w:b/>
                <w:bCs/>
                <w:sz w:val="12"/>
                <w:szCs w:val="16"/>
              </w:rPr>
            </w:pPr>
            <w:r w:rsidRPr="009035EA">
              <w:rPr>
                <w:b/>
                <w:bCs/>
                <w:sz w:val="12"/>
                <w:szCs w:val="16"/>
              </w:rPr>
              <w:t>Category</w:t>
            </w:r>
          </w:p>
        </w:tc>
        <w:tc>
          <w:tcPr>
            <w:tcW w:w="1145" w:type="dxa"/>
            <w:noWrap/>
            <w:hideMark/>
          </w:tcPr>
          <w:p w14:paraId="4E3CCD46" w14:textId="77777777" w:rsidR="009035EA" w:rsidRPr="009035EA" w:rsidRDefault="009035EA">
            <w:pPr>
              <w:rPr>
                <w:b/>
                <w:bCs/>
                <w:sz w:val="12"/>
                <w:szCs w:val="16"/>
              </w:rPr>
            </w:pPr>
            <w:r w:rsidRPr="009035EA">
              <w:rPr>
                <w:b/>
                <w:bCs/>
                <w:sz w:val="12"/>
                <w:szCs w:val="16"/>
              </w:rPr>
              <w:t>Enabled</w:t>
            </w:r>
          </w:p>
        </w:tc>
      </w:tr>
      <w:tr w:rsidR="009035EA" w:rsidRPr="009035EA" w14:paraId="4E3CCD4C" w14:textId="77777777" w:rsidTr="009035EA">
        <w:trPr>
          <w:trHeight w:val="255"/>
        </w:trPr>
        <w:tc>
          <w:tcPr>
            <w:tcW w:w="4444" w:type="dxa"/>
            <w:noWrap/>
            <w:hideMark/>
          </w:tcPr>
          <w:p w14:paraId="4E3CCD48" w14:textId="77777777" w:rsidR="009035EA" w:rsidRPr="009035EA" w:rsidRDefault="009035EA">
            <w:pPr>
              <w:rPr>
                <w:sz w:val="12"/>
                <w:szCs w:val="16"/>
              </w:rPr>
            </w:pPr>
            <w:r w:rsidRPr="009035EA">
              <w:rPr>
                <w:sz w:val="12"/>
                <w:szCs w:val="16"/>
              </w:rPr>
              <w:t>Application Incompatibility Rule</w:t>
            </w:r>
          </w:p>
        </w:tc>
        <w:tc>
          <w:tcPr>
            <w:tcW w:w="2304" w:type="dxa"/>
            <w:noWrap/>
            <w:hideMark/>
          </w:tcPr>
          <w:p w14:paraId="4E3CCD49" w14:textId="52939E8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4A"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4B" w14:textId="77777777" w:rsidR="009035EA" w:rsidRPr="009035EA" w:rsidRDefault="009035EA">
            <w:pPr>
              <w:rPr>
                <w:sz w:val="12"/>
                <w:szCs w:val="16"/>
              </w:rPr>
            </w:pPr>
            <w:r w:rsidRPr="009035EA">
              <w:rPr>
                <w:sz w:val="12"/>
                <w:szCs w:val="16"/>
              </w:rPr>
              <w:t>False</w:t>
            </w:r>
          </w:p>
        </w:tc>
      </w:tr>
      <w:tr w:rsidR="009035EA" w:rsidRPr="009035EA" w14:paraId="4E3CCD51" w14:textId="77777777" w:rsidTr="009035EA">
        <w:trPr>
          <w:trHeight w:val="255"/>
        </w:trPr>
        <w:tc>
          <w:tcPr>
            <w:tcW w:w="4444" w:type="dxa"/>
            <w:noWrap/>
            <w:hideMark/>
          </w:tcPr>
          <w:p w14:paraId="4E3CCD4D" w14:textId="77777777" w:rsidR="009035EA" w:rsidRPr="009035EA" w:rsidRDefault="009035EA">
            <w:pPr>
              <w:rPr>
                <w:sz w:val="12"/>
                <w:szCs w:val="16"/>
              </w:rPr>
            </w:pPr>
            <w:r w:rsidRPr="009035EA">
              <w:rPr>
                <w:sz w:val="12"/>
                <w:szCs w:val="16"/>
              </w:rPr>
              <w:t>Disk Corruption Failed Rule</w:t>
            </w:r>
          </w:p>
        </w:tc>
        <w:tc>
          <w:tcPr>
            <w:tcW w:w="2304" w:type="dxa"/>
            <w:noWrap/>
            <w:hideMark/>
          </w:tcPr>
          <w:p w14:paraId="4E3CCD4E" w14:textId="0435203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4F"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50" w14:textId="77777777" w:rsidR="009035EA" w:rsidRPr="009035EA" w:rsidRDefault="009035EA">
            <w:pPr>
              <w:rPr>
                <w:sz w:val="12"/>
                <w:szCs w:val="16"/>
              </w:rPr>
            </w:pPr>
            <w:r w:rsidRPr="009035EA">
              <w:rPr>
                <w:sz w:val="12"/>
                <w:szCs w:val="16"/>
              </w:rPr>
              <w:t>False</w:t>
            </w:r>
          </w:p>
        </w:tc>
      </w:tr>
      <w:tr w:rsidR="009035EA" w:rsidRPr="009035EA" w14:paraId="4E3CCD56" w14:textId="77777777" w:rsidTr="009035EA">
        <w:trPr>
          <w:trHeight w:val="255"/>
        </w:trPr>
        <w:tc>
          <w:tcPr>
            <w:tcW w:w="4444" w:type="dxa"/>
            <w:noWrap/>
            <w:hideMark/>
          </w:tcPr>
          <w:p w14:paraId="4E3CCD52" w14:textId="77777777" w:rsidR="009035EA" w:rsidRPr="009035EA" w:rsidRDefault="009035EA">
            <w:pPr>
              <w:rPr>
                <w:sz w:val="12"/>
                <w:szCs w:val="16"/>
              </w:rPr>
            </w:pPr>
            <w:r w:rsidRPr="009035EA">
              <w:rPr>
                <w:sz w:val="12"/>
                <w:szCs w:val="16"/>
              </w:rPr>
              <w:t>Disk Corruption File Skipped Rule</w:t>
            </w:r>
          </w:p>
        </w:tc>
        <w:tc>
          <w:tcPr>
            <w:tcW w:w="2304" w:type="dxa"/>
            <w:noWrap/>
            <w:hideMark/>
          </w:tcPr>
          <w:p w14:paraId="4E3CCD53" w14:textId="0521DE4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54"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55" w14:textId="77777777" w:rsidR="009035EA" w:rsidRPr="009035EA" w:rsidRDefault="009035EA">
            <w:pPr>
              <w:rPr>
                <w:sz w:val="12"/>
                <w:szCs w:val="16"/>
              </w:rPr>
            </w:pPr>
            <w:r w:rsidRPr="009035EA">
              <w:rPr>
                <w:sz w:val="12"/>
                <w:szCs w:val="16"/>
              </w:rPr>
              <w:t>False</w:t>
            </w:r>
          </w:p>
        </w:tc>
      </w:tr>
      <w:tr w:rsidR="009035EA" w:rsidRPr="009035EA" w14:paraId="4E3CCD5B" w14:textId="77777777" w:rsidTr="009035EA">
        <w:trPr>
          <w:trHeight w:val="255"/>
        </w:trPr>
        <w:tc>
          <w:tcPr>
            <w:tcW w:w="4444" w:type="dxa"/>
            <w:noWrap/>
            <w:hideMark/>
          </w:tcPr>
          <w:p w14:paraId="4E3CCD57" w14:textId="77777777" w:rsidR="009035EA" w:rsidRPr="009035EA" w:rsidRDefault="009035EA">
            <w:pPr>
              <w:rPr>
                <w:sz w:val="12"/>
                <w:szCs w:val="16"/>
              </w:rPr>
            </w:pPr>
            <w:r w:rsidRPr="009035EA">
              <w:rPr>
                <w:sz w:val="12"/>
                <w:szCs w:val="16"/>
              </w:rPr>
              <w:t>Disk Corruption Repair Failed Rule</w:t>
            </w:r>
          </w:p>
        </w:tc>
        <w:tc>
          <w:tcPr>
            <w:tcW w:w="2304" w:type="dxa"/>
            <w:noWrap/>
            <w:hideMark/>
          </w:tcPr>
          <w:p w14:paraId="4E3CCD58" w14:textId="7F58629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59"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5A" w14:textId="77777777" w:rsidR="009035EA" w:rsidRPr="009035EA" w:rsidRDefault="009035EA">
            <w:pPr>
              <w:rPr>
                <w:sz w:val="12"/>
                <w:szCs w:val="16"/>
              </w:rPr>
            </w:pPr>
            <w:r w:rsidRPr="009035EA">
              <w:rPr>
                <w:sz w:val="12"/>
                <w:szCs w:val="16"/>
              </w:rPr>
              <w:t>False</w:t>
            </w:r>
          </w:p>
        </w:tc>
      </w:tr>
      <w:tr w:rsidR="009035EA" w:rsidRPr="009035EA" w14:paraId="4E3CCD60" w14:textId="77777777" w:rsidTr="009035EA">
        <w:trPr>
          <w:trHeight w:val="255"/>
        </w:trPr>
        <w:tc>
          <w:tcPr>
            <w:tcW w:w="4444" w:type="dxa"/>
            <w:noWrap/>
            <w:hideMark/>
          </w:tcPr>
          <w:p w14:paraId="4E3CCD5C" w14:textId="77777777" w:rsidR="009035EA" w:rsidRPr="009035EA" w:rsidRDefault="009035EA">
            <w:pPr>
              <w:rPr>
                <w:sz w:val="12"/>
                <w:szCs w:val="16"/>
              </w:rPr>
            </w:pPr>
            <w:r w:rsidRPr="009035EA">
              <w:rPr>
                <w:sz w:val="12"/>
                <w:szCs w:val="16"/>
              </w:rPr>
              <w:t>Disk Corruption Repair Succeeded Need Reboot Rule</w:t>
            </w:r>
          </w:p>
        </w:tc>
        <w:tc>
          <w:tcPr>
            <w:tcW w:w="2304" w:type="dxa"/>
            <w:noWrap/>
            <w:hideMark/>
          </w:tcPr>
          <w:p w14:paraId="4E3CCD5D" w14:textId="7CCC1CA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5E"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5F" w14:textId="77777777" w:rsidR="009035EA" w:rsidRPr="009035EA" w:rsidRDefault="009035EA">
            <w:pPr>
              <w:rPr>
                <w:sz w:val="12"/>
                <w:szCs w:val="16"/>
              </w:rPr>
            </w:pPr>
            <w:r w:rsidRPr="009035EA">
              <w:rPr>
                <w:sz w:val="12"/>
                <w:szCs w:val="16"/>
              </w:rPr>
              <w:t>False</w:t>
            </w:r>
          </w:p>
        </w:tc>
      </w:tr>
      <w:tr w:rsidR="009035EA" w:rsidRPr="009035EA" w14:paraId="4E3CCD65" w14:textId="77777777" w:rsidTr="009035EA">
        <w:trPr>
          <w:trHeight w:val="255"/>
        </w:trPr>
        <w:tc>
          <w:tcPr>
            <w:tcW w:w="4444" w:type="dxa"/>
            <w:noWrap/>
            <w:hideMark/>
          </w:tcPr>
          <w:p w14:paraId="4E3CCD61" w14:textId="77777777" w:rsidR="009035EA" w:rsidRPr="009035EA" w:rsidRDefault="009035EA">
            <w:pPr>
              <w:rPr>
                <w:sz w:val="12"/>
                <w:szCs w:val="16"/>
              </w:rPr>
            </w:pPr>
            <w:r w:rsidRPr="009035EA">
              <w:rPr>
                <w:sz w:val="12"/>
                <w:szCs w:val="16"/>
              </w:rPr>
              <w:t>Disk Corruption Repair Succeeded No Reboot Rule</w:t>
            </w:r>
          </w:p>
        </w:tc>
        <w:tc>
          <w:tcPr>
            <w:tcW w:w="2304" w:type="dxa"/>
            <w:noWrap/>
            <w:hideMark/>
          </w:tcPr>
          <w:p w14:paraId="4E3CCD62" w14:textId="3D749AD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63"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64" w14:textId="77777777" w:rsidR="009035EA" w:rsidRPr="009035EA" w:rsidRDefault="009035EA">
            <w:pPr>
              <w:rPr>
                <w:sz w:val="12"/>
                <w:szCs w:val="16"/>
              </w:rPr>
            </w:pPr>
            <w:r w:rsidRPr="009035EA">
              <w:rPr>
                <w:sz w:val="12"/>
                <w:szCs w:val="16"/>
              </w:rPr>
              <w:t>False</w:t>
            </w:r>
          </w:p>
        </w:tc>
      </w:tr>
      <w:tr w:rsidR="009035EA" w:rsidRPr="009035EA" w14:paraId="4E3CCD6A" w14:textId="77777777" w:rsidTr="009035EA">
        <w:trPr>
          <w:trHeight w:val="255"/>
        </w:trPr>
        <w:tc>
          <w:tcPr>
            <w:tcW w:w="4444" w:type="dxa"/>
            <w:noWrap/>
            <w:hideMark/>
          </w:tcPr>
          <w:p w14:paraId="4E3CCD66" w14:textId="77777777" w:rsidR="009035EA" w:rsidRPr="009035EA" w:rsidRDefault="009035EA">
            <w:pPr>
              <w:rPr>
                <w:sz w:val="12"/>
                <w:szCs w:val="16"/>
              </w:rPr>
            </w:pPr>
            <w:r w:rsidRPr="009035EA">
              <w:rPr>
                <w:sz w:val="12"/>
                <w:szCs w:val="16"/>
              </w:rPr>
              <w:t>Disk Failure Rule</w:t>
            </w:r>
          </w:p>
        </w:tc>
        <w:tc>
          <w:tcPr>
            <w:tcW w:w="2304" w:type="dxa"/>
            <w:noWrap/>
            <w:hideMark/>
          </w:tcPr>
          <w:p w14:paraId="4E3CCD67" w14:textId="3D66334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68"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69" w14:textId="77777777" w:rsidR="009035EA" w:rsidRPr="009035EA" w:rsidRDefault="009035EA">
            <w:pPr>
              <w:rPr>
                <w:sz w:val="12"/>
                <w:szCs w:val="16"/>
              </w:rPr>
            </w:pPr>
            <w:r w:rsidRPr="009035EA">
              <w:rPr>
                <w:sz w:val="12"/>
                <w:szCs w:val="16"/>
              </w:rPr>
              <w:t>False</w:t>
            </w:r>
          </w:p>
        </w:tc>
      </w:tr>
      <w:tr w:rsidR="009035EA" w:rsidRPr="009035EA" w14:paraId="4E3CCD6F" w14:textId="77777777" w:rsidTr="009035EA">
        <w:trPr>
          <w:trHeight w:val="255"/>
        </w:trPr>
        <w:tc>
          <w:tcPr>
            <w:tcW w:w="4444" w:type="dxa"/>
            <w:noWrap/>
            <w:hideMark/>
          </w:tcPr>
          <w:p w14:paraId="4E3CCD6B" w14:textId="77777777" w:rsidR="009035EA" w:rsidRPr="009035EA" w:rsidRDefault="009035EA">
            <w:pPr>
              <w:rPr>
                <w:sz w:val="12"/>
                <w:szCs w:val="16"/>
              </w:rPr>
            </w:pPr>
            <w:r w:rsidRPr="009035EA">
              <w:rPr>
                <w:sz w:val="12"/>
                <w:szCs w:val="16"/>
              </w:rPr>
              <w:t>Memory Exhaustion Rule</w:t>
            </w:r>
          </w:p>
        </w:tc>
        <w:tc>
          <w:tcPr>
            <w:tcW w:w="2304" w:type="dxa"/>
            <w:noWrap/>
            <w:hideMark/>
          </w:tcPr>
          <w:p w14:paraId="4E3CCD6C" w14:textId="14C9211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6D"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6E" w14:textId="77777777" w:rsidR="009035EA" w:rsidRPr="009035EA" w:rsidRDefault="009035EA">
            <w:pPr>
              <w:rPr>
                <w:sz w:val="12"/>
                <w:szCs w:val="16"/>
              </w:rPr>
            </w:pPr>
            <w:r w:rsidRPr="009035EA">
              <w:rPr>
                <w:sz w:val="12"/>
                <w:szCs w:val="16"/>
              </w:rPr>
              <w:t>False</w:t>
            </w:r>
          </w:p>
        </w:tc>
      </w:tr>
      <w:tr w:rsidR="009035EA" w:rsidRPr="009035EA" w14:paraId="4E3CCD74" w14:textId="77777777" w:rsidTr="009035EA">
        <w:trPr>
          <w:trHeight w:val="255"/>
        </w:trPr>
        <w:tc>
          <w:tcPr>
            <w:tcW w:w="4444" w:type="dxa"/>
            <w:noWrap/>
            <w:hideMark/>
          </w:tcPr>
          <w:p w14:paraId="4E3CCD70" w14:textId="77777777" w:rsidR="009035EA" w:rsidRPr="009035EA" w:rsidRDefault="009035EA">
            <w:pPr>
              <w:rPr>
                <w:sz w:val="12"/>
                <w:szCs w:val="16"/>
              </w:rPr>
            </w:pPr>
            <w:r w:rsidRPr="009035EA">
              <w:rPr>
                <w:sz w:val="12"/>
                <w:szCs w:val="16"/>
              </w:rPr>
              <w:lastRenderedPageBreak/>
              <w:t>Memory Failure Detected Rule</w:t>
            </w:r>
          </w:p>
        </w:tc>
        <w:tc>
          <w:tcPr>
            <w:tcW w:w="2304" w:type="dxa"/>
            <w:noWrap/>
            <w:hideMark/>
          </w:tcPr>
          <w:p w14:paraId="4E3CCD71" w14:textId="0306B54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72"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73" w14:textId="77777777" w:rsidR="009035EA" w:rsidRPr="009035EA" w:rsidRDefault="009035EA">
            <w:pPr>
              <w:rPr>
                <w:sz w:val="12"/>
                <w:szCs w:val="16"/>
              </w:rPr>
            </w:pPr>
            <w:r w:rsidRPr="009035EA">
              <w:rPr>
                <w:sz w:val="12"/>
                <w:szCs w:val="16"/>
              </w:rPr>
              <w:t>False</w:t>
            </w:r>
          </w:p>
        </w:tc>
      </w:tr>
      <w:tr w:rsidR="009035EA" w:rsidRPr="009035EA" w14:paraId="4E3CCD79" w14:textId="77777777" w:rsidTr="009035EA">
        <w:trPr>
          <w:trHeight w:val="255"/>
        </w:trPr>
        <w:tc>
          <w:tcPr>
            <w:tcW w:w="4444" w:type="dxa"/>
            <w:noWrap/>
            <w:hideMark/>
          </w:tcPr>
          <w:p w14:paraId="4E3CCD75" w14:textId="77777777" w:rsidR="009035EA" w:rsidRPr="009035EA" w:rsidRDefault="009035EA">
            <w:pPr>
              <w:rPr>
                <w:sz w:val="12"/>
                <w:szCs w:val="16"/>
              </w:rPr>
            </w:pPr>
            <w:r w:rsidRPr="009035EA">
              <w:rPr>
                <w:sz w:val="12"/>
                <w:szCs w:val="16"/>
              </w:rPr>
              <w:t>Memory Failure Test Cancelled Rule</w:t>
            </w:r>
          </w:p>
        </w:tc>
        <w:tc>
          <w:tcPr>
            <w:tcW w:w="2304" w:type="dxa"/>
            <w:noWrap/>
            <w:hideMark/>
          </w:tcPr>
          <w:p w14:paraId="4E3CCD76" w14:textId="3365942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77"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78" w14:textId="77777777" w:rsidR="009035EA" w:rsidRPr="009035EA" w:rsidRDefault="009035EA">
            <w:pPr>
              <w:rPr>
                <w:sz w:val="12"/>
                <w:szCs w:val="16"/>
              </w:rPr>
            </w:pPr>
            <w:r w:rsidRPr="009035EA">
              <w:rPr>
                <w:sz w:val="12"/>
                <w:szCs w:val="16"/>
              </w:rPr>
              <w:t>False</w:t>
            </w:r>
          </w:p>
        </w:tc>
      </w:tr>
      <w:tr w:rsidR="009035EA" w:rsidRPr="009035EA" w14:paraId="4E3CCD7E" w14:textId="77777777" w:rsidTr="009035EA">
        <w:trPr>
          <w:trHeight w:val="255"/>
        </w:trPr>
        <w:tc>
          <w:tcPr>
            <w:tcW w:w="4444" w:type="dxa"/>
            <w:noWrap/>
            <w:hideMark/>
          </w:tcPr>
          <w:p w14:paraId="4E3CCD7A" w14:textId="77777777" w:rsidR="009035EA" w:rsidRPr="009035EA" w:rsidRDefault="009035EA">
            <w:pPr>
              <w:rPr>
                <w:sz w:val="12"/>
                <w:szCs w:val="16"/>
              </w:rPr>
            </w:pPr>
            <w:r w:rsidRPr="009035EA">
              <w:rPr>
                <w:sz w:val="12"/>
                <w:szCs w:val="16"/>
              </w:rPr>
              <w:t>Memory Failure Test Failed Rule</w:t>
            </w:r>
          </w:p>
        </w:tc>
        <w:tc>
          <w:tcPr>
            <w:tcW w:w="2304" w:type="dxa"/>
            <w:noWrap/>
            <w:hideMark/>
          </w:tcPr>
          <w:p w14:paraId="4E3CCD7B" w14:textId="5AF06AF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467" w:type="dxa"/>
            <w:noWrap/>
            <w:hideMark/>
          </w:tcPr>
          <w:p w14:paraId="4E3CCD7C"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7D" w14:textId="77777777" w:rsidR="009035EA" w:rsidRPr="009035EA" w:rsidRDefault="009035EA">
            <w:pPr>
              <w:rPr>
                <w:sz w:val="12"/>
                <w:szCs w:val="16"/>
              </w:rPr>
            </w:pPr>
            <w:r w:rsidRPr="009035EA">
              <w:rPr>
                <w:sz w:val="12"/>
                <w:szCs w:val="16"/>
              </w:rPr>
              <w:t>False</w:t>
            </w:r>
          </w:p>
        </w:tc>
      </w:tr>
      <w:tr w:rsidR="009035EA" w:rsidRPr="009035EA" w14:paraId="4E3CCD83" w14:textId="77777777" w:rsidTr="009035EA">
        <w:trPr>
          <w:trHeight w:val="255"/>
        </w:trPr>
        <w:tc>
          <w:tcPr>
            <w:tcW w:w="4444" w:type="dxa"/>
            <w:noWrap/>
            <w:hideMark/>
          </w:tcPr>
          <w:p w14:paraId="4E3CCD7F" w14:textId="77777777" w:rsidR="009035EA" w:rsidRPr="009035EA" w:rsidRDefault="009035EA">
            <w:pPr>
              <w:rPr>
                <w:sz w:val="12"/>
                <w:szCs w:val="16"/>
              </w:rPr>
            </w:pPr>
            <w:r w:rsidRPr="009035EA">
              <w:rPr>
                <w:sz w:val="12"/>
                <w:szCs w:val="16"/>
              </w:rPr>
              <w:t>Logical Disk Average Disk Queue Length</w:t>
            </w:r>
          </w:p>
        </w:tc>
        <w:tc>
          <w:tcPr>
            <w:tcW w:w="2304" w:type="dxa"/>
            <w:noWrap/>
            <w:hideMark/>
          </w:tcPr>
          <w:p w14:paraId="4E3CCD80" w14:textId="5444605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81"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82" w14:textId="77777777" w:rsidR="009035EA" w:rsidRPr="009035EA" w:rsidRDefault="009035EA">
            <w:pPr>
              <w:rPr>
                <w:sz w:val="12"/>
                <w:szCs w:val="16"/>
              </w:rPr>
            </w:pPr>
            <w:r w:rsidRPr="009035EA">
              <w:rPr>
                <w:sz w:val="12"/>
                <w:szCs w:val="16"/>
              </w:rPr>
              <w:t>False</w:t>
            </w:r>
          </w:p>
        </w:tc>
      </w:tr>
      <w:tr w:rsidR="009035EA" w:rsidRPr="009035EA" w14:paraId="4E3CCD88" w14:textId="77777777" w:rsidTr="009035EA">
        <w:trPr>
          <w:trHeight w:val="255"/>
        </w:trPr>
        <w:tc>
          <w:tcPr>
            <w:tcW w:w="4444" w:type="dxa"/>
            <w:noWrap/>
            <w:hideMark/>
          </w:tcPr>
          <w:p w14:paraId="4E3CCD84" w14:textId="77777777" w:rsidR="009035EA" w:rsidRPr="009035EA" w:rsidRDefault="009035EA">
            <w:pPr>
              <w:rPr>
                <w:sz w:val="12"/>
                <w:szCs w:val="16"/>
              </w:rPr>
            </w:pPr>
            <w:r w:rsidRPr="009035EA">
              <w:rPr>
                <w:sz w:val="12"/>
                <w:szCs w:val="16"/>
              </w:rPr>
              <w:t>Logical Disk Average Disk Second Per Read</w:t>
            </w:r>
          </w:p>
        </w:tc>
        <w:tc>
          <w:tcPr>
            <w:tcW w:w="2304" w:type="dxa"/>
            <w:noWrap/>
            <w:hideMark/>
          </w:tcPr>
          <w:p w14:paraId="4E3CCD85" w14:textId="5E2FF46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86"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87" w14:textId="77777777" w:rsidR="009035EA" w:rsidRPr="009035EA" w:rsidRDefault="009035EA">
            <w:pPr>
              <w:rPr>
                <w:sz w:val="12"/>
                <w:szCs w:val="16"/>
              </w:rPr>
            </w:pPr>
            <w:r w:rsidRPr="009035EA">
              <w:rPr>
                <w:sz w:val="12"/>
                <w:szCs w:val="16"/>
              </w:rPr>
              <w:t>False</w:t>
            </w:r>
          </w:p>
        </w:tc>
      </w:tr>
      <w:tr w:rsidR="009035EA" w:rsidRPr="009035EA" w14:paraId="4E3CCD8D" w14:textId="77777777" w:rsidTr="009035EA">
        <w:trPr>
          <w:trHeight w:val="255"/>
        </w:trPr>
        <w:tc>
          <w:tcPr>
            <w:tcW w:w="4444" w:type="dxa"/>
            <w:noWrap/>
            <w:hideMark/>
          </w:tcPr>
          <w:p w14:paraId="4E3CCD89" w14:textId="77777777" w:rsidR="009035EA" w:rsidRPr="009035EA" w:rsidRDefault="009035EA">
            <w:pPr>
              <w:rPr>
                <w:sz w:val="12"/>
                <w:szCs w:val="16"/>
              </w:rPr>
            </w:pPr>
            <w:r w:rsidRPr="009035EA">
              <w:rPr>
                <w:sz w:val="12"/>
                <w:szCs w:val="16"/>
              </w:rPr>
              <w:t>Logical Disk Average Disk Second Per Transfer</w:t>
            </w:r>
          </w:p>
        </w:tc>
        <w:tc>
          <w:tcPr>
            <w:tcW w:w="2304" w:type="dxa"/>
            <w:noWrap/>
            <w:hideMark/>
          </w:tcPr>
          <w:p w14:paraId="4E3CCD8A" w14:textId="70C0836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8B"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8C" w14:textId="77777777" w:rsidR="009035EA" w:rsidRPr="009035EA" w:rsidRDefault="009035EA">
            <w:pPr>
              <w:rPr>
                <w:sz w:val="12"/>
                <w:szCs w:val="16"/>
              </w:rPr>
            </w:pPr>
            <w:r w:rsidRPr="009035EA">
              <w:rPr>
                <w:sz w:val="12"/>
                <w:szCs w:val="16"/>
              </w:rPr>
              <w:t>False</w:t>
            </w:r>
          </w:p>
        </w:tc>
      </w:tr>
      <w:tr w:rsidR="009035EA" w:rsidRPr="009035EA" w14:paraId="4E3CCD92" w14:textId="77777777" w:rsidTr="009035EA">
        <w:trPr>
          <w:trHeight w:val="255"/>
        </w:trPr>
        <w:tc>
          <w:tcPr>
            <w:tcW w:w="4444" w:type="dxa"/>
            <w:noWrap/>
            <w:hideMark/>
          </w:tcPr>
          <w:p w14:paraId="4E3CCD8E" w14:textId="77777777" w:rsidR="009035EA" w:rsidRPr="009035EA" w:rsidRDefault="009035EA">
            <w:pPr>
              <w:rPr>
                <w:sz w:val="12"/>
                <w:szCs w:val="16"/>
              </w:rPr>
            </w:pPr>
            <w:r w:rsidRPr="009035EA">
              <w:rPr>
                <w:sz w:val="12"/>
                <w:szCs w:val="16"/>
              </w:rPr>
              <w:t>Logical Disk Average Disk Second Per Write</w:t>
            </w:r>
          </w:p>
        </w:tc>
        <w:tc>
          <w:tcPr>
            <w:tcW w:w="2304" w:type="dxa"/>
            <w:noWrap/>
            <w:hideMark/>
          </w:tcPr>
          <w:p w14:paraId="4E3CCD8F" w14:textId="1C227CB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90"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91" w14:textId="77777777" w:rsidR="009035EA" w:rsidRPr="009035EA" w:rsidRDefault="009035EA">
            <w:pPr>
              <w:rPr>
                <w:sz w:val="12"/>
                <w:szCs w:val="16"/>
              </w:rPr>
            </w:pPr>
            <w:r w:rsidRPr="009035EA">
              <w:rPr>
                <w:sz w:val="12"/>
                <w:szCs w:val="16"/>
              </w:rPr>
              <w:t>False</w:t>
            </w:r>
          </w:p>
        </w:tc>
      </w:tr>
      <w:tr w:rsidR="009035EA" w:rsidRPr="009035EA" w14:paraId="4E3CCD97" w14:textId="77777777" w:rsidTr="009035EA">
        <w:trPr>
          <w:trHeight w:val="255"/>
        </w:trPr>
        <w:tc>
          <w:tcPr>
            <w:tcW w:w="4444" w:type="dxa"/>
            <w:noWrap/>
            <w:hideMark/>
          </w:tcPr>
          <w:p w14:paraId="4E3CCD93" w14:textId="77777777" w:rsidR="009035EA" w:rsidRPr="009035EA" w:rsidRDefault="009035EA">
            <w:pPr>
              <w:rPr>
                <w:sz w:val="12"/>
                <w:szCs w:val="16"/>
              </w:rPr>
            </w:pPr>
            <w:r w:rsidRPr="009035EA">
              <w:rPr>
                <w:sz w:val="12"/>
                <w:szCs w:val="16"/>
              </w:rPr>
              <w:t>Logical Disk Current Disk Queue Length</w:t>
            </w:r>
          </w:p>
        </w:tc>
        <w:tc>
          <w:tcPr>
            <w:tcW w:w="2304" w:type="dxa"/>
            <w:noWrap/>
            <w:hideMark/>
          </w:tcPr>
          <w:p w14:paraId="4E3CCD94" w14:textId="721803F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95"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96" w14:textId="77777777" w:rsidR="009035EA" w:rsidRPr="009035EA" w:rsidRDefault="009035EA">
            <w:pPr>
              <w:rPr>
                <w:sz w:val="12"/>
                <w:szCs w:val="16"/>
              </w:rPr>
            </w:pPr>
            <w:r w:rsidRPr="009035EA">
              <w:rPr>
                <w:sz w:val="12"/>
                <w:szCs w:val="16"/>
              </w:rPr>
              <w:t>False</w:t>
            </w:r>
          </w:p>
        </w:tc>
      </w:tr>
      <w:tr w:rsidR="009035EA" w:rsidRPr="009035EA" w14:paraId="4E3CCD9C" w14:textId="77777777" w:rsidTr="009035EA">
        <w:trPr>
          <w:trHeight w:val="255"/>
        </w:trPr>
        <w:tc>
          <w:tcPr>
            <w:tcW w:w="4444" w:type="dxa"/>
            <w:noWrap/>
            <w:hideMark/>
          </w:tcPr>
          <w:p w14:paraId="4E3CCD98" w14:textId="6C883980" w:rsidR="009035EA" w:rsidRPr="009035EA" w:rsidRDefault="009035EA">
            <w:pPr>
              <w:rPr>
                <w:sz w:val="12"/>
                <w:szCs w:val="16"/>
              </w:rPr>
            </w:pPr>
            <w:r w:rsidRPr="009035EA">
              <w:rPr>
                <w:sz w:val="12"/>
                <w:szCs w:val="16"/>
              </w:rPr>
              <w:t>Logical Disk Bytes Per Second</w:t>
            </w:r>
          </w:p>
        </w:tc>
        <w:tc>
          <w:tcPr>
            <w:tcW w:w="2304" w:type="dxa"/>
            <w:noWrap/>
            <w:hideMark/>
          </w:tcPr>
          <w:p w14:paraId="4E3CCD99" w14:textId="1E5D52D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9A"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9B" w14:textId="77777777" w:rsidR="009035EA" w:rsidRPr="009035EA" w:rsidRDefault="009035EA">
            <w:pPr>
              <w:rPr>
                <w:sz w:val="12"/>
                <w:szCs w:val="16"/>
              </w:rPr>
            </w:pPr>
            <w:r w:rsidRPr="009035EA">
              <w:rPr>
                <w:sz w:val="12"/>
                <w:szCs w:val="16"/>
              </w:rPr>
              <w:t>False</w:t>
            </w:r>
          </w:p>
        </w:tc>
      </w:tr>
      <w:tr w:rsidR="009035EA" w:rsidRPr="009035EA" w14:paraId="4E3CCDA1" w14:textId="77777777" w:rsidTr="009035EA">
        <w:trPr>
          <w:trHeight w:val="255"/>
        </w:trPr>
        <w:tc>
          <w:tcPr>
            <w:tcW w:w="4444" w:type="dxa"/>
            <w:noWrap/>
            <w:hideMark/>
          </w:tcPr>
          <w:p w14:paraId="4E3CCD9D" w14:textId="6BF04A3D" w:rsidR="009035EA" w:rsidRPr="009035EA" w:rsidRDefault="009035EA">
            <w:pPr>
              <w:rPr>
                <w:sz w:val="12"/>
                <w:szCs w:val="16"/>
              </w:rPr>
            </w:pPr>
            <w:r w:rsidRPr="009035EA">
              <w:rPr>
                <w:sz w:val="12"/>
                <w:szCs w:val="16"/>
              </w:rPr>
              <w:t>Logical Disk Reads Second</w:t>
            </w:r>
          </w:p>
        </w:tc>
        <w:tc>
          <w:tcPr>
            <w:tcW w:w="2304" w:type="dxa"/>
            <w:noWrap/>
            <w:hideMark/>
          </w:tcPr>
          <w:p w14:paraId="4E3CCD9E" w14:textId="7D3F741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9F"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A0" w14:textId="77777777" w:rsidR="009035EA" w:rsidRPr="009035EA" w:rsidRDefault="009035EA">
            <w:pPr>
              <w:rPr>
                <w:sz w:val="12"/>
                <w:szCs w:val="16"/>
              </w:rPr>
            </w:pPr>
            <w:r w:rsidRPr="009035EA">
              <w:rPr>
                <w:sz w:val="12"/>
                <w:szCs w:val="16"/>
              </w:rPr>
              <w:t>False</w:t>
            </w:r>
          </w:p>
        </w:tc>
      </w:tr>
      <w:tr w:rsidR="009035EA" w:rsidRPr="009035EA" w14:paraId="4E3CCDA6" w14:textId="77777777" w:rsidTr="009035EA">
        <w:trPr>
          <w:trHeight w:val="255"/>
        </w:trPr>
        <w:tc>
          <w:tcPr>
            <w:tcW w:w="4444" w:type="dxa"/>
            <w:noWrap/>
            <w:hideMark/>
          </w:tcPr>
          <w:p w14:paraId="4E3CCDA2" w14:textId="7638FBFA" w:rsidR="009035EA" w:rsidRPr="009035EA" w:rsidRDefault="009035EA">
            <w:pPr>
              <w:rPr>
                <w:sz w:val="12"/>
                <w:szCs w:val="16"/>
              </w:rPr>
            </w:pPr>
            <w:r w:rsidRPr="009035EA">
              <w:rPr>
                <w:sz w:val="12"/>
                <w:szCs w:val="16"/>
              </w:rPr>
              <w:t>Logical Disk Writes Per Second</w:t>
            </w:r>
          </w:p>
        </w:tc>
        <w:tc>
          <w:tcPr>
            <w:tcW w:w="2304" w:type="dxa"/>
            <w:noWrap/>
            <w:hideMark/>
          </w:tcPr>
          <w:p w14:paraId="4E3CCDA3" w14:textId="065597D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A4"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A5" w14:textId="77777777" w:rsidR="009035EA" w:rsidRPr="009035EA" w:rsidRDefault="009035EA">
            <w:pPr>
              <w:rPr>
                <w:sz w:val="12"/>
                <w:szCs w:val="16"/>
              </w:rPr>
            </w:pPr>
            <w:r w:rsidRPr="009035EA">
              <w:rPr>
                <w:sz w:val="12"/>
                <w:szCs w:val="16"/>
              </w:rPr>
              <w:t>False</w:t>
            </w:r>
          </w:p>
        </w:tc>
      </w:tr>
      <w:tr w:rsidR="009035EA" w:rsidRPr="009035EA" w14:paraId="4E3CCDAB" w14:textId="77777777" w:rsidTr="009035EA">
        <w:trPr>
          <w:trHeight w:val="255"/>
        </w:trPr>
        <w:tc>
          <w:tcPr>
            <w:tcW w:w="4444" w:type="dxa"/>
            <w:noWrap/>
            <w:hideMark/>
          </w:tcPr>
          <w:p w14:paraId="4E3CCDA7" w14:textId="77777777" w:rsidR="009035EA" w:rsidRPr="009035EA" w:rsidRDefault="009035EA">
            <w:pPr>
              <w:rPr>
                <w:sz w:val="12"/>
                <w:szCs w:val="16"/>
              </w:rPr>
            </w:pPr>
            <w:r w:rsidRPr="009035EA">
              <w:rPr>
                <w:sz w:val="12"/>
                <w:szCs w:val="16"/>
              </w:rPr>
              <w:t>Logical Disk Free Megabytes</w:t>
            </w:r>
          </w:p>
        </w:tc>
        <w:tc>
          <w:tcPr>
            <w:tcW w:w="2304" w:type="dxa"/>
            <w:noWrap/>
            <w:hideMark/>
          </w:tcPr>
          <w:p w14:paraId="4E3CCDA8" w14:textId="1CAE9B6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A9"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AA" w14:textId="77777777" w:rsidR="009035EA" w:rsidRPr="009035EA" w:rsidRDefault="009035EA">
            <w:pPr>
              <w:rPr>
                <w:sz w:val="12"/>
                <w:szCs w:val="16"/>
              </w:rPr>
            </w:pPr>
            <w:r w:rsidRPr="009035EA">
              <w:rPr>
                <w:sz w:val="12"/>
                <w:szCs w:val="16"/>
              </w:rPr>
              <w:t>False</w:t>
            </w:r>
          </w:p>
        </w:tc>
      </w:tr>
      <w:tr w:rsidR="009035EA" w:rsidRPr="009035EA" w14:paraId="4E3CCDB0" w14:textId="77777777" w:rsidTr="009035EA">
        <w:trPr>
          <w:trHeight w:val="255"/>
        </w:trPr>
        <w:tc>
          <w:tcPr>
            <w:tcW w:w="4444" w:type="dxa"/>
            <w:noWrap/>
            <w:hideMark/>
          </w:tcPr>
          <w:p w14:paraId="4E3CCDAC" w14:textId="77777777" w:rsidR="009035EA" w:rsidRPr="009035EA" w:rsidRDefault="009035EA">
            <w:pPr>
              <w:rPr>
                <w:sz w:val="12"/>
                <w:szCs w:val="16"/>
              </w:rPr>
            </w:pPr>
            <w:r w:rsidRPr="009035EA">
              <w:rPr>
                <w:sz w:val="12"/>
                <w:szCs w:val="16"/>
              </w:rPr>
              <w:t>% Logical Disk Free Space</w:t>
            </w:r>
          </w:p>
        </w:tc>
        <w:tc>
          <w:tcPr>
            <w:tcW w:w="2304" w:type="dxa"/>
            <w:noWrap/>
            <w:hideMark/>
          </w:tcPr>
          <w:p w14:paraId="4E3CCDAD" w14:textId="718D5E4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467" w:type="dxa"/>
            <w:noWrap/>
            <w:hideMark/>
          </w:tcPr>
          <w:p w14:paraId="4E3CCDAE"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AF" w14:textId="77777777" w:rsidR="009035EA" w:rsidRPr="009035EA" w:rsidRDefault="009035EA">
            <w:pPr>
              <w:rPr>
                <w:sz w:val="12"/>
                <w:szCs w:val="16"/>
              </w:rPr>
            </w:pPr>
            <w:r w:rsidRPr="009035EA">
              <w:rPr>
                <w:sz w:val="12"/>
                <w:szCs w:val="16"/>
              </w:rPr>
              <w:t>False</w:t>
            </w:r>
          </w:p>
        </w:tc>
      </w:tr>
      <w:tr w:rsidR="009035EA" w:rsidRPr="009035EA" w14:paraId="4E3CCDB5" w14:textId="77777777" w:rsidTr="009035EA">
        <w:trPr>
          <w:trHeight w:val="255"/>
        </w:trPr>
        <w:tc>
          <w:tcPr>
            <w:tcW w:w="4444" w:type="dxa"/>
            <w:noWrap/>
            <w:hideMark/>
          </w:tcPr>
          <w:p w14:paraId="4E3CCDB1" w14:textId="77777777" w:rsidR="009035EA" w:rsidRPr="009035EA" w:rsidRDefault="009035EA">
            <w:pPr>
              <w:rPr>
                <w:sz w:val="12"/>
                <w:szCs w:val="16"/>
              </w:rPr>
            </w:pPr>
            <w:r w:rsidRPr="009035EA">
              <w:rPr>
                <w:sz w:val="12"/>
                <w:szCs w:val="16"/>
              </w:rPr>
              <w:t>Bytes Received Per Sec Collection Mission Critical</w:t>
            </w:r>
          </w:p>
        </w:tc>
        <w:tc>
          <w:tcPr>
            <w:tcW w:w="2304" w:type="dxa"/>
            <w:noWrap/>
            <w:hideMark/>
          </w:tcPr>
          <w:p w14:paraId="4E3CCDB2" w14:textId="576737D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Network Adapter</w:t>
            </w:r>
          </w:p>
        </w:tc>
        <w:tc>
          <w:tcPr>
            <w:tcW w:w="1467" w:type="dxa"/>
            <w:noWrap/>
            <w:hideMark/>
          </w:tcPr>
          <w:p w14:paraId="4E3CCDB3"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B4" w14:textId="77777777" w:rsidR="009035EA" w:rsidRPr="009035EA" w:rsidRDefault="009035EA">
            <w:pPr>
              <w:rPr>
                <w:sz w:val="12"/>
                <w:szCs w:val="16"/>
              </w:rPr>
            </w:pPr>
            <w:r w:rsidRPr="009035EA">
              <w:rPr>
                <w:sz w:val="12"/>
                <w:szCs w:val="16"/>
              </w:rPr>
              <w:t>False</w:t>
            </w:r>
          </w:p>
        </w:tc>
      </w:tr>
      <w:tr w:rsidR="009035EA" w:rsidRPr="009035EA" w14:paraId="4E3CCDBA" w14:textId="77777777" w:rsidTr="009035EA">
        <w:trPr>
          <w:trHeight w:val="255"/>
        </w:trPr>
        <w:tc>
          <w:tcPr>
            <w:tcW w:w="4444" w:type="dxa"/>
            <w:noWrap/>
            <w:hideMark/>
          </w:tcPr>
          <w:p w14:paraId="4E3CCDB6" w14:textId="77777777" w:rsidR="009035EA" w:rsidRPr="009035EA" w:rsidRDefault="009035EA">
            <w:pPr>
              <w:rPr>
                <w:sz w:val="12"/>
                <w:szCs w:val="16"/>
              </w:rPr>
            </w:pPr>
            <w:r w:rsidRPr="009035EA">
              <w:rPr>
                <w:sz w:val="12"/>
                <w:szCs w:val="16"/>
              </w:rPr>
              <w:t>Bytes Sent Per Sec Collection Mission Critical</w:t>
            </w:r>
          </w:p>
        </w:tc>
        <w:tc>
          <w:tcPr>
            <w:tcW w:w="2304" w:type="dxa"/>
            <w:noWrap/>
            <w:hideMark/>
          </w:tcPr>
          <w:p w14:paraId="4E3CCDB7" w14:textId="2DD60FC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Network Adapter</w:t>
            </w:r>
          </w:p>
        </w:tc>
        <w:tc>
          <w:tcPr>
            <w:tcW w:w="1467" w:type="dxa"/>
            <w:noWrap/>
            <w:hideMark/>
          </w:tcPr>
          <w:p w14:paraId="4E3CCDB8"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B9" w14:textId="77777777" w:rsidR="009035EA" w:rsidRPr="009035EA" w:rsidRDefault="009035EA">
            <w:pPr>
              <w:rPr>
                <w:sz w:val="12"/>
                <w:szCs w:val="16"/>
              </w:rPr>
            </w:pPr>
            <w:r w:rsidRPr="009035EA">
              <w:rPr>
                <w:sz w:val="12"/>
                <w:szCs w:val="16"/>
              </w:rPr>
              <w:t>False</w:t>
            </w:r>
          </w:p>
        </w:tc>
      </w:tr>
      <w:tr w:rsidR="009035EA" w:rsidRPr="009035EA" w14:paraId="4E3CCDBF" w14:textId="77777777" w:rsidTr="009035EA">
        <w:trPr>
          <w:trHeight w:val="255"/>
        </w:trPr>
        <w:tc>
          <w:tcPr>
            <w:tcW w:w="4444" w:type="dxa"/>
            <w:noWrap/>
            <w:hideMark/>
          </w:tcPr>
          <w:p w14:paraId="4E3CCDBB" w14:textId="77777777" w:rsidR="009035EA" w:rsidRPr="009035EA" w:rsidRDefault="009035EA">
            <w:pPr>
              <w:rPr>
                <w:sz w:val="12"/>
                <w:szCs w:val="16"/>
              </w:rPr>
            </w:pPr>
            <w:r w:rsidRPr="009035EA">
              <w:rPr>
                <w:sz w:val="12"/>
                <w:szCs w:val="16"/>
              </w:rPr>
              <w:t xml:space="preserve">Bytes Total Per Sec Collection </w:t>
            </w:r>
            <w:proofErr w:type="spellStart"/>
            <w:r w:rsidRPr="009035EA">
              <w:rPr>
                <w:sz w:val="12"/>
                <w:szCs w:val="16"/>
              </w:rPr>
              <w:t>MissionCritical</w:t>
            </w:r>
            <w:proofErr w:type="spellEnd"/>
          </w:p>
        </w:tc>
        <w:tc>
          <w:tcPr>
            <w:tcW w:w="2304" w:type="dxa"/>
            <w:noWrap/>
            <w:hideMark/>
          </w:tcPr>
          <w:p w14:paraId="4E3CCDBC" w14:textId="0828ACA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Network Adapter</w:t>
            </w:r>
          </w:p>
        </w:tc>
        <w:tc>
          <w:tcPr>
            <w:tcW w:w="1467" w:type="dxa"/>
            <w:noWrap/>
            <w:hideMark/>
          </w:tcPr>
          <w:p w14:paraId="4E3CCDBD"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BE" w14:textId="77777777" w:rsidR="009035EA" w:rsidRPr="009035EA" w:rsidRDefault="009035EA">
            <w:pPr>
              <w:rPr>
                <w:sz w:val="12"/>
                <w:szCs w:val="16"/>
              </w:rPr>
            </w:pPr>
            <w:r w:rsidRPr="009035EA">
              <w:rPr>
                <w:sz w:val="12"/>
                <w:szCs w:val="16"/>
              </w:rPr>
              <w:t>False</w:t>
            </w:r>
          </w:p>
        </w:tc>
      </w:tr>
      <w:tr w:rsidR="009035EA" w:rsidRPr="009035EA" w14:paraId="4E3CCDC4" w14:textId="77777777" w:rsidTr="009035EA">
        <w:trPr>
          <w:trHeight w:val="255"/>
        </w:trPr>
        <w:tc>
          <w:tcPr>
            <w:tcW w:w="4444" w:type="dxa"/>
            <w:noWrap/>
            <w:hideMark/>
          </w:tcPr>
          <w:p w14:paraId="4E3CCDC0" w14:textId="77777777" w:rsidR="009035EA" w:rsidRPr="009035EA" w:rsidRDefault="009035EA">
            <w:pPr>
              <w:rPr>
                <w:sz w:val="12"/>
                <w:szCs w:val="16"/>
              </w:rPr>
            </w:pPr>
            <w:r w:rsidRPr="009035EA">
              <w:rPr>
                <w:sz w:val="12"/>
                <w:szCs w:val="16"/>
              </w:rPr>
              <w:t>Network Adapter Disconnected</w:t>
            </w:r>
          </w:p>
        </w:tc>
        <w:tc>
          <w:tcPr>
            <w:tcW w:w="2304" w:type="dxa"/>
            <w:noWrap/>
            <w:hideMark/>
          </w:tcPr>
          <w:p w14:paraId="4E3CCDC1" w14:textId="1B7518B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Network Adapter</w:t>
            </w:r>
          </w:p>
        </w:tc>
        <w:tc>
          <w:tcPr>
            <w:tcW w:w="1467" w:type="dxa"/>
            <w:noWrap/>
            <w:hideMark/>
          </w:tcPr>
          <w:p w14:paraId="4E3CCDC2"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C3" w14:textId="77777777" w:rsidR="009035EA" w:rsidRPr="009035EA" w:rsidRDefault="009035EA">
            <w:pPr>
              <w:rPr>
                <w:sz w:val="12"/>
                <w:szCs w:val="16"/>
              </w:rPr>
            </w:pPr>
            <w:r w:rsidRPr="009035EA">
              <w:rPr>
                <w:sz w:val="12"/>
                <w:szCs w:val="16"/>
              </w:rPr>
              <w:t>False</w:t>
            </w:r>
          </w:p>
        </w:tc>
      </w:tr>
      <w:tr w:rsidR="009035EA" w:rsidRPr="009035EA" w14:paraId="4E3CCDC9" w14:textId="77777777" w:rsidTr="009035EA">
        <w:trPr>
          <w:trHeight w:val="255"/>
        </w:trPr>
        <w:tc>
          <w:tcPr>
            <w:tcW w:w="4444" w:type="dxa"/>
            <w:noWrap/>
            <w:hideMark/>
          </w:tcPr>
          <w:p w14:paraId="4E3CCDC5" w14:textId="77777777" w:rsidR="009035EA" w:rsidRPr="009035EA" w:rsidRDefault="009035EA">
            <w:pPr>
              <w:rPr>
                <w:sz w:val="12"/>
                <w:szCs w:val="16"/>
              </w:rPr>
            </w:pPr>
            <w:r w:rsidRPr="009035EA">
              <w:rPr>
                <w:sz w:val="12"/>
                <w:szCs w:val="16"/>
              </w:rPr>
              <w:lastRenderedPageBreak/>
              <w:t>Checking File System Occurred on Startup</w:t>
            </w:r>
          </w:p>
        </w:tc>
        <w:tc>
          <w:tcPr>
            <w:tcW w:w="2304" w:type="dxa"/>
            <w:noWrap/>
            <w:hideMark/>
          </w:tcPr>
          <w:p w14:paraId="4E3CCDC6" w14:textId="7642740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C7"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C8" w14:textId="77777777" w:rsidR="009035EA" w:rsidRPr="009035EA" w:rsidRDefault="009035EA">
            <w:pPr>
              <w:rPr>
                <w:sz w:val="12"/>
                <w:szCs w:val="16"/>
              </w:rPr>
            </w:pPr>
            <w:r w:rsidRPr="009035EA">
              <w:rPr>
                <w:sz w:val="12"/>
                <w:szCs w:val="16"/>
              </w:rPr>
              <w:t>False</w:t>
            </w:r>
          </w:p>
        </w:tc>
      </w:tr>
      <w:tr w:rsidR="009035EA" w:rsidRPr="009035EA" w14:paraId="4E3CCDCE" w14:textId="77777777" w:rsidTr="009035EA">
        <w:trPr>
          <w:trHeight w:val="255"/>
        </w:trPr>
        <w:tc>
          <w:tcPr>
            <w:tcW w:w="4444" w:type="dxa"/>
            <w:noWrap/>
            <w:hideMark/>
          </w:tcPr>
          <w:p w14:paraId="4E3CCDCA" w14:textId="77777777" w:rsidR="009035EA" w:rsidRPr="009035EA" w:rsidRDefault="009035EA">
            <w:pPr>
              <w:rPr>
                <w:sz w:val="12"/>
                <w:szCs w:val="16"/>
              </w:rPr>
            </w:pPr>
            <w:r w:rsidRPr="009035EA">
              <w:rPr>
                <w:sz w:val="12"/>
                <w:szCs w:val="16"/>
              </w:rPr>
              <w:t>Collection Rule for Windows Clean Restart Events</w:t>
            </w:r>
          </w:p>
        </w:tc>
        <w:tc>
          <w:tcPr>
            <w:tcW w:w="2304" w:type="dxa"/>
            <w:noWrap/>
            <w:hideMark/>
          </w:tcPr>
          <w:p w14:paraId="4E3CCDCB" w14:textId="6E6A364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CC"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CD" w14:textId="77777777" w:rsidR="009035EA" w:rsidRPr="009035EA" w:rsidRDefault="009035EA">
            <w:pPr>
              <w:rPr>
                <w:sz w:val="12"/>
                <w:szCs w:val="16"/>
              </w:rPr>
            </w:pPr>
            <w:r w:rsidRPr="009035EA">
              <w:rPr>
                <w:sz w:val="12"/>
                <w:szCs w:val="16"/>
              </w:rPr>
              <w:t>False</w:t>
            </w:r>
          </w:p>
        </w:tc>
      </w:tr>
      <w:tr w:rsidR="009035EA" w:rsidRPr="009035EA" w14:paraId="4E3CCDD3" w14:textId="77777777" w:rsidTr="009035EA">
        <w:trPr>
          <w:trHeight w:val="255"/>
        </w:trPr>
        <w:tc>
          <w:tcPr>
            <w:tcW w:w="4444" w:type="dxa"/>
            <w:noWrap/>
            <w:hideMark/>
          </w:tcPr>
          <w:p w14:paraId="4E3CCDCF" w14:textId="77777777" w:rsidR="009035EA" w:rsidRPr="009035EA" w:rsidRDefault="009035EA">
            <w:pPr>
              <w:rPr>
                <w:sz w:val="12"/>
                <w:szCs w:val="16"/>
              </w:rPr>
            </w:pPr>
            <w:r w:rsidRPr="009035EA">
              <w:rPr>
                <w:sz w:val="12"/>
                <w:szCs w:val="16"/>
              </w:rPr>
              <w:t>Collection Rule for Windows Dirty Shutdown Events</w:t>
            </w:r>
          </w:p>
        </w:tc>
        <w:tc>
          <w:tcPr>
            <w:tcW w:w="2304" w:type="dxa"/>
            <w:noWrap/>
            <w:hideMark/>
          </w:tcPr>
          <w:p w14:paraId="4E3CCDD0" w14:textId="7BB1978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D1"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D2" w14:textId="77777777" w:rsidR="009035EA" w:rsidRPr="009035EA" w:rsidRDefault="009035EA">
            <w:pPr>
              <w:rPr>
                <w:sz w:val="12"/>
                <w:szCs w:val="16"/>
              </w:rPr>
            </w:pPr>
            <w:r w:rsidRPr="009035EA">
              <w:rPr>
                <w:sz w:val="12"/>
                <w:szCs w:val="16"/>
              </w:rPr>
              <w:t>False</w:t>
            </w:r>
          </w:p>
        </w:tc>
      </w:tr>
      <w:tr w:rsidR="009035EA" w:rsidRPr="009035EA" w14:paraId="4E3CCDD8" w14:textId="77777777" w:rsidTr="009035EA">
        <w:trPr>
          <w:trHeight w:val="255"/>
        </w:trPr>
        <w:tc>
          <w:tcPr>
            <w:tcW w:w="4444" w:type="dxa"/>
            <w:noWrap/>
            <w:hideMark/>
          </w:tcPr>
          <w:p w14:paraId="4E3CCDD4" w14:textId="77777777" w:rsidR="009035EA" w:rsidRPr="009035EA" w:rsidRDefault="009035EA">
            <w:pPr>
              <w:rPr>
                <w:sz w:val="12"/>
                <w:szCs w:val="16"/>
              </w:rPr>
            </w:pPr>
            <w:r w:rsidRPr="009035EA">
              <w:rPr>
                <w:sz w:val="12"/>
                <w:szCs w:val="16"/>
              </w:rPr>
              <w:t>The Event Log File is Full</w:t>
            </w:r>
          </w:p>
        </w:tc>
        <w:tc>
          <w:tcPr>
            <w:tcW w:w="2304" w:type="dxa"/>
            <w:noWrap/>
            <w:hideMark/>
          </w:tcPr>
          <w:p w14:paraId="4E3CCDD5" w14:textId="671051B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D6"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D7" w14:textId="77777777" w:rsidR="009035EA" w:rsidRPr="009035EA" w:rsidRDefault="009035EA">
            <w:pPr>
              <w:rPr>
                <w:sz w:val="12"/>
                <w:szCs w:val="16"/>
              </w:rPr>
            </w:pPr>
            <w:r w:rsidRPr="009035EA">
              <w:rPr>
                <w:sz w:val="12"/>
                <w:szCs w:val="16"/>
              </w:rPr>
              <w:t>False</w:t>
            </w:r>
          </w:p>
        </w:tc>
      </w:tr>
      <w:tr w:rsidR="009035EA" w:rsidRPr="009035EA" w14:paraId="4E3CCDDD" w14:textId="77777777" w:rsidTr="009035EA">
        <w:trPr>
          <w:trHeight w:val="255"/>
        </w:trPr>
        <w:tc>
          <w:tcPr>
            <w:tcW w:w="4444" w:type="dxa"/>
            <w:noWrap/>
            <w:hideMark/>
          </w:tcPr>
          <w:p w14:paraId="4E3CCDD9" w14:textId="77777777" w:rsidR="009035EA" w:rsidRPr="009035EA" w:rsidRDefault="009035EA">
            <w:pPr>
              <w:rPr>
                <w:sz w:val="12"/>
                <w:szCs w:val="16"/>
              </w:rPr>
            </w:pPr>
            <w:r w:rsidRPr="009035EA">
              <w:rPr>
                <w:sz w:val="12"/>
                <w:szCs w:val="16"/>
              </w:rPr>
              <w:t>Event Log Full Alert Mission Critical</w:t>
            </w:r>
          </w:p>
        </w:tc>
        <w:tc>
          <w:tcPr>
            <w:tcW w:w="2304" w:type="dxa"/>
            <w:noWrap/>
            <w:hideMark/>
          </w:tcPr>
          <w:p w14:paraId="4E3CCDDA" w14:textId="781AE02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DB"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DC" w14:textId="77777777" w:rsidR="009035EA" w:rsidRPr="009035EA" w:rsidRDefault="009035EA">
            <w:pPr>
              <w:rPr>
                <w:sz w:val="12"/>
                <w:szCs w:val="16"/>
              </w:rPr>
            </w:pPr>
            <w:r w:rsidRPr="009035EA">
              <w:rPr>
                <w:sz w:val="12"/>
                <w:szCs w:val="16"/>
              </w:rPr>
              <w:t>False</w:t>
            </w:r>
          </w:p>
        </w:tc>
      </w:tr>
      <w:tr w:rsidR="009035EA" w:rsidRPr="009035EA" w14:paraId="4E3CCDE2" w14:textId="77777777" w:rsidTr="009035EA">
        <w:trPr>
          <w:trHeight w:val="255"/>
        </w:trPr>
        <w:tc>
          <w:tcPr>
            <w:tcW w:w="4444" w:type="dxa"/>
            <w:noWrap/>
            <w:hideMark/>
          </w:tcPr>
          <w:p w14:paraId="4E3CCDDE" w14:textId="77777777" w:rsidR="009035EA" w:rsidRPr="009035EA" w:rsidRDefault="009035EA">
            <w:pPr>
              <w:rPr>
                <w:sz w:val="12"/>
                <w:szCs w:val="16"/>
              </w:rPr>
            </w:pPr>
            <w:r w:rsidRPr="009035EA">
              <w:rPr>
                <w:sz w:val="12"/>
                <w:szCs w:val="16"/>
              </w:rPr>
              <w:t>A Duplicate IP Address has been Detected on the Network</w:t>
            </w:r>
          </w:p>
        </w:tc>
        <w:tc>
          <w:tcPr>
            <w:tcW w:w="2304" w:type="dxa"/>
            <w:noWrap/>
            <w:hideMark/>
          </w:tcPr>
          <w:p w14:paraId="4E3CCDDF" w14:textId="3A16CEE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E0"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E1" w14:textId="77777777" w:rsidR="009035EA" w:rsidRPr="009035EA" w:rsidRDefault="009035EA">
            <w:pPr>
              <w:rPr>
                <w:sz w:val="12"/>
                <w:szCs w:val="16"/>
              </w:rPr>
            </w:pPr>
            <w:r w:rsidRPr="009035EA">
              <w:rPr>
                <w:sz w:val="12"/>
                <w:szCs w:val="16"/>
              </w:rPr>
              <w:t>False</w:t>
            </w:r>
          </w:p>
        </w:tc>
      </w:tr>
      <w:tr w:rsidR="009035EA" w:rsidRPr="009035EA" w14:paraId="4E3CCDE7" w14:textId="77777777" w:rsidTr="009035EA">
        <w:trPr>
          <w:trHeight w:val="255"/>
        </w:trPr>
        <w:tc>
          <w:tcPr>
            <w:tcW w:w="4444" w:type="dxa"/>
            <w:noWrap/>
            <w:hideMark/>
          </w:tcPr>
          <w:p w14:paraId="4E3CCDE3" w14:textId="77777777" w:rsidR="009035EA" w:rsidRPr="009035EA" w:rsidRDefault="009035EA">
            <w:pPr>
              <w:rPr>
                <w:sz w:val="12"/>
                <w:szCs w:val="16"/>
              </w:rPr>
            </w:pPr>
            <w:r w:rsidRPr="009035EA">
              <w:rPr>
                <w:sz w:val="12"/>
                <w:szCs w:val="16"/>
              </w:rPr>
              <w:t>IP Address Conflict Alert Mission Critical</w:t>
            </w:r>
          </w:p>
        </w:tc>
        <w:tc>
          <w:tcPr>
            <w:tcW w:w="2304" w:type="dxa"/>
            <w:noWrap/>
            <w:hideMark/>
          </w:tcPr>
          <w:p w14:paraId="4E3CCDE4" w14:textId="180C425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E5"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E6" w14:textId="77777777" w:rsidR="009035EA" w:rsidRPr="009035EA" w:rsidRDefault="009035EA">
            <w:pPr>
              <w:rPr>
                <w:sz w:val="12"/>
                <w:szCs w:val="16"/>
              </w:rPr>
            </w:pPr>
            <w:r w:rsidRPr="009035EA">
              <w:rPr>
                <w:sz w:val="12"/>
                <w:szCs w:val="16"/>
              </w:rPr>
              <w:t>False</w:t>
            </w:r>
          </w:p>
        </w:tc>
      </w:tr>
      <w:tr w:rsidR="009035EA" w:rsidRPr="009035EA" w14:paraId="4E3CCDEC" w14:textId="77777777" w:rsidTr="009035EA">
        <w:trPr>
          <w:trHeight w:val="255"/>
        </w:trPr>
        <w:tc>
          <w:tcPr>
            <w:tcW w:w="4444" w:type="dxa"/>
            <w:noWrap/>
            <w:hideMark/>
          </w:tcPr>
          <w:p w14:paraId="4E3CCDE8" w14:textId="77777777" w:rsidR="009035EA" w:rsidRPr="009035EA" w:rsidRDefault="009035EA">
            <w:pPr>
              <w:rPr>
                <w:sz w:val="12"/>
                <w:szCs w:val="16"/>
              </w:rPr>
            </w:pPr>
            <w:r w:rsidRPr="009035EA">
              <w:rPr>
                <w:sz w:val="12"/>
                <w:szCs w:val="16"/>
              </w:rPr>
              <w:t>LDM - Can't Read Disk</w:t>
            </w:r>
          </w:p>
        </w:tc>
        <w:tc>
          <w:tcPr>
            <w:tcW w:w="2304" w:type="dxa"/>
            <w:noWrap/>
            <w:hideMark/>
          </w:tcPr>
          <w:p w14:paraId="4E3CCDE9" w14:textId="295AF0C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EA"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EB" w14:textId="77777777" w:rsidR="009035EA" w:rsidRPr="009035EA" w:rsidRDefault="009035EA">
            <w:pPr>
              <w:rPr>
                <w:sz w:val="12"/>
                <w:szCs w:val="16"/>
              </w:rPr>
            </w:pPr>
            <w:r w:rsidRPr="009035EA">
              <w:rPr>
                <w:sz w:val="12"/>
                <w:szCs w:val="16"/>
              </w:rPr>
              <w:t>False</w:t>
            </w:r>
          </w:p>
        </w:tc>
      </w:tr>
      <w:tr w:rsidR="009035EA" w:rsidRPr="009035EA" w14:paraId="4E3CCDF1" w14:textId="77777777" w:rsidTr="009035EA">
        <w:trPr>
          <w:trHeight w:val="255"/>
        </w:trPr>
        <w:tc>
          <w:tcPr>
            <w:tcW w:w="4444" w:type="dxa"/>
            <w:noWrap/>
            <w:hideMark/>
          </w:tcPr>
          <w:p w14:paraId="4E3CCDED" w14:textId="77777777" w:rsidR="009035EA" w:rsidRPr="009035EA" w:rsidRDefault="009035EA">
            <w:pPr>
              <w:rPr>
                <w:sz w:val="12"/>
                <w:szCs w:val="16"/>
              </w:rPr>
            </w:pPr>
            <w:r w:rsidRPr="009035EA">
              <w:rPr>
                <w:sz w:val="12"/>
                <w:szCs w:val="16"/>
              </w:rPr>
              <w:t>LDM Cannot Read Disk Alert Mission Critical</w:t>
            </w:r>
          </w:p>
        </w:tc>
        <w:tc>
          <w:tcPr>
            <w:tcW w:w="2304" w:type="dxa"/>
            <w:noWrap/>
            <w:hideMark/>
          </w:tcPr>
          <w:p w14:paraId="4E3CCDEE" w14:textId="20D4F4D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EF"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DF0" w14:textId="77777777" w:rsidR="009035EA" w:rsidRPr="009035EA" w:rsidRDefault="009035EA">
            <w:pPr>
              <w:rPr>
                <w:sz w:val="12"/>
                <w:szCs w:val="16"/>
              </w:rPr>
            </w:pPr>
            <w:r w:rsidRPr="009035EA">
              <w:rPr>
                <w:sz w:val="12"/>
                <w:szCs w:val="16"/>
              </w:rPr>
              <w:t>False</w:t>
            </w:r>
          </w:p>
        </w:tc>
      </w:tr>
      <w:tr w:rsidR="009035EA" w:rsidRPr="009035EA" w14:paraId="4E3CCDF6" w14:textId="77777777" w:rsidTr="009035EA">
        <w:trPr>
          <w:trHeight w:val="255"/>
        </w:trPr>
        <w:tc>
          <w:tcPr>
            <w:tcW w:w="4444" w:type="dxa"/>
            <w:noWrap/>
            <w:hideMark/>
          </w:tcPr>
          <w:p w14:paraId="4E3CCDF2" w14:textId="77777777" w:rsidR="009035EA" w:rsidRPr="009035EA" w:rsidRDefault="009035EA">
            <w:pPr>
              <w:rPr>
                <w:sz w:val="12"/>
                <w:szCs w:val="16"/>
              </w:rPr>
            </w:pPr>
            <w:r w:rsidRPr="009035EA">
              <w:rPr>
                <w:sz w:val="12"/>
                <w:szCs w:val="16"/>
              </w:rPr>
              <w:t>Memory Available Megabytes</w:t>
            </w:r>
          </w:p>
        </w:tc>
        <w:tc>
          <w:tcPr>
            <w:tcW w:w="2304" w:type="dxa"/>
            <w:noWrap/>
            <w:hideMark/>
          </w:tcPr>
          <w:p w14:paraId="4E3CCDF3" w14:textId="24C0B19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F4"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F5" w14:textId="77777777" w:rsidR="009035EA" w:rsidRPr="009035EA" w:rsidRDefault="009035EA">
            <w:pPr>
              <w:rPr>
                <w:sz w:val="12"/>
                <w:szCs w:val="16"/>
              </w:rPr>
            </w:pPr>
            <w:r w:rsidRPr="009035EA">
              <w:rPr>
                <w:sz w:val="12"/>
                <w:szCs w:val="16"/>
              </w:rPr>
              <w:t>False</w:t>
            </w:r>
          </w:p>
        </w:tc>
      </w:tr>
      <w:tr w:rsidR="009035EA" w:rsidRPr="009035EA" w14:paraId="4E3CCDFB" w14:textId="77777777" w:rsidTr="009035EA">
        <w:trPr>
          <w:trHeight w:val="255"/>
        </w:trPr>
        <w:tc>
          <w:tcPr>
            <w:tcW w:w="4444" w:type="dxa"/>
            <w:noWrap/>
            <w:hideMark/>
          </w:tcPr>
          <w:p w14:paraId="4E3CCDF7" w14:textId="77777777" w:rsidR="009035EA" w:rsidRPr="009035EA" w:rsidRDefault="009035EA">
            <w:pPr>
              <w:rPr>
                <w:sz w:val="12"/>
                <w:szCs w:val="16"/>
              </w:rPr>
            </w:pPr>
            <w:r w:rsidRPr="009035EA">
              <w:rPr>
                <w:sz w:val="12"/>
                <w:szCs w:val="16"/>
              </w:rPr>
              <w:t>Memory Page Reads per Second</w:t>
            </w:r>
          </w:p>
        </w:tc>
        <w:tc>
          <w:tcPr>
            <w:tcW w:w="2304" w:type="dxa"/>
            <w:noWrap/>
            <w:hideMark/>
          </w:tcPr>
          <w:p w14:paraId="4E3CCDF8" w14:textId="0F68F7F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F9"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FA" w14:textId="77777777" w:rsidR="009035EA" w:rsidRPr="009035EA" w:rsidRDefault="009035EA">
            <w:pPr>
              <w:rPr>
                <w:sz w:val="12"/>
                <w:szCs w:val="16"/>
              </w:rPr>
            </w:pPr>
            <w:r w:rsidRPr="009035EA">
              <w:rPr>
                <w:sz w:val="12"/>
                <w:szCs w:val="16"/>
              </w:rPr>
              <w:t>False</w:t>
            </w:r>
          </w:p>
        </w:tc>
      </w:tr>
      <w:tr w:rsidR="009035EA" w:rsidRPr="009035EA" w14:paraId="4E3CCE00" w14:textId="77777777" w:rsidTr="009035EA">
        <w:trPr>
          <w:trHeight w:val="255"/>
        </w:trPr>
        <w:tc>
          <w:tcPr>
            <w:tcW w:w="4444" w:type="dxa"/>
            <w:noWrap/>
            <w:hideMark/>
          </w:tcPr>
          <w:p w14:paraId="4E3CCDFC" w14:textId="77777777" w:rsidR="009035EA" w:rsidRPr="009035EA" w:rsidRDefault="009035EA">
            <w:pPr>
              <w:rPr>
                <w:sz w:val="12"/>
                <w:szCs w:val="16"/>
              </w:rPr>
            </w:pPr>
            <w:r w:rsidRPr="009035EA">
              <w:rPr>
                <w:sz w:val="12"/>
                <w:szCs w:val="16"/>
              </w:rPr>
              <w:t>Memory Pages per Second</w:t>
            </w:r>
          </w:p>
        </w:tc>
        <w:tc>
          <w:tcPr>
            <w:tcW w:w="2304" w:type="dxa"/>
            <w:noWrap/>
            <w:hideMark/>
          </w:tcPr>
          <w:p w14:paraId="4E3CCDFD" w14:textId="48FEAFD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DFE"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DFF" w14:textId="77777777" w:rsidR="009035EA" w:rsidRPr="009035EA" w:rsidRDefault="009035EA">
            <w:pPr>
              <w:rPr>
                <w:sz w:val="12"/>
                <w:szCs w:val="16"/>
              </w:rPr>
            </w:pPr>
            <w:r w:rsidRPr="009035EA">
              <w:rPr>
                <w:sz w:val="12"/>
                <w:szCs w:val="16"/>
              </w:rPr>
              <w:t>False</w:t>
            </w:r>
          </w:p>
        </w:tc>
      </w:tr>
      <w:tr w:rsidR="009035EA" w:rsidRPr="009035EA" w14:paraId="4E3CCE05" w14:textId="77777777" w:rsidTr="009035EA">
        <w:trPr>
          <w:trHeight w:val="255"/>
        </w:trPr>
        <w:tc>
          <w:tcPr>
            <w:tcW w:w="4444" w:type="dxa"/>
            <w:noWrap/>
            <w:hideMark/>
          </w:tcPr>
          <w:p w14:paraId="4E3CCE01" w14:textId="77777777" w:rsidR="009035EA" w:rsidRPr="009035EA" w:rsidRDefault="009035EA">
            <w:pPr>
              <w:rPr>
                <w:sz w:val="12"/>
                <w:szCs w:val="16"/>
              </w:rPr>
            </w:pPr>
            <w:r w:rsidRPr="009035EA">
              <w:rPr>
                <w:sz w:val="12"/>
                <w:szCs w:val="16"/>
              </w:rPr>
              <w:t>Memory Page Writes per Second</w:t>
            </w:r>
          </w:p>
        </w:tc>
        <w:tc>
          <w:tcPr>
            <w:tcW w:w="2304" w:type="dxa"/>
            <w:noWrap/>
            <w:hideMark/>
          </w:tcPr>
          <w:p w14:paraId="4E3CCE02" w14:textId="6DAC28B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03"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04" w14:textId="77777777" w:rsidR="009035EA" w:rsidRPr="009035EA" w:rsidRDefault="009035EA">
            <w:pPr>
              <w:rPr>
                <w:sz w:val="12"/>
                <w:szCs w:val="16"/>
              </w:rPr>
            </w:pPr>
            <w:r w:rsidRPr="009035EA">
              <w:rPr>
                <w:sz w:val="12"/>
                <w:szCs w:val="16"/>
              </w:rPr>
              <w:t>False</w:t>
            </w:r>
          </w:p>
        </w:tc>
      </w:tr>
      <w:tr w:rsidR="009035EA" w:rsidRPr="009035EA" w14:paraId="4E3CCE0A" w14:textId="77777777" w:rsidTr="009035EA">
        <w:trPr>
          <w:trHeight w:val="255"/>
        </w:trPr>
        <w:tc>
          <w:tcPr>
            <w:tcW w:w="4444" w:type="dxa"/>
            <w:noWrap/>
            <w:hideMark/>
          </w:tcPr>
          <w:p w14:paraId="4E3CCE06" w14:textId="77777777" w:rsidR="009035EA" w:rsidRPr="009035EA" w:rsidRDefault="009035EA">
            <w:pPr>
              <w:rPr>
                <w:sz w:val="12"/>
                <w:szCs w:val="16"/>
              </w:rPr>
            </w:pPr>
            <w:r w:rsidRPr="009035EA">
              <w:rPr>
                <w:sz w:val="12"/>
                <w:szCs w:val="16"/>
              </w:rPr>
              <w:t>Memory % Committed Bytes in Use</w:t>
            </w:r>
          </w:p>
        </w:tc>
        <w:tc>
          <w:tcPr>
            <w:tcW w:w="2304" w:type="dxa"/>
            <w:noWrap/>
            <w:hideMark/>
          </w:tcPr>
          <w:p w14:paraId="4E3CCE07" w14:textId="00A2C00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08"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09" w14:textId="77777777" w:rsidR="009035EA" w:rsidRPr="009035EA" w:rsidRDefault="009035EA">
            <w:pPr>
              <w:rPr>
                <w:sz w:val="12"/>
                <w:szCs w:val="16"/>
              </w:rPr>
            </w:pPr>
            <w:r w:rsidRPr="009035EA">
              <w:rPr>
                <w:sz w:val="12"/>
                <w:szCs w:val="16"/>
              </w:rPr>
              <w:t>False</w:t>
            </w:r>
          </w:p>
        </w:tc>
      </w:tr>
      <w:tr w:rsidR="009035EA" w:rsidRPr="009035EA" w14:paraId="4E3CCE0F" w14:textId="77777777" w:rsidTr="009035EA">
        <w:trPr>
          <w:trHeight w:val="255"/>
        </w:trPr>
        <w:tc>
          <w:tcPr>
            <w:tcW w:w="4444" w:type="dxa"/>
            <w:noWrap/>
            <w:hideMark/>
          </w:tcPr>
          <w:p w14:paraId="4E3CCE0B" w14:textId="77777777" w:rsidR="009035EA" w:rsidRPr="009035EA" w:rsidRDefault="009035EA">
            <w:pPr>
              <w:rPr>
                <w:sz w:val="12"/>
                <w:szCs w:val="16"/>
              </w:rPr>
            </w:pPr>
            <w:r w:rsidRPr="009035EA">
              <w:rPr>
                <w:sz w:val="12"/>
                <w:szCs w:val="16"/>
              </w:rPr>
              <w:t>Memory Pool Non-paged Bytes</w:t>
            </w:r>
          </w:p>
        </w:tc>
        <w:tc>
          <w:tcPr>
            <w:tcW w:w="2304" w:type="dxa"/>
            <w:noWrap/>
            <w:hideMark/>
          </w:tcPr>
          <w:p w14:paraId="4E3CCE0C" w14:textId="7EACEA2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0D"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0E" w14:textId="77777777" w:rsidR="009035EA" w:rsidRPr="009035EA" w:rsidRDefault="009035EA">
            <w:pPr>
              <w:rPr>
                <w:sz w:val="12"/>
                <w:szCs w:val="16"/>
              </w:rPr>
            </w:pPr>
            <w:r w:rsidRPr="009035EA">
              <w:rPr>
                <w:sz w:val="12"/>
                <w:szCs w:val="16"/>
              </w:rPr>
              <w:t>False</w:t>
            </w:r>
          </w:p>
        </w:tc>
      </w:tr>
      <w:tr w:rsidR="009035EA" w:rsidRPr="009035EA" w14:paraId="4E3CCE14" w14:textId="77777777" w:rsidTr="009035EA">
        <w:trPr>
          <w:trHeight w:val="255"/>
        </w:trPr>
        <w:tc>
          <w:tcPr>
            <w:tcW w:w="4444" w:type="dxa"/>
            <w:noWrap/>
            <w:hideMark/>
          </w:tcPr>
          <w:p w14:paraId="4E3CCE10" w14:textId="77777777" w:rsidR="009035EA" w:rsidRPr="009035EA" w:rsidRDefault="009035EA">
            <w:pPr>
              <w:rPr>
                <w:sz w:val="12"/>
                <w:szCs w:val="16"/>
              </w:rPr>
            </w:pPr>
            <w:r w:rsidRPr="009035EA">
              <w:rPr>
                <w:sz w:val="12"/>
                <w:szCs w:val="16"/>
              </w:rPr>
              <w:t>Memory Pool Paged Bytes</w:t>
            </w:r>
          </w:p>
        </w:tc>
        <w:tc>
          <w:tcPr>
            <w:tcW w:w="2304" w:type="dxa"/>
            <w:noWrap/>
            <w:hideMark/>
          </w:tcPr>
          <w:p w14:paraId="4E3CCE11" w14:textId="4AA0142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12"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13" w14:textId="77777777" w:rsidR="009035EA" w:rsidRPr="009035EA" w:rsidRDefault="009035EA">
            <w:pPr>
              <w:rPr>
                <w:sz w:val="12"/>
                <w:szCs w:val="16"/>
              </w:rPr>
            </w:pPr>
            <w:r w:rsidRPr="009035EA">
              <w:rPr>
                <w:sz w:val="12"/>
                <w:szCs w:val="16"/>
              </w:rPr>
              <w:t>False</w:t>
            </w:r>
          </w:p>
        </w:tc>
      </w:tr>
      <w:tr w:rsidR="009035EA" w:rsidRPr="009035EA" w14:paraId="4E3CCE19" w14:textId="77777777" w:rsidTr="009035EA">
        <w:trPr>
          <w:trHeight w:val="255"/>
        </w:trPr>
        <w:tc>
          <w:tcPr>
            <w:tcW w:w="4444" w:type="dxa"/>
            <w:noWrap/>
            <w:hideMark/>
          </w:tcPr>
          <w:p w14:paraId="4E3CCE15" w14:textId="77777777" w:rsidR="009035EA" w:rsidRPr="009035EA" w:rsidRDefault="009035EA">
            <w:pPr>
              <w:rPr>
                <w:sz w:val="12"/>
                <w:szCs w:val="16"/>
              </w:rPr>
            </w:pPr>
            <w:r w:rsidRPr="009035EA">
              <w:rPr>
                <w:sz w:val="12"/>
                <w:szCs w:val="16"/>
              </w:rPr>
              <w:t>NTFS - Delayed Write Lost</w:t>
            </w:r>
          </w:p>
        </w:tc>
        <w:tc>
          <w:tcPr>
            <w:tcW w:w="2304" w:type="dxa"/>
            <w:noWrap/>
            <w:hideMark/>
          </w:tcPr>
          <w:p w14:paraId="4E3CCE16" w14:textId="7A31880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17"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18" w14:textId="77777777" w:rsidR="009035EA" w:rsidRPr="009035EA" w:rsidRDefault="009035EA">
            <w:pPr>
              <w:rPr>
                <w:sz w:val="12"/>
                <w:szCs w:val="16"/>
              </w:rPr>
            </w:pPr>
            <w:r w:rsidRPr="009035EA">
              <w:rPr>
                <w:sz w:val="12"/>
                <w:szCs w:val="16"/>
              </w:rPr>
              <w:t>False</w:t>
            </w:r>
          </w:p>
        </w:tc>
      </w:tr>
      <w:tr w:rsidR="009035EA" w:rsidRPr="009035EA" w14:paraId="4E3CCE1E" w14:textId="77777777" w:rsidTr="009035EA">
        <w:trPr>
          <w:trHeight w:val="255"/>
        </w:trPr>
        <w:tc>
          <w:tcPr>
            <w:tcW w:w="4444" w:type="dxa"/>
            <w:noWrap/>
            <w:hideMark/>
          </w:tcPr>
          <w:p w14:paraId="4E3CCE1A" w14:textId="77777777" w:rsidR="009035EA" w:rsidRPr="009035EA" w:rsidRDefault="009035EA">
            <w:pPr>
              <w:rPr>
                <w:sz w:val="12"/>
                <w:szCs w:val="16"/>
              </w:rPr>
            </w:pPr>
            <w:r w:rsidRPr="009035EA">
              <w:rPr>
                <w:sz w:val="12"/>
                <w:szCs w:val="16"/>
              </w:rPr>
              <w:lastRenderedPageBreak/>
              <w:t>NTFS Delayed Write Lost Alert Mission Critical</w:t>
            </w:r>
          </w:p>
        </w:tc>
        <w:tc>
          <w:tcPr>
            <w:tcW w:w="2304" w:type="dxa"/>
            <w:noWrap/>
            <w:hideMark/>
          </w:tcPr>
          <w:p w14:paraId="4E3CCE1B" w14:textId="593BBA3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1C"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1D" w14:textId="77777777" w:rsidR="009035EA" w:rsidRPr="009035EA" w:rsidRDefault="009035EA">
            <w:pPr>
              <w:rPr>
                <w:sz w:val="12"/>
                <w:szCs w:val="16"/>
              </w:rPr>
            </w:pPr>
            <w:r w:rsidRPr="009035EA">
              <w:rPr>
                <w:sz w:val="12"/>
                <w:szCs w:val="16"/>
              </w:rPr>
              <w:t>False</w:t>
            </w:r>
          </w:p>
        </w:tc>
      </w:tr>
      <w:tr w:rsidR="009035EA" w:rsidRPr="009035EA" w14:paraId="4E3CCE23" w14:textId="77777777" w:rsidTr="009035EA">
        <w:trPr>
          <w:trHeight w:val="255"/>
        </w:trPr>
        <w:tc>
          <w:tcPr>
            <w:tcW w:w="4444" w:type="dxa"/>
            <w:noWrap/>
            <w:hideMark/>
          </w:tcPr>
          <w:p w14:paraId="4E3CCE1F" w14:textId="77777777" w:rsidR="009035EA" w:rsidRPr="009035EA" w:rsidRDefault="009035EA">
            <w:pPr>
              <w:rPr>
                <w:sz w:val="12"/>
                <w:szCs w:val="16"/>
              </w:rPr>
            </w:pPr>
            <w:r w:rsidRPr="009035EA">
              <w:rPr>
                <w:sz w:val="12"/>
                <w:szCs w:val="16"/>
              </w:rPr>
              <w:t>NTFS - File System Corrupt</w:t>
            </w:r>
          </w:p>
        </w:tc>
        <w:tc>
          <w:tcPr>
            <w:tcW w:w="2304" w:type="dxa"/>
            <w:noWrap/>
            <w:hideMark/>
          </w:tcPr>
          <w:p w14:paraId="4E3CCE20" w14:textId="6364F71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21"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22" w14:textId="77777777" w:rsidR="009035EA" w:rsidRPr="009035EA" w:rsidRDefault="009035EA">
            <w:pPr>
              <w:rPr>
                <w:sz w:val="12"/>
                <w:szCs w:val="16"/>
              </w:rPr>
            </w:pPr>
            <w:r w:rsidRPr="009035EA">
              <w:rPr>
                <w:sz w:val="12"/>
                <w:szCs w:val="16"/>
              </w:rPr>
              <w:t>False</w:t>
            </w:r>
          </w:p>
        </w:tc>
      </w:tr>
      <w:tr w:rsidR="009035EA" w:rsidRPr="009035EA" w14:paraId="4E3CCE28" w14:textId="77777777" w:rsidTr="009035EA">
        <w:trPr>
          <w:trHeight w:val="255"/>
        </w:trPr>
        <w:tc>
          <w:tcPr>
            <w:tcW w:w="4444" w:type="dxa"/>
            <w:noWrap/>
            <w:hideMark/>
          </w:tcPr>
          <w:p w14:paraId="4E3CCE24" w14:textId="77777777" w:rsidR="009035EA" w:rsidRPr="009035EA" w:rsidRDefault="009035EA">
            <w:pPr>
              <w:rPr>
                <w:sz w:val="12"/>
                <w:szCs w:val="16"/>
              </w:rPr>
            </w:pPr>
            <w:r w:rsidRPr="009035EA">
              <w:rPr>
                <w:sz w:val="12"/>
                <w:szCs w:val="16"/>
              </w:rPr>
              <w:t>NTFS File System Corrupt Alert Mission Critical</w:t>
            </w:r>
          </w:p>
        </w:tc>
        <w:tc>
          <w:tcPr>
            <w:tcW w:w="2304" w:type="dxa"/>
            <w:noWrap/>
            <w:hideMark/>
          </w:tcPr>
          <w:p w14:paraId="4E3CCE25" w14:textId="33686FB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26"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27" w14:textId="77777777" w:rsidR="009035EA" w:rsidRPr="009035EA" w:rsidRDefault="009035EA">
            <w:pPr>
              <w:rPr>
                <w:sz w:val="12"/>
                <w:szCs w:val="16"/>
              </w:rPr>
            </w:pPr>
            <w:r w:rsidRPr="009035EA">
              <w:rPr>
                <w:sz w:val="12"/>
                <w:szCs w:val="16"/>
              </w:rPr>
              <w:t>False</w:t>
            </w:r>
          </w:p>
        </w:tc>
      </w:tr>
      <w:tr w:rsidR="009035EA" w:rsidRPr="009035EA" w14:paraId="4E3CCE2D" w14:textId="77777777" w:rsidTr="009035EA">
        <w:trPr>
          <w:trHeight w:val="255"/>
        </w:trPr>
        <w:tc>
          <w:tcPr>
            <w:tcW w:w="4444" w:type="dxa"/>
            <w:noWrap/>
            <w:hideMark/>
          </w:tcPr>
          <w:p w14:paraId="4E3CCE29" w14:textId="77777777" w:rsidR="009035EA" w:rsidRPr="009035EA" w:rsidRDefault="009035EA">
            <w:pPr>
              <w:rPr>
                <w:sz w:val="12"/>
                <w:szCs w:val="16"/>
              </w:rPr>
            </w:pPr>
            <w:r w:rsidRPr="009035EA">
              <w:rPr>
                <w:sz w:val="12"/>
                <w:szCs w:val="16"/>
              </w:rPr>
              <w:t>NTFS Quota Threshold Limit Reached Collection</w:t>
            </w:r>
          </w:p>
        </w:tc>
        <w:tc>
          <w:tcPr>
            <w:tcW w:w="2304" w:type="dxa"/>
            <w:noWrap/>
            <w:hideMark/>
          </w:tcPr>
          <w:p w14:paraId="4E3CCE2A" w14:textId="4892C66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2B"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2C" w14:textId="77777777" w:rsidR="009035EA" w:rsidRPr="009035EA" w:rsidRDefault="009035EA">
            <w:pPr>
              <w:rPr>
                <w:sz w:val="12"/>
                <w:szCs w:val="16"/>
              </w:rPr>
            </w:pPr>
            <w:r w:rsidRPr="009035EA">
              <w:rPr>
                <w:sz w:val="12"/>
                <w:szCs w:val="16"/>
              </w:rPr>
              <w:t>False</w:t>
            </w:r>
          </w:p>
        </w:tc>
      </w:tr>
      <w:tr w:rsidR="009035EA" w:rsidRPr="009035EA" w14:paraId="4E3CCE32" w14:textId="77777777" w:rsidTr="009035EA">
        <w:trPr>
          <w:trHeight w:val="255"/>
        </w:trPr>
        <w:tc>
          <w:tcPr>
            <w:tcW w:w="4444" w:type="dxa"/>
            <w:noWrap/>
            <w:hideMark/>
          </w:tcPr>
          <w:p w14:paraId="4E3CCE2E" w14:textId="77777777" w:rsidR="009035EA" w:rsidRPr="009035EA" w:rsidRDefault="009035EA">
            <w:pPr>
              <w:rPr>
                <w:sz w:val="12"/>
                <w:szCs w:val="16"/>
              </w:rPr>
            </w:pPr>
            <w:r w:rsidRPr="009035EA">
              <w:rPr>
                <w:sz w:val="12"/>
                <w:szCs w:val="16"/>
              </w:rPr>
              <w:t>NTFS Quota Threshold Reached Collection</w:t>
            </w:r>
          </w:p>
        </w:tc>
        <w:tc>
          <w:tcPr>
            <w:tcW w:w="2304" w:type="dxa"/>
            <w:noWrap/>
            <w:hideMark/>
          </w:tcPr>
          <w:p w14:paraId="4E3CCE2F" w14:textId="41D3229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30"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31" w14:textId="77777777" w:rsidR="009035EA" w:rsidRPr="009035EA" w:rsidRDefault="009035EA">
            <w:pPr>
              <w:rPr>
                <w:sz w:val="12"/>
                <w:szCs w:val="16"/>
              </w:rPr>
            </w:pPr>
            <w:r w:rsidRPr="009035EA">
              <w:rPr>
                <w:sz w:val="12"/>
                <w:szCs w:val="16"/>
              </w:rPr>
              <w:t>False</w:t>
            </w:r>
          </w:p>
        </w:tc>
      </w:tr>
      <w:tr w:rsidR="009035EA" w:rsidRPr="009035EA" w14:paraId="4E3CCE37" w14:textId="77777777" w:rsidTr="009035EA">
        <w:trPr>
          <w:trHeight w:val="255"/>
        </w:trPr>
        <w:tc>
          <w:tcPr>
            <w:tcW w:w="4444" w:type="dxa"/>
            <w:noWrap/>
            <w:hideMark/>
          </w:tcPr>
          <w:p w14:paraId="4E3CCE33" w14:textId="77777777" w:rsidR="009035EA" w:rsidRPr="009035EA" w:rsidRDefault="009035EA">
            <w:pPr>
              <w:rPr>
                <w:sz w:val="12"/>
                <w:szCs w:val="16"/>
              </w:rPr>
            </w:pPr>
            <w:r w:rsidRPr="009035EA">
              <w:rPr>
                <w:sz w:val="12"/>
                <w:szCs w:val="16"/>
              </w:rPr>
              <w:t>Page File Percentage Use</w:t>
            </w:r>
          </w:p>
        </w:tc>
        <w:tc>
          <w:tcPr>
            <w:tcW w:w="2304" w:type="dxa"/>
            <w:noWrap/>
            <w:hideMark/>
          </w:tcPr>
          <w:p w14:paraId="4E3CCE34" w14:textId="5BE37A6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35"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36" w14:textId="77777777" w:rsidR="009035EA" w:rsidRPr="009035EA" w:rsidRDefault="009035EA">
            <w:pPr>
              <w:rPr>
                <w:sz w:val="12"/>
                <w:szCs w:val="16"/>
              </w:rPr>
            </w:pPr>
            <w:r w:rsidRPr="009035EA">
              <w:rPr>
                <w:sz w:val="12"/>
                <w:szCs w:val="16"/>
              </w:rPr>
              <w:t>False</w:t>
            </w:r>
          </w:p>
        </w:tc>
      </w:tr>
      <w:tr w:rsidR="009035EA" w:rsidRPr="009035EA" w14:paraId="4E3CCE3C" w14:textId="77777777" w:rsidTr="009035EA">
        <w:trPr>
          <w:trHeight w:val="255"/>
        </w:trPr>
        <w:tc>
          <w:tcPr>
            <w:tcW w:w="4444" w:type="dxa"/>
            <w:noWrap/>
            <w:hideMark/>
          </w:tcPr>
          <w:p w14:paraId="4E3CCE38" w14:textId="77777777" w:rsidR="009035EA" w:rsidRPr="009035EA" w:rsidRDefault="009035EA">
            <w:pPr>
              <w:rPr>
                <w:sz w:val="12"/>
                <w:szCs w:val="16"/>
              </w:rPr>
            </w:pPr>
            <w:r w:rsidRPr="009035EA">
              <w:rPr>
                <w:sz w:val="12"/>
                <w:szCs w:val="16"/>
              </w:rPr>
              <w:t xml:space="preserve">Performance Counter Data Request </w:t>
            </w:r>
            <w:proofErr w:type="spellStart"/>
            <w:r w:rsidRPr="009035EA">
              <w:rPr>
                <w:sz w:val="12"/>
                <w:szCs w:val="16"/>
              </w:rPr>
              <w:t>TimeOut</w:t>
            </w:r>
            <w:proofErr w:type="spellEnd"/>
            <w:r w:rsidRPr="009035EA">
              <w:rPr>
                <w:sz w:val="12"/>
                <w:szCs w:val="16"/>
              </w:rPr>
              <w:t xml:space="preserve"> Alert</w:t>
            </w:r>
          </w:p>
        </w:tc>
        <w:tc>
          <w:tcPr>
            <w:tcW w:w="2304" w:type="dxa"/>
            <w:noWrap/>
            <w:hideMark/>
          </w:tcPr>
          <w:p w14:paraId="4E3CCE39" w14:textId="40DCE44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3A"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3B" w14:textId="77777777" w:rsidR="009035EA" w:rsidRPr="009035EA" w:rsidRDefault="009035EA">
            <w:pPr>
              <w:rPr>
                <w:sz w:val="12"/>
                <w:szCs w:val="16"/>
              </w:rPr>
            </w:pPr>
            <w:r w:rsidRPr="009035EA">
              <w:rPr>
                <w:sz w:val="12"/>
                <w:szCs w:val="16"/>
              </w:rPr>
              <w:t>False</w:t>
            </w:r>
          </w:p>
        </w:tc>
      </w:tr>
      <w:tr w:rsidR="009035EA" w:rsidRPr="009035EA" w14:paraId="4E3CCE41" w14:textId="77777777" w:rsidTr="009035EA">
        <w:trPr>
          <w:trHeight w:val="255"/>
        </w:trPr>
        <w:tc>
          <w:tcPr>
            <w:tcW w:w="4444" w:type="dxa"/>
            <w:noWrap/>
            <w:hideMark/>
          </w:tcPr>
          <w:p w14:paraId="4E3CCE3D" w14:textId="77777777" w:rsidR="009035EA" w:rsidRPr="009035EA" w:rsidRDefault="009035EA">
            <w:pPr>
              <w:rPr>
                <w:sz w:val="12"/>
                <w:szCs w:val="16"/>
              </w:rPr>
            </w:pPr>
            <w:r w:rsidRPr="009035EA">
              <w:rPr>
                <w:sz w:val="12"/>
                <w:szCs w:val="16"/>
              </w:rPr>
              <w:t>Performance registry corruption</w:t>
            </w:r>
          </w:p>
        </w:tc>
        <w:tc>
          <w:tcPr>
            <w:tcW w:w="2304" w:type="dxa"/>
            <w:noWrap/>
            <w:hideMark/>
          </w:tcPr>
          <w:p w14:paraId="4E3CCE3E" w14:textId="752DECC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3F"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40" w14:textId="77777777" w:rsidR="009035EA" w:rsidRPr="009035EA" w:rsidRDefault="009035EA">
            <w:pPr>
              <w:rPr>
                <w:sz w:val="12"/>
                <w:szCs w:val="16"/>
              </w:rPr>
            </w:pPr>
            <w:r w:rsidRPr="009035EA">
              <w:rPr>
                <w:sz w:val="12"/>
                <w:szCs w:val="16"/>
              </w:rPr>
              <w:t>False</w:t>
            </w:r>
          </w:p>
        </w:tc>
      </w:tr>
      <w:tr w:rsidR="009035EA" w:rsidRPr="009035EA" w14:paraId="4E3CCE46" w14:textId="77777777" w:rsidTr="009035EA">
        <w:trPr>
          <w:trHeight w:val="255"/>
        </w:trPr>
        <w:tc>
          <w:tcPr>
            <w:tcW w:w="4444" w:type="dxa"/>
            <w:noWrap/>
            <w:hideMark/>
          </w:tcPr>
          <w:p w14:paraId="4E3CCE42" w14:textId="77777777" w:rsidR="009035EA" w:rsidRPr="009035EA" w:rsidRDefault="009035EA">
            <w:pPr>
              <w:rPr>
                <w:sz w:val="12"/>
                <w:szCs w:val="16"/>
              </w:rPr>
            </w:pPr>
            <w:r w:rsidRPr="009035EA">
              <w:rPr>
                <w:sz w:val="12"/>
                <w:szCs w:val="16"/>
              </w:rPr>
              <w:t>Performance Registry Corruption Alert</w:t>
            </w:r>
          </w:p>
        </w:tc>
        <w:tc>
          <w:tcPr>
            <w:tcW w:w="2304" w:type="dxa"/>
            <w:noWrap/>
            <w:hideMark/>
          </w:tcPr>
          <w:p w14:paraId="4E3CCE43" w14:textId="7DE1739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44"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45" w14:textId="77777777" w:rsidR="009035EA" w:rsidRPr="009035EA" w:rsidRDefault="009035EA">
            <w:pPr>
              <w:rPr>
                <w:sz w:val="12"/>
                <w:szCs w:val="16"/>
              </w:rPr>
            </w:pPr>
            <w:r w:rsidRPr="009035EA">
              <w:rPr>
                <w:sz w:val="12"/>
                <w:szCs w:val="16"/>
              </w:rPr>
              <w:t>False</w:t>
            </w:r>
          </w:p>
        </w:tc>
      </w:tr>
      <w:tr w:rsidR="009035EA" w:rsidRPr="009035EA" w14:paraId="4E3CCE4B" w14:textId="77777777" w:rsidTr="009035EA">
        <w:trPr>
          <w:trHeight w:val="255"/>
        </w:trPr>
        <w:tc>
          <w:tcPr>
            <w:tcW w:w="4444" w:type="dxa"/>
            <w:noWrap/>
            <w:hideMark/>
          </w:tcPr>
          <w:p w14:paraId="4E3CCE47" w14:textId="77777777" w:rsidR="009035EA" w:rsidRPr="009035EA" w:rsidRDefault="009035EA">
            <w:pPr>
              <w:rPr>
                <w:sz w:val="12"/>
                <w:szCs w:val="16"/>
              </w:rPr>
            </w:pPr>
            <w:r w:rsidRPr="009035EA">
              <w:rPr>
                <w:sz w:val="12"/>
                <w:szCs w:val="16"/>
              </w:rPr>
              <w:t xml:space="preserve">Collection Rule for Windows Restart Events (restarted from </w:t>
            </w:r>
            <w:proofErr w:type="spellStart"/>
            <w:r w:rsidRPr="009035EA">
              <w:rPr>
                <w:sz w:val="12"/>
                <w:szCs w:val="16"/>
              </w:rPr>
              <w:t>bugcheck</w:t>
            </w:r>
            <w:proofErr w:type="spellEnd"/>
            <w:r w:rsidRPr="009035EA">
              <w:rPr>
                <w:sz w:val="12"/>
                <w:szCs w:val="16"/>
              </w:rPr>
              <w:t>)</w:t>
            </w:r>
          </w:p>
        </w:tc>
        <w:tc>
          <w:tcPr>
            <w:tcW w:w="2304" w:type="dxa"/>
            <w:noWrap/>
            <w:hideMark/>
          </w:tcPr>
          <w:p w14:paraId="4E3CCE48" w14:textId="4D1C7E3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49"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4A" w14:textId="77777777" w:rsidR="009035EA" w:rsidRPr="009035EA" w:rsidRDefault="009035EA">
            <w:pPr>
              <w:rPr>
                <w:sz w:val="12"/>
                <w:szCs w:val="16"/>
              </w:rPr>
            </w:pPr>
            <w:r w:rsidRPr="009035EA">
              <w:rPr>
                <w:sz w:val="12"/>
                <w:szCs w:val="16"/>
              </w:rPr>
              <w:t>False</w:t>
            </w:r>
          </w:p>
        </w:tc>
      </w:tr>
      <w:tr w:rsidR="009035EA" w:rsidRPr="009035EA" w14:paraId="4E3CCE50" w14:textId="77777777" w:rsidTr="009035EA">
        <w:trPr>
          <w:trHeight w:val="255"/>
        </w:trPr>
        <w:tc>
          <w:tcPr>
            <w:tcW w:w="4444" w:type="dxa"/>
            <w:noWrap/>
            <w:hideMark/>
          </w:tcPr>
          <w:p w14:paraId="4E3CCE4C" w14:textId="77777777" w:rsidR="009035EA" w:rsidRPr="009035EA" w:rsidRDefault="009035EA">
            <w:pPr>
              <w:rPr>
                <w:sz w:val="12"/>
                <w:szCs w:val="16"/>
              </w:rPr>
            </w:pPr>
            <w:r w:rsidRPr="009035EA">
              <w:rPr>
                <w:sz w:val="12"/>
                <w:szCs w:val="16"/>
              </w:rPr>
              <w:t>Collection Rule for Windows Restarted Events</w:t>
            </w:r>
          </w:p>
        </w:tc>
        <w:tc>
          <w:tcPr>
            <w:tcW w:w="2304" w:type="dxa"/>
            <w:noWrap/>
            <w:hideMark/>
          </w:tcPr>
          <w:p w14:paraId="4E3CCE4D" w14:textId="5923B2E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4E"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4F" w14:textId="77777777" w:rsidR="009035EA" w:rsidRPr="009035EA" w:rsidRDefault="009035EA">
            <w:pPr>
              <w:rPr>
                <w:sz w:val="12"/>
                <w:szCs w:val="16"/>
              </w:rPr>
            </w:pPr>
            <w:r w:rsidRPr="009035EA">
              <w:rPr>
                <w:sz w:val="12"/>
                <w:szCs w:val="16"/>
              </w:rPr>
              <w:t>False</w:t>
            </w:r>
          </w:p>
        </w:tc>
      </w:tr>
      <w:tr w:rsidR="009035EA" w:rsidRPr="009035EA" w14:paraId="4E3CCE55" w14:textId="77777777" w:rsidTr="009035EA">
        <w:trPr>
          <w:trHeight w:val="255"/>
        </w:trPr>
        <w:tc>
          <w:tcPr>
            <w:tcW w:w="4444" w:type="dxa"/>
            <w:noWrap/>
            <w:hideMark/>
          </w:tcPr>
          <w:p w14:paraId="4E3CCE51" w14:textId="77777777" w:rsidR="009035EA" w:rsidRPr="009035EA" w:rsidRDefault="009035EA">
            <w:pPr>
              <w:rPr>
                <w:sz w:val="12"/>
                <w:szCs w:val="16"/>
              </w:rPr>
            </w:pPr>
            <w:r w:rsidRPr="009035EA">
              <w:rPr>
                <w:sz w:val="12"/>
                <w:szCs w:val="16"/>
              </w:rPr>
              <w:t>The Service has Entered into an Unpredictable State</w:t>
            </w:r>
          </w:p>
        </w:tc>
        <w:tc>
          <w:tcPr>
            <w:tcW w:w="2304" w:type="dxa"/>
            <w:noWrap/>
            <w:hideMark/>
          </w:tcPr>
          <w:p w14:paraId="4E3CCE52" w14:textId="4993A32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53"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54" w14:textId="77777777" w:rsidR="009035EA" w:rsidRPr="009035EA" w:rsidRDefault="009035EA">
            <w:pPr>
              <w:rPr>
                <w:sz w:val="12"/>
                <w:szCs w:val="16"/>
              </w:rPr>
            </w:pPr>
            <w:r w:rsidRPr="009035EA">
              <w:rPr>
                <w:sz w:val="12"/>
                <w:szCs w:val="16"/>
              </w:rPr>
              <w:t>False</w:t>
            </w:r>
          </w:p>
        </w:tc>
      </w:tr>
      <w:tr w:rsidR="009035EA" w:rsidRPr="009035EA" w14:paraId="4E3CCE5A" w14:textId="77777777" w:rsidTr="009035EA">
        <w:trPr>
          <w:trHeight w:val="255"/>
        </w:trPr>
        <w:tc>
          <w:tcPr>
            <w:tcW w:w="4444" w:type="dxa"/>
            <w:noWrap/>
            <w:hideMark/>
          </w:tcPr>
          <w:p w14:paraId="4E3CCE56" w14:textId="77777777" w:rsidR="009035EA" w:rsidRPr="009035EA" w:rsidRDefault="009035EA">
            <w:pPr>
              <w:rPr>
                <w:sz w:val="12"/>
                <w:szCs w:val="16"/>
              </w:rPr>
            </w:pPr>
            <w:r w:rsidRPr="009035EA">
              <w:rPr>
                <w:sz w:val="12"/>
                <w:szCs w:val="16"/>
              </w:rPr>
              <w:t>Service Entered Unpredictable State Alert</w:t>
            </w:r>
          </w:p>
        </w:tc>
        <w:tc>
          <w:tcPr>
            <w:tcW w:w="2304" w:type="dxa"/>
            <w:noWrap/>
            <w:hideMark/>
          </w:tcPr>
          <w:p w14:paraId="4E3CCE57" w14:textId="3FE721CE"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58"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59" w14:textId="77777777" w:rsidR="009035EA" w:rsidRPr="009035EA" w:rsidRDefault="009035EA">
            <w:pPr>
              <w:rPr>
                <w:sz w:val="12"/>
                <w:szCs w:val="16"/>
              </w:rPr>
            </w:pPr>
            <w:r w:rsidRPr="009035EA">
              <w:rPr>
                <w:sz w:val="12"/>
                <w:szCs w:val="16"/>
              </w:rPr>
              <w:t>False</w:t>
            </w:r>
          </w:p>
        </w:tc>
      </w:tr>
      <w:tr w:rsidR="009035EA" w:rsidRPr="009035EA" w14:paraId="4E3CCE5F" w14:textId="77777777" w:rsidTr="009035EA">
        <w:trPr>
          <w:trHeight w:val="255"/>
        </w:trPr>
        <w:tc>
          <w:tcPr>
            <w:tcW w:w="4444" w:type="dxa"/>
            <w:noWrap/>
            <w:hideMark/>
          </w:tcPr>
          <w:p w14:paraId="4E3CCE5B" w14:textId="77777777" w:rsidR="009035EA" w:rsidRPr="009035EA" w:rsidRDefault="009035EA">
            <w:pPr>
              <w:rPr>
                <w:sz w:val="12"/>
                <w:szCs w:val="16"/>
              </w:rPr>
            </w:pPr>
            <w:r w:rsidRPr="009035EA">
              <w:rPr>
                <w:sz w:val="12"/>
                <w:szCs w:val="16"/>
              </w:rPr>
              <w:t>The Service is Misconfigured</w:t>
            </w:r>
          </w:p>
        </w:tc>
        <w:tc>
          <w:tcPr>
            <w:tcW w:w="2304" w:type="dxa"/>
            <w:noWrap/>
            <w:hideMark/>
          </w:tcPr>
          <w:p w14:paraId="4E3CCE5C" w14:textId="2108A15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5D"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5E" w14:textId="77777777" w:rsidR="009035EA" w:rsidRPr="009035EA" w:rsidRDefault="009035EA">
            <w:pPr>
              <w:rPr>
                <w:sz w:val="12"/>
                <w:szCs w:val="16"/>
              </w:rPr>
            </w:pPr>
            <w:r w:rsidRPr="009035EA">
              <w:rPr>
                <w:sz w:val="12"/>
                <w:szCs w:val="16"/>
              </w:rPr>
              <w:t>False</w:t>
            </w:r>
          </w:p>
        </w:tc>
      </w:tr>
      <w:tr w:rsidR="009035EA" w:rsidRPr="009035EA" w14:paraId="4E3CCE64" w14:textId="77777777" w:rsidTr="009035EA">
        <w:trPr>
          <w:trHeight w:val="255"/>
        </w:trPr>
        <w:tc>
          <w:tcPr>
            <w:tcW w:w="4444" w:type="dxa"/>
            <w:noWrap/>
            <w:hideMark/>
          </w:tcPr>
          <w:p w14:paraId="4E3CCE60" w14:textId="77777777" w:rsidR="009035EA" w:rsidRPr="009035EA" w:rsidRDefault="009035EA">
            <w:pPr>
              <w:rPr>
                <w:sz w:val="12"/>
                <w:szCs w:val="16"/>
              </w:rPr>
            </w:pPr>
            <w:r w:rsidRPr="009035EA">
              <w:rPr>
                <w:sz w:val="12"/>
                <w:szCs w:val="16"/>
              </w:rPr>
              <w:t>Service Misconfigured Alert</w:t>
            </w:r>
          </w:p>
        </w:tc>
        <w:tc>
          <w:tcPr>
            <w:tcW w:w="2304" w:type="dxa"/>
            <w:noWrap/>
            <w:hideMark/>
          </w:tcPr>
          <w:p w14:paraId="4E3CCE61" w14:textId="6323829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62"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63" w14:textId="77777777" w:rsidR="009035EA" w:rsidRPr="009035EA" w:rsidRDefault="009035EA">
            <w:pPr>
              <w:rPr>
                <w:sz w:val="12"/>
                <w:szCs w:val="16"/>
              </w:rPr>
            </w:pPr>
            <w:r w:rsidRPr="009035EA">
              <w:rPr>
                <w:sz w:val="12"/>
                <w:szCs w:val="16"/>
              </w:rPr>
              <w:t>False</w:t>
            </w:r>
          </w:p>
        </w:tc>
      </w:tr>
      <w:tr w:rsidR="009035EA" w:rsidRPr="009035EA" w14:paraId="4E3CCE69" w14:textId="77777777" w:rsidTr="009035EA">
        <w:trPr>
          <w:trHeight w:val="255"/>
        </w:trPr>
        <w:tc>
          <w:tcPr>
            <w:tcW w:w="4444" w:type="dxa"/>
            <w:noWrap/>
            <w:hideMark/>
          </w:tcPr>
          <w:p w14:paraId="4E3CCE65" w14:textId="77777777" w:rsidR="009035EA" w:rsidRPr="009035EA" w:rsidRDefault="009035EA">
            <w:pPr>
              <w:rPr>
                <w:sz w:val="12"/>
                <w:szCs w:val="16"/>
              </w:rPr>
            </w:pPr>
            <w:r w:rsidRPr="009035EA">
              <w:rPr>
                <w:sz w:val="12"/>
                <w:szCs w:val="16"/>
              </w:rPr>
              <w:t>The Service or Driver Failed to Start</w:t>
            </w:r>
          </w:p>
        </w:tc>
        <w:tc>
          <w:tcPr>
            <w:tcW w:w="2304" w:type="dxa"/>
            <w:noWrap/>
            <w:hideMark/>
          </w:tcPr>
          <w:p w14:paraId="4E3CCE66" w14:textId="6454D25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67"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68" w14:textId="77777777" w:rsidR="009035EA" w:rsidRPr="009035EA" w:rsidRDefault="009035EA">
            <w:pPr>
              <w:rPr>
                <w:sz w:val="12"/>
                <w:szCs w:val="16"/>
              </w:rPr>
            </w:pPr>
            <w:r w:rsidRPr="009035EA">
              <w:rPr>
                <w:sz w:val="12"/>
                <w:szCs w:val="16"/>
              </w:rPr>
              <w:t>False</w:t>
            </w:r>
          </w:p>
        </w:tc>
      </w:tr>
      <w:tr w:rsidR="009035EA" w:rsidRPr="009035EA" w14:paraId="4E3CCE6E" w14:textId="77777777" w:rsidTr="009035EA">
        <w:trPr>
          <w:trHeight w:val="255"/>
        </w:trPr>
        <w:tc>
          <w:tcPr>
            <w:tcW w:w="4444" w:type="dxa"/>
            <w:noWrap/>
            <w:hideMark/>
          </w:tcPr>
          <w:p w14:paraId="4E3CCE6A" w14:textId="77777777" w:rsidR="009035EA" w:rsidRPr="009035EA" w:rsidRDefault="009035EA">
            <w:pPr>
              <w:rPr>
                <w:sz w:val="12"/>
                <w:szCs w:val="16"/>
              </w:rPr>
            </w:pPr>
            <w:r w:rsidRPr="009035EA">
              <w:rPr>
                <w:sz w:val="12"/>
                <w:szCs w:val="16"/>
              </w:rPr>
              <w:t xml:space="preserve">Service Or Driver Failed </w:t>
            </w:r>
            <w:proofErr w:type="gramStart"/>
            <w:r w:rsidRPr="009035EA">
              <w:rPr>
                <w:sz w:val="12"/>
                <w:szCs w:val="16"/>
              </w:rPr>
              <w:t>To</w:t>
            </w:r>
            <w:proofErr w:type="gramEnd"/>
            <w:r w:rsidRPr="009035EA">
              <w:rPr>
                <w:sz w:val="12"/>
                <w:szCs w:val="16"/>
              </w:rPr>
              <w:t xml:space="preserve"> Start Alert</w:t>
            </w:r>
          </w:p>
        </w:tc>
        <w:tc>
          <w:tcPr>
            <w:tcW w:w="2304" w:type="dxa"/>
            <w:noWrap/>
            <w:hideMark/>
          </w:tcPr>
          <w:p w14:paraId="4E3CCE6B" w14:textId="2516090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6C"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6D" w14:textId="77777777" w:rsidR="009035EA" w:rsidRPr="009035EA" w:rsidRDefault="009035EA">
            <w:pPr>
              <w:rPr>
                <w:sz w:val="12"/>
                <w:szCs w:val="16"/>
              </w:rPr>
            </w:pPr>
            <w:r w:rsidRPr="009035EA">
              <w:rPr>
                <w:sz w:val="12"/>
                <w:szCs w:val="16"/>
              </w:rPr>
              <w:t>False</w:t>
            </w:r>
          </w:p>
        </w:tc>
      </w:tr>
      <w:tr w:rsidR="009035EA" w:rsidRPr="009035EA" w14:paraId="4E3CCE73" w14:textId="77777777" w:rsidTr="009035EA">
        <w:trPr>
          <w:trHeight w:val="255"/>
        </w:trPr>
        <w:tc>
          <w:tcPr>
            <w:tcW w:w="4444" w:type="dxa"/>
            <w:noWrap/>
            <w:hideMark/>
          </w:tcPr>
          <w:p w14:paraId="4E3CCE6F" w14:textId="77777777" w:rsidR="009035EA" w:rsidRPr="009035EA" w:rsidRDefault="009035EA">
            <w:pPr>
              <w:rPr>
                <w:sz w:val="12"/>
                <w:szCs w:val="16"/>
              </w:rPr>
            </w:pPr>
            <w:r w:rsidRPr="009035EA">
              <w:rPr>
                <w:sz w:val="12"/>
                <w:szCs w:val="16"/>
              </w:rPr>
              <w:lastRenderedPageBreak/>
              <w:t xml:space="preserve">Service Or Driver Failed </w:t>
            </w:r>
            <w:proofErr w:type="gramStart"/>
            <w:r w:rsidRPr="009035EA">
              <w:rPr>
                <w:sz w:val="12"/>
                <w:szCs w:val="16"/>
              </w:rPr>
              <w:t>To</w:t>
            </w:r>
            <w:proofErr w:type="gramEnd"/>
            <w:r w:rsidRPr="009035EA">
              <w:rPr>
                <w:sz w:val="12"/>
                <w:szCs w:val="16"/>
              </w:rPr>
              <w:t xml:space="preserve"> Start Collection</w:t>
            </w:r>
          </w:p>
        </w:tc>
        <w:tc>
          <w:tcPr>
            <w:tcW w:w="2304" w:type="dxa"/>
            <w:noWrap/>
            <w:hideMark/>
          </w:tcPr>
          <w:p w14:paraId="4E3CCE70" w14:textId="59653EF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71"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72" w14:textId="77777777" w:rsidR="009035EA" w:rsidRPr="009035EA" w:rsidRDefault="009035EA">
            <w:pPr>
              <w:rPr>
                <w:sz w:val="12"/>
                <w:szCs w:val="16"/>
              </w:rPr>
            </w:pPr>
            <w:r w:rsidRPr="009035EA">
              <w:rPr>
                <w:sz w:val="12"/>
                <w:szCs w:val="16"/>
              </w:rPr>
              <w:t>False</w:t>
            </w:r>
          </w:p>
        </w:tc>
      </w:tr>
      <w:tr w:rsidR="009035EA" w:rsidRPr="009035EA" w14:paraId="4E3CCE78" w14:textId="77777777" w:rsidTr="009035EA">
        <w:trPr>
          <w:trHeight w:val="255"/>
        </w:trPr>
        <w:tc>
          <w:tcPr>
            <w:tcW w:w="4444" w:type="dxa"/>
            <w:noWrap/>
            <w:hideMark/>
          </w:tcPr>
          <w:p w14:paraId="4E3CCE74" w14:textId="77777777" w:rsidR="009035EA" w:rsidRPr="009035EA" w:rsidRDefault="009035EA">
            <w:pPr>
              <w:rPr>
                <w:sz w:val="12"/>
                <w:szCs w:val="16"/>
              </w:rPr>
            </w:pPr>
            <w:r w:rsidRPr="009035EA">
              <w:rPr>
                <w:sz w:val="12"/>
                <w:szCs w:val="16"/>
              </w:rPr>
              <w:t>The Service Terminated Unexpectedly</w:t>
            </w:r>
          </w:p>
        </w:tc>
        <w:tc>
          <w:tcPr>
            <w:tcW w:w="2304" w:type="dxa"/>
            <w:noWrap/>
            <w:hideMark/>
          </w:tcPr>
          <w:p w14:paraId="4E3CCE75" w14:textId="1C2C5E8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76"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77" w14:textId="77777777" w:rsidR="009035EA" w:rsidRPr="009035EA" w:rsidRDefault="009035EA">
            <w:pPr>
              <w:rPr>
                <w:sz w:val="12"/>
                <w:szCs w:val="16"/>
              </w:rPr>
            </w:pPr>
            <w:r w:rsidRPr="009035EA">
              <w:rPr>
                <w:sz w:val="12"/>
                <w:szCs w:val="16"/>
              </w:rPr>
              <w:t>False</w:t>
            </w:r>
          </w:p>
        </w:tc>
      </w:tr>
      <w:tr w:rsidR="009035EA" w:rsidRPr="009035EA" w14:paraId="4E3CCE7D" w14:textId="77777777" w:rsidTr="009035EA">
        <w:trPr>
          <w:trHeight w:val="255"/>
        </w:trPr>
        <w:tc>
          <w:tcPr>
            <w:tcW w:w="4444" w:type="dxa"/>
            <w:noWrap/>
            <w:hideMark/>
          </w:tcPr>
          <w:p w14:paraId="4E3CCE79" w14:textId="77777777" w:rsidR="009035EA" w:rsidRPr="009035EA" w:rsidRDefault="009035EA">
            <w:pPr>
              <w:rPr>
                <w:sz w:val="12"/>
                <w:szCs w:val="16"/>
              </w:rPr>
            </w:pPr>
            <w:r w:rsidRPr="009035EA">
              <w:rPr>
                <w:sz w:val="12"/>
                <w:szCs w:val="16"/>
              </w:rPr>
              <w:t>Service Terminated Unexpectedly Alert Mission Critical</w:t>
            </w:r>
          </w:p>
        </w:tc>
        <w:tc>
          <w:tcPr>
            <w:tcW w:w="2304" w:type="dxa"/>
            <w:noWrap/>
            <w:hideMark/>
          </w:tcPr>
          <w:p w14:paraId="4E3CCE7A" w14:textId="6D32EC4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7B"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7C" w14:textId="77777777" w:rsidR="009035EA" w:rsidRPr="009035EA" w:rsidRDefault="009035EA">
            <w:pPr>
              <w:rPr>
                <w:sz w:val="12"/>
                <w:szCs w:val="16"/>
              </w:rPr>
            </w:pPr>
            <w:r w:rsidRPr="009035EA">
              <w:rPr>
                <w:sz w:val="12"/>
                <w:szCs w:val="16"/>
              </w:rPr>
              <w:t>False</w:t>
            </w:r>
          </w:p>
        </w:tc>
      </w:tr>
      <w:tr w:rsidR="009035EA" w:rsidRPr="009035EA" w14:paraId="4E3CCE82" w14:textId="77777777" w:rsidTr="009035EA">
        <w:trPr>
          <w:trHeight w:val="255"/>
        </w:trPr>
        <w:tc>
          <w:tcPr>
            <w:tcW w:w="4444" w:type="dxa"/>
            <w:noWrap/>
            <w:hideMark/>
          </w:tcPr>
          <w:p w14:paraId="4E3CCE7E" w14:textId="77777777" w:rsidR="009035EA" w:rsidRPr="009035EA" w:rsidRDefault="009035EA">
            <w:pPr>
              <w:rPr>
                <w:sz w:val="12"/>
                <w:szCs w:val="16"/>
              </w:rPr>
            </w:pPr>
            <w:r w:rsidRPr="009035EA">
              <w:rPr>
                <w:sz w:val="12"/>
                <w:szCs w:val="16"/>
              </w:rPr>
              <w:t>Service Terminated Unexpectedly Collection</w:t>
            </w:r>
          </w:p>
        </w:tc>
        <w:tc>
          <w:tcPr>
            <w:tcW w:w="2304" w:type="dxa"/>
            <w:noWrap/>
            <w:hideMark/>
          </w:tcPr>
          <w:p w14:paraId="4E3CCE7F" w14:textId="559F696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80"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81" w14:textId="77777777" w:rsidR="009035EA" w:rsidRPr="009035EA" w:rsidRDefault="009035EA">
            <w:pPr>
              <w:rPr>
                <w:sz w:val="12"/>
                <w:szCs w:val="16"/>
              </w:rPr>
            </w:pPr>
            <w:r w:rsidRPr="009035EA">
              <w:rPr>
                <w:sz w:val="12"/>
                <w:szCs w:val="16"/>
              </w:rPr>
              <w:t>False</w:t>
            </w:r>
          </w:p>
        </w:tc>
      </w:tr>
      <w:tr w:rsidR="009035EA" w:rsidRPr="009035EA" w14:paraId="4E3CCE87" w14:textId="77777777" w:rsidTr="009035EA">
        <w:trPr>
          <w:trHeight w:val="255"/>
        </w:trPr>
        <w:tc>
          <w:tcPr>
            <w:tcW w:w="4444" w:type="dxa"/>
            <w:noWrap/>
            <w:hideMark/>
          </w:tcPr>
          <w:p w14:paraId="4E3CCE83" w14:textId="77777777" w:rsidR="009035EA" w:rsidRPr="009035EA" w:rsidRDefault="009035EA">
            <w:pPr>
              <w:rPr>
                <w:sz w:val="12"/>
                <w:szCs w:val="16"/>
              </w:rPr>
            </w:pPr>
            <w:r w:rsidRPr="009035EA">
              <w:rPr>
                <w:sz w:val="12"/>
                <w:szCs w:val="16"/>
              </w:rPr>
              <w:t xml:space="preserve">Share Configuration Invalid Alert </w:t>
            </w:r>
            <w:proofErr w:type="spellStart"/>
            <w:r w:rsidRPr="009035EA">
              <w:rPr>
                <w:sz w:val="12"/>
                <w:szCs w:val="16"/>
              </w:rPr>
              <w:t>MissionCritical</w:t>
            </w:r>
            <w:proofErr w:type="spellEnd"/>
          </w:p>
        </w:tc>
        <w:tc>
          <w:tcPr>
            <w:tcW w:w="2304" w:type="dxa"/>
            <w:noWrap/>
            <w:hideMark/>
          </w:tcPr>
          <w:p w14:paraId="4E3CCE84" w14:textId="5F9CBB1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85"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86" w14:textId="77777777" w:rsidR="009035EA" w:rsidRPr="009035EA" w:rsidRDefault="009035EA">
            <w:pPr>
              <w:rPr>
                <w:sz w:val="12"/>
                <w:szCs w:val="16"/>
              </w:rPr>
            </w:pPr>
            <w:r w:rsidRPr="009035EA">
              <w:rPr>
                <w:sz w:val="12"/>
                <w:szCs w:val="16"/>
              </w:rPr>
              <w:t>False</w:t>
            </w:r>
          </w:p>
        </w:tc>
      </w:tr>
      <w:tr w:rsidR="009035EA" w:rsidRPr="009035EA" w14:paraId="4E3CCE8C" w14:textId="77777777" w:rsidTr="009035EA">
        <w:trPr>
          <w:trHeight w:val="255"/>
        </w:trPr>
        <w:tc>
          <w:tcPr>
            <w:tcW w:w="4444" w:type="dxa"/>
            <w:noWrap/>
            <w:hideMark/>
          </w:tcPr>
          <w:p w14:paraId="4E3CCE88" w14:textId="77777777" w:rsidR="009035EA" w:rsidRPr="009035EA" w:rsidRDefault="009035EA">
            <w:pPr>
              <w:rPr>
                <w:sz w:val="12"/>
                <w:szCs w:val="16"/>
              </w:rPr>
            </w:pPr>
            <w:r w:rsidRPr="009035EA">
              <w:rPr>
                <w:sz w:val="12"/>
                <w:szCs w:val="16"/>
              </w:rPr>
              <w:t>Share Configuration Invalid Collection</w:t>
            </w:r>
          </w:p>
        </w:tc>
        <w:tc>
          <w:tcPr>
            <w:tcW w:w="2304" w:type="dxa"/>
            <w:noWrap/>
            <w:hideMark/>
          </w:tcPr>
          <w:p w14:paraId="4E3CCE89" w14:textId="1AC22D2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8A"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8B" w14:textId="77777777" w:rsidR="009035EA" w:rsidRPr="009035EA" w:rsidRDefault="009035EA">
            <w:pPr>
              <w:rPr>
                <w:sz w:val="12"/>
                <w:szCs w:val="16"/>
              </w:rPr>
            </w:pPr>
            <w:r w:rsidRPr="009035EA">
              <w:rPr>
                <w:sz w:val="12"/>
                <w:szCs w:val="16"/>
              </w:rPr>
              <w:t>False</w:t>
            </w:r>
          </w:p>
        </w:tc>
      </w:tr>
      <w:tr w:rsidR="009035EA" w:rsidRPr="009035EA" w14:paraId="4E3CCE91" w14:textId="77777777" w:rsidTr="009035EA">
        <w:trPr>
          <w:trHeight w:val="255"/>
        </w:trPr>
        <w:tc>
          <w:tcPr>
            <w:tcW w:w="4444" w:type="dxa"/>
            <w:noWrap/>
            <w:hideMark/>
          </w:tcPr>
          <w:p w14:paraId="4E3CCE8D" w14:textId="77777777" w:rsidR="009035EA" w:rsidRPr="009035EA" w:rsidRDefault="009035EA">
            <w:pPr>
              <w:rPr>
                <w:sz w:val="12"/>
                <w:szCs w:val="16"/>
              </w:rPr>
            </w:pPr>
            <w:r w:rsidRPr="009035EA">
              <w:rPr>
                <w:sz w:val="12"/>
                <w:szCs w:val="16"/>
              </w:rPr>
              <w:t>A Software Update Installation Failed</w:t>
            </w:r>
          </w:p>
        </w:tc>
        <w:tc>
          <w:tcPr>
            <w:tcW w:w="2304" w:type="dxa"/>
            <w:noWrap/>
            <w:hideMark/>
          </w:tcPr>
          <w:p w14:paraId="4E3CCE8E" w14:textId="264C370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8F"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90" w14:textId="77777777" w:rsidR="009035EA" w:rsidRPr="009035EA" w:rsidRDefault="009035EA">
            <w:pPr>
              <w:rPr>
                <w:sz w:val="12"/>
                <w:szCs w:val="16"/>
              </w:rPr>
            </w:pPr>
            <w:r w:rsidRPr="009035EA">
              <w:rPr>
                <w:sz w:val="12"/>
                <w:szCs w:val="16"/>
              </w:rPr>
              <w:t>False</w:t>
            </w:r>
          </w:p>
        </w:tc>
      </w:tr>
      <w:tr w:rsidR="009035EA" w:rsidRPr="009035EA" w14:paraId="4E3CCE96" w14:textId="77777777" w:rsidTr="009035EA">
        <w:trPr>
          <w:trHeight w:val="255"/>
        </w:trPr>
        <w:tc>
          <w:tcPr>
            <w:tcW w:w="4444" w:type="dxa"/>
            <w:noWrap/>
            <w:hideMark/>
          </w:tcPr>
          <w:p w14:paraId="4E3CCE92" w14:textId="77777777" w:rsidR="009035EA" w:rsidRPr="009035EA" w:rsidRDefault="009035EA">
            <w:pPr>
              <w:rPr>
                <w:sz w:val="12"/>
                <w:szCs w:val="16"/>
              </w:rPr>
            </w:pPr>
            <w:r w:rsidRPr="009035EA">
              <w:rPr>
                <w:sz w:val="12"/>
                <w:szCs w:val="16"/>
              </w:rPr>
              <w:t xml:space="preserve">Software Update Installation Failed Alert </w:t>
            </w:r>
            <w:proofErr w:type="spellStart"/>
            <w:r w:rsidRPr="009035EA">
              <w:rPr>
                <w:sz w:val="12"/>
                <w:szCs w:val="16"/>
              </w:rPr>
              <w:t>MissionCritical</w:t>
            </w:r>
            <w:proofErr w:type="spellEnd"/>
          </w:p>
        </w:tc>
        <w:tc>
          <w:tcPr>
            <w:tcW w:w="2304" w:type="dxa"/>
            <w:noWrap/>
            <w:hideMark/>
          </w:tcPr>
          <w:p w14:paraId="4E3CCE93" w14:textId="54E7979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94"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95" w14:textId="77777777" w:rsidR="009035EA" w:rsidRPr="009035EA" w:rsidRDefault="009035EA">
            <w:pPr>
              <w:rPr>
                <w:sz w:val="12"/>
                <w:szCs w:val="16"/>
              </w:rPr>
            </w:pPr>
            <w:r w:rsidRPr="009035EA">
              <w:rPr>
                <w:sz w:val="12"/>
                <w:szCs w:val="16"/>
              </w:rPr>
              <w:t>False</w:t>
            </w:r>
          </w:p>
        </w:tc>
      </w:tr>
      <w:tr w:rsidR="009035EA" w:rsidRPr="009035EA" w14:paraId="4E3CCE9B" w14:textId="77777777" w:rsidTr="009035EA">
        <w:trPr>
          <w:trHeight w:val="255"/>
        </w:trPr>
        <w:tc>
          <w:tcPr>
            <w:tcW w:w="4444" w:type="dxa"/>
            <w:noWrap/>
            <w:hideMark/>
          </w:tcPr>
          <w:p w14:paraId="4E3CCE97" w14:textId="77777777" w:rsidR="009035EA" w:rsidRPr="009035EA" w:rsidRDefault="009035EA">
            <w:pPr>
              <w:rPr>
                <w:sz w:val="12"/>
                <w:szCs w:val="16"/>
              </w:rPr>
            </w:pPr>
            <w:r w:rsidRPr="009035EA">
              <w:rPr>
                <w:sz w:val="12"/>
                <w:szCs w:val="16"/>
              </w:rPr>
              <w:t>Software Update Installation Failed Collection</w:t>
            </w:r>
          </w:p>
        </w:tc>
        <w:tc>
          <w:tcPr>
            <w:tcW w:w="2304" w:type="dxa"/>
            <w:noWrap/>
            <w:hideMark/>
          </w:tcPr>
          <w:p w14:paraId="4E3CCE98" w14:textId="53AEDDA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99"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9A" w14:textId="77777777" w:rsidR="009035EA" w:rsidRPr="009035EA" w:rsidRDefault="009035EA">
            <w:pPr>
              <w:rPr>
                <w:sz w:val="12"/>
                <w:szCs w:val="16"/>
              </w:rPr>
            </w:pPr>
            <w:r w:rsidRPr="009035EA">
              <w:rPr>
                <w:sz w:val="12"/>
                <w:szCs w:val="16"/>
              </w:rPr>
              <w:t>False</w:t>
            </w:r>
          </w:p>
        </w:tc>
      </w:tr>
      <w:tr w:rsidR="009035EA" w:rsidRPr="009035EA" w14:paraId="4E3CCEA0" w14:textId="77777777" w:rsidTr="009035EA">
        <w:trPr>
          <w:trHeight w:val="255"/>
        </w:trPr>
        <w:tc>
          <w:tcPr>
            <w:tcW w:w="4444" w:type="dxa"/>
            <w:noWrap/>
            <w:hideMark/>
          </w:tcPr>
          <w:p w14:paraId="4E3CCE9C" w14:textId="77777777" w:rsidR="009035EA" w:rsidRPr="009035EA" w:rsidRDefault="009035EA">
            <w:pPr>
              <w:rPr>
                <w:sz w:val="12"/>
                <w:szCs w:val="16"/>
              </w:rPr>
            </w:pPr>
            <w:r w:rsidRPr="009035EA">
              <w:rPr>
                <w:sz w:val="12"/>
                <w:szCs w:val="16"/>
              </w:rPr>
              <w:t>Collection Rule for Software Updates Installation Events</w:t>
            </w:r>
          </w:p>
        </w:tc>
        <w:tc>
          <w:tcPr>
            <w:tcW w:w="2304" w:type="dxa"/>
            <w:noWrap/>
            <w:hideMark/>
          </w:tcPr>
          <w:p w14:paraId="4E3CCE9D" w14:textId="767A6E8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9E"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9F" w14:textId="77777777" w:rsidR="009035EA" w:rsidRPr="009035EA" w:rsidRDefault="009035EA">
            <w:pPr>
              <w:rPr>
                <w:sz w:val="12"/>
                <w:szCs w:val="16"/>
              </w:rPr>
            </w:pPr>
            <w:r w:rsidRPr="009035EA">
              <w:rPr>
                <w:sz w:val="12"/>
                <w:szCs w:val="16"/>
              </w:rPr>
              <w:t>False</w:t>
            </w:r>
          </w:p>
        </w:tc>
      </w:tr>
      <w:tr w:rsidR="009035EA" w:rsidRPr="009035EA" w14:paraId="4E3CCEA5" w14:textId="77777777" w:rsidTr="009035EA">
        <w:trPr>
          <w:trHeight w:val="255"/>
        </w:trPr>
        <w:tc>
          <w:tcPr>
            <w:tcW w:w="4444" w:type="dxa"/>
            <w:noWrap/>
            <w:hideMark/>
          </w:tcPr>
          <w:p w14:paraId="4E3CCEA1" w14:textId="77777777" w:rsidR="009035EA" w:rsidRPr="009035EA" w:rsidRDefault="009035EA">
            <w:pPr>
              <w:rPr>
                <w:sz w:val="12"/>
                <w:szCs w:val="16"/>
              </w:rPr>
            </w:pPr>
            <w:r w:rsidRPr="009035EA">
              <w:rPr>
                <w:sz w:val="12"/>
                <w:szCs w:val="16"/>
              </w:rPr>
              <w:t>Collection Rule for Software Updates Scheduled Installation Events</w:t>
            </w:r>
          </w:p>
        </w:tc>
        <w:tc>
          <w:tcPr>
            <w:tcW w:w="2304" w:type="dxa"/>
            <w:noWrap/>
            <w:hideMark/>
          </w:tcPr>
          <w:p w14:paraId="4E3CCEA2" w14:textId="51EE9AC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A3" w14:textId="77777777" w:rsidR="009035EA" w:rsidRPr="009035EA" w:rsidRDefault="009035EA">
            <w:pPr>
              <w:rPr>
                <w:sz w:val="12"/>
                <w:szCs w:val="16"/>
              </w:rPr>
            </w:pPr>
            <w:proofErr w:type="spellStart"/>
            <w:r w:rsidRPr="009035EA">
              <w:rPr>
                <w:sz w:val="12"/>
                <w:szCs w:val="16"/>
              </w:rPr>
              <w:t>EventCollection</w:t>
            </w:r>
            <w:proofErr w:type="spellEnd"/>
          </w:p>
        </w:tc>
        <w:tc>
          <w:tcPr>
            <w:tcW w:w="1145" w:type="dxa"/>
            <w:noWrap/>
            <w:hideMark/>
          </w:tcPr>
          <w:p w14:paraId="4E3CCEA4" w14:textId="77777777" w:rsidR="009035EA" w:rsidRPr="009035EA" w:rsidRDefault="009035EA">
            <w:pPr>
              <w:rPr>
                <w:sz w:val="12"/>
                <w:szCs w:val="16"/>
              </w:rPr>
            </w:pPr>
            <w:r w:rsidRPr="009035EA">
              <w:rPr>
                <w:sz w:val="12"/>
                <w:szCs w:val="16"/>
              </w:rPr>
              <w:t>False</w:t>
            </w:r>
          </w:p>
        </w:tc>
      </w:tr>
      <w:tr w:rsidR="009035EA" w:rsidRPr="009035EA" w14:paraId="4E3CCEAA" w14:textId="77777777" w:rsidTr="009035EA">
        <w:trPr>
          <w:trHeight w:val="255"/>
        </w:trPr>
        <w:tc>
          <w:tcPr>
            <w:tcW w:w="4444" w:type="dxa"/>
            <w:noWrap/>
            <w:hideMark/>
          </w:tcPr>
          <w:p w14:paraId="4E3CCEA6" w14:textId="77777777" w:rsidR="009035EA" w:rsidRPr="009035EA" w:rsidRDefault="009035EA">
            <w:pPr>
              <w:rPr>
                <w:sz w:val="12"/>
                <w:szCs w:val="16"/>
              </w:rPr>
            </w:pPr>
            <w:r w:rsidRPr="009035EA">
              <w:rPr>
                <w:sz w:val="12"/>
                <w:szCs w:val="16"/>
              </w:rPr>
              <w:t>System Context Switches per Second</w:t>
            </w:r>
          </w:p>
        </w:tc>
        <w:tc>
          <w:tcPr>
            <w:tcW w:w="2304" w:type="dxa"/>
            <w:noWrap/>
            <w:hideMark/>
          </w:tcPr>
          <w:p w14:paraId="4E3CCEA7" w14:textId="49B5135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A8"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A9" w14:textId="77777777" w:rsidR="009035EA" w:rsidRPr="009035EA" w:rsidRDefault="009035EA">
            <w:pPr>
              <w:rPr>
                <w:sz w:val="12"/>
                <w:szCs w:val="16"/>
              </w:rPr>
            </w:pPr>
            <w:r w:rsidRPr="009035EA">
              <w:rPr>
                <w:sz w:val="12"/>
                <w:szCs w:val="16"/>
              </w:rPr>
              <w:t>False</w:t>
            </w:r>
          </w:p>
        </w:tc>
      </w:tr>
      <w:tr w:rsidR="009035EA" w:rsidRPr="009035EA" w14:paraId="4E3CCEAF" w14:textId="77777777" w:rsidTr="009035EA">
        <w:trPr>
          <w:trHeight w:val="255"/>
        </w:trPr>
        <w:tc>
          <w:tcPr>
            <w:tcW w:w="4444" w:type="dxa"/>
            <w:noWrap/>
            <w:hideMark/>
          </w:tcPr>
          <w:p w14:paraId="4E3CCEAB" w14:textId="77777777" w:rsidR="009035EA" w:rsidRPr="009035EA" w:rsidRDefault="009035EA">
            <w:pPr>
              <w:rPr>
                <w:sz w:val="12"/>
                <w:szCs w:val="16"/>
              </w:rPr>
            </w:pPr>
            <w:r w:rsidRPr="009035EA">
              <w:rPr>
                <w:sz w:val="12"/>
                <w:szCs w:val="16"/>
              </w:rPr>
              <w:t>System Processor Queue Length</w:t>
            </w:r>
          </w:p>
        </w:tc>
        <w:tc>
          <w:tcPr>
            <w:tcW w:w="2304" w:type="dxa"/>
            <w:noWrap/>
            <w:hideMark/>
          </w:tcPr>
          <w:p w14:paraId="4E3CCEAC" w14:textId="42B305C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AD"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AE" w14:textId="77777777" w:rsidR="009035EA" w:rsidRPr="009035EA" w:rsidRDefault="009035EA">
            <w:pPr>
              <w:rPr>
                <w:sz w:val="12"/>
                <w:szCs w:val="16"/>
              </w:rPr>
            </w:pPr>
            <w:r w:rsidRPr="009035EA">
              <w:rPr>
                <w:sz w:val="12"/>
                <w:szCs w:val="16"/>
              </w:rPr>
              <w:t>False</w:t>
            </w:r>
          </w:p>
        </w:tc>
      </w:tr>
      <w:tr w:rsidR="009035EA" w:rsidRPr="009035EA" w14:paraId="4E3CCEB4" w14:textId="77777777" w:rsidTr="009035EA">
        <w:trPr>
          <w:trHeight w:val="255"/>
        </w:trPr>
        <w:tc>
          <w:tcPr>
            <w:tcW w:w="4444" w:type="dxa"/>
            <w:noWrap/>
            <w:hideMark/>
          </w:tcPr>
          <w:p w14:paraId="4E3CCEB0" w14:textId="77777777" w:rsidR="009035EA" w:rsidRPr="009035EA" w:rsidRDefault="009035EA">
            <w:pPr>
              <w:rPr>
                <w:sz w:val="12"/>
                <w:szCs w:val="16"/>
              </w:rPr>
            </w:pPr>
            <w:r w:rsidRPr="009035EA">
              <w:rPr>
                <w:sz w:val="12"/>
                <w:szCs w:val="16"/>
              </w:rPr>
              <w:t>Total Processor % DPC Time</w:t>
            </w:r>
          </w:p>
        </w:tc>
        <w:tc>
          <w:tcPr>
            <w:tcW w:w="2304" w:type="dxa"/>
            <w:noWrap/>
            <w:hideMark/>
          </w:tcPr>
          <w:p w14:paraId="4E3CCEB1" w14:textId="68F0BC9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B2"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B3" w14:textId="77777777" w:rsidR="009035EA" w:rsidRPr="009035EA" w:rsidRDefault="009035EA">
            <w:pPr>
              <w:rPr>
                <w:sz w:val="12"/>
                <w:szCs w:val="16"/>
              </w:rPr>
            </w:pPr>
            <w:r w:rsidRPr="009035EA">
              <w:rPr>
                <w:sz w:val="12"/>
                <w:szCs w:val="16"/>
              </w:rPr>
              <w:t>False</w:t>
            </w:r>
          </w:p>
        </w:tc>
      </w:tr>
      <w:tr w:rsidR="009035EA" w:rsidRPr="009035EA" w14:paraId="4E3CCEB9" w14:textId="77777777" w:rsidTr="009035EA">
        <w:trPr>
          <w:trHeight w:val="255"/>
        </w:trPr>
        <w:tc>
          <w:tcPr>
            <w:tcW w:w="4444" w:type="dxa"/>
            <w:noWrap/>
            <w:hideMark/>
          </w:tcPr>
          <w:p w14:paraId="4E3CCEB5" w14:textId="77777777" w:rsidR="009035EA" w:rsidRPr="009035EA" w:rsidRDefault="009035EA">
            <w:pPr>
              <w:rPr>
                <w:sz w:val="12"/>
                <w:szCs w:val="16"/>
              </w:rPr>
            </w:pPr>
            <w:r w:rsidRPr="009035EA">
              <w:rPr>
                <w:sz w:val="12"/>
                <w:szCs w:val="16"/>
              </w:rPr>
              <w:t>Total Processor % Interrupt Time</w:t>
            </w:r>
          </w:p>
        </w:tc>
        <w:tc>
          <w:tcPr>
            <w:tcW w:w="2304" w:type="dxa"/>
            <w:noWrap/>
            <w:hideMark/>
          </w:tcPr>
          <w:p w14:paraId="4E3CCEB6" w14:textId="767EDF6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B7"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B8" w14:textId="77777777" w:rsidR="009035EA" w:rsidRPr="009035EA" w:rsidRDefault="009035EA">
            <w:pPr>
              <w:rPr>
                <w:sz w:val="12"/>
                <w:szCs w:val="16"/>
              </w:rPr>
            </w:pPr>
            <w:r w:rsidRPr="009035EA">
              <w:rPr>
                <w:sz w:val="12"/>
                <w:szCs w:val="16"/>
              </w:rPr>
              <w:t>False</w:t>
            </w:r>
          </w:p>
        </w:tc>
      </w:tr>
      <w:tr w:rsidR="009035EA" w:rsidRPr="009035EA" w14:paraId="4E3CCEBE" w14:textId="77777777" w:rsidTr="009035EA">
        <w:trPr>
          <w:trHeight w:val="255"/>
        </w:trPr>
        <w:tc>
          <w:tcPr>
            <w:tcW w:w="4444" w:type="dxa"/>
            <w:noWrap/>
            <w:hideMark/>
          </w:tcPr>
          <w:p w14:paraId="4E3CCEBA" w14:textId="77777777" w:rsidR="009035EA" w:rsidRPr="009035EA" w:rsidRDefault="009035EA">
            <w:pPr>
              <w:rPr>
                <w:sz w:val="12"/>
                <w:szCs w:val="16"/>
              </w:rPr>
            </w:pPr>
            <w:r w:rsidRPr="009035EA">
              <w:rPr>
                <w:sz w:val="12"/>
                <w:szCs w:val="16"/>
              </w:rPr>
              <w:t>Processor % Processor Time Total</w:t>
            </w:r>
          </w:p>
        </w:tc>
        <w:tc>
          <w:tcPr>
            <w:tcW w:w="2304" w:type="dxa"/>
            <w:noWrap/>
            <w:hideMark/>
          </w:tcPr>
          <w:p w14:paraId="4E3CCEBB" w14:textId="7C4CDB9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467" w:type="dxa"/>
            <w:noWrap/>
            <w:hideMark/>
          </w:tcPr>
          <w:p w14:paraId="4E3CCEBC"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BD" w14:textId="77777777" w:rsidR="009035EA" w:rsidRPr="009035EA" w:rsidRDefault="009035EA">
            <w:pPr>
              <w:rPr>
                <w:sz w:val="12"/>
                <w:szCs w:val="16"/>
              </w:rPr>
            </w:pPr>
            <w:r w:rsidRPr="009035EA">
              <w:rPr>
                <w:sz w:val="12"/>
                <w:szCs w:val="16"/>
              </w:rPr>
              <w:t>False</w:t>
            </w:r>
          </w:p>
        </w:tc>
      </w:tr>
      <w:tr w:rsidR="009035EA" w:rsidRPr="009035EA" w14:paraId="4E3CCEC3" w14:textId="77777777" w:rsidTr="009035EA">
        <w:trPr>
          <w:trHeight w:val="255"/>
        </w:trPr>
        <w:tc>
          <w:tcPr>
            <w:tcW w:w="4444" w:type="dxa"/>
            <w:noWrap/>
            <w:hideMark/>
          </w:tcPr>
          <w:p w14:paraId="4E3CCEBF" w14:textId="77777777" w:rsidR="009035EA" w:rsidRPr="009035EA" w:rsidRDefault="009035EA">
            <w:pPr>
              <w:rPr>
                <w:sz w:val="12"/>
                <w:szCs w:val="16"/>
              </w:rPr>
            </w:pPr>
            <w:r w:rsidRPr="009035EA">
              <w:rPr>
                <w:sz w:val="12"/>
                <w:szCs w:val="16"/>
              </w:rPr>
              <w:t>Physical Disk Average Disk Queue Length</w:t>
            </w:r>
          </w:p>
        </w:tc>
        <w:tc>
          <w:tcPr>
            <w:tcW w:w="2304" w:type="dxa"/>
            <w:noWrap/>
            <w:hideMark/>
          </w:tcPr>
          <w:p w14:paraId="4E3CCEC0" w14:textId="2B90143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C1"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C2" w14:textId="77777777" w:rsidR="009035EA" w:rsidRPr="009035EA" w:rsidRDefault="009035EA">
            <w:pPr>
              <w:rPr>
                <w:sz w:val="12"/>
                <w:szCs w:val="16"/>
              </w:rPr>
            </w:pPr>
            <w:r w:rsidRPr="009035EA">
              <w:rPr>
                <w:sz w:val="12"/>
                <w:szCs w:val="16"/>
              </w:rPr>
              <w:t>False</w:t>
            </w:r>
          </w:p>
        </w:tc>
      </w:tr>
      <w:tr w:rsidR="009035EA" w:rsidRPr="009035EA" w14:paraId="4E3CCEC8" w14:textId="77777777" w:rsidTr="009035EA">
        <w:trPr>
          <w:trHeight w:val="255"/>
        </w:trPr>
        <w:tc>
          <w:tcPr>
            <w:tcW w:w="4444" w:type="dxa"/>
            <w:noWrap/>
            <w:hideMark/>
          </w:tcPr>
          <w:p w14:paraId="4E3CCEC4" w14:textId="77777777" w:rsidR="009035EA" w:rsidRPr="009035EA" w:rsidRDefault="009035EA">
            <w:pPr>
              <w:rPr>
                <w:sz w:val="12"/>
                <w:szCs w:val="16"/>
              </w:rPr>
            </w:pPr>
            <w:r w:rsidRPr="009035EA">
              <w:rPr>
                <w:sz w:val="12"/>
                <w:szCs w:val="16"/>
              </w:rPr>
              <w:lastRenderedPageBreak/>
              <w:t>Physical Disk Average Disk Seconds per Read</w:t>
            </w:r>
          </w:p>
        </w:tc>
        <w:tc>
          <w:tcPr>
            <w:tcW w:w="2304" w:type="dxa"/>
            <w:noWrap/>
            <w:hideMark/>
          </w:tcPr>
          <w:p w14:paraId="4E3CCEC5" w14:textId="5164EB1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C6"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C7" w14:textId="77777777" w:rsidR="009035EA" w:rsidRPr="009035EA" w:rsidRDefault="009035EA">
            <w:pPr>
              <w:rPr>
                <w:sz w:val="12"/>
                <w:szCs w:val="16"/>
              </w:rPr>
            </w:pPr>
            <w:r w:rsidRPr="009035EA">
              <w:rPr>
                <w:sz w:val="12"/>
                <w:szCs w:val="16"/>
              </w:rPr>
              <w:t>False</w:t>
            </w:r>
          </w:p>
        </w:tc>
      </w:tr>
      <w:tr w:rsidR="009035EA" w:rsidRPr="009035EA" w14:paraId="4E3CCECD" w14:textId="77777777" w:rsidTr="009035EA">
        <w:trPr>
          <w:trHeight w:val="255"/>
        </w:trPr>
        <w:tc>
          <w:tcPr>
            <w:tcW w:w="4444" w:type="dxa"/>
            <w:noWrap/>
            <w:hideMark/>
          </w:tcPr>
          <w:p w14:paraId="4E3CCEC9" w14:textId="77777777" w:rsidR="009035EA" w:rsidRPr="009035EA" w:rsidRDefault="009035EA">
            <w:pPr>
              <w:rPr>
                <w:sz w:val="12"/>
                <w:szCs w:val="16"/>
              </w:rPr>
            </w:pPr>
            <w:r w:rsidRPr="009035EA">
              <w:rPr>
                <w:sz w:val="12"/>
                <w:szCs w:val="16"/>
              </w:rPr>
              <w:t>Physical Disk Average Disk Seconds per Transfer</w:t>
            </w:r>
          </w:p>
        </w:tc>
        <w:tc>
          <w:tcPr>
            <w:tcW w:w="2304" w:type="dxa"/>
            <w:noWrap/>
            <w:hideMark/>
          </w:tcPr>
          <w:p w14:paraId="4E3CCECA" w14:textId="279B61B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CB"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CC" w14:textId="77777777" w:rsidR="009035EA" w:rsidRPr="009035EA" w:rsidRDefault="009035EA">
            <w:pPr>
              <w:rPr>
                <w:sz w:val="12"/>
                <w:szCs w:val="16"/>
              </w:rPr>
            </w:pPr>
            <w:r w:rsidRPr="009035EA">
              <w:rPr>
                <w:sz w:val="12"/>
                <w:szCs w:val="16"/>
              </w:rPr>
              <w:t>False</w:t>
            </w:r>
          </w:p>
        </w:tc>
      </w:tr>
      <w:tr w:rsidR="009035EA" w:rsidRPr="009035EA" w14:paraId="4E3CCED2" w14:textId="77777777" w:rsidTr="009035EA">
        <w:trPr>
          <w:trHeight w:val="255"/>
        </w:trPr>
        <w:tc>
          <w:tcPr>
            <w:tcW w:w="4444" w:type="dxa"/>
            <w:noWrap/>
            <w:hideMark/>
          </w:tcPr>
          <w:p w14:paraId="4E3CCECE" w14:textId="77777777" w:rsidR="009035EA" w:rsidRPr="009035EA" w:rsidRDefault="009035EA">
            <w:pPr>
              <w:rPr>
                <w:sz w:val="12"/>
                <w:szCs w:val="16"/>
              </w:rPr>
            </w:pPr>
            <w:r w:rsidRPr="009035EA">
              <w:rPr>
                <w:sz w:val="12"/>
                <w:szCs w:val="16"/>
              </w:rPr>
              <w:t>Physical Disk Average Disk Seconds per Write</w:t>
            </w:r>
          </w:p>
        </w:tc>
        <w:tc>
          <w:tcPr>
            <w:tcW w:w="2304" w:type="dxa"/>
            <w:noWrap/>
            <w:hideMark/>
          </w:tcPr>
          <w:p w14:paraId="4E3CCECF" w14:textId="0EFF8DB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D0"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D1" w14:textId="77777777" w:rsidR="009035EA" w:rsidRPr="009035EA" w:rsidRDefault="009035EA">
            <w:pPr>
              <w:rPr>
                <w:sz w:val="12"/>
                <w:szCs w:val="16"/>
              </w:rPr>
            </w:pPr>
            <w:r w:rsidRPr="009035EA">
              <w:rPr>
                <w:sz w:val="12"/>
                <w:szCs w:val="16"/>
              </w:rPr>
              <w:t>False</w:t>
            </w:r>
          </w:p>
        </w:tc>
      </w:tr>
      <w:tr w:rsidR="009035EA" w:rsidRPr="009035EA" w14:paraId="4E3CCED7" w14:textId="77777777" w:rsidTr="009035EA">
        <w:trPr>
          <w:trHeight w:val="255"/>
        </w:trPr>
        <w:tc>
          <w:tcPr>
            <w:tcW w:w="4444" w:type="dxa"/>
            <w:noWrap/>
            <w:hideMark/>
          </w:tcPr>
          <w:p w14:paraId="4E3CCED3" w14:textId="77777777" w:rsidR="009035EA" w:rsidRPr="009035EA" w:rsidRDefault="009035EA">
            <w:pPr>
              <w:rPr>
                <w:sz w:val="12"/>
                <w:szCs w:val="16"/>
              </w:rPr>
            </w:pPr>
            <w:r w:rsidRPr="009035EA">
              <w:rPr>
                <w:sz w:val="12"/>
                <w:szCs w:val="16"/>
              </w:rPr>
              <w:t>Physical Disk Current Disk Queue Length</w:t>
            </w:r>
          </w:p>
        </w:tc>
        <w:tc>
          <w:tcPr>
            <w:tcW w:w="2304" w:type="dxa"/>
            <w:noWrap/>
            <w:hideMark/>
          </w:tcPr>
          <w:p w14:paraId="4E3CCED4" w14:textId="7CEC1A6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D5"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D6" w14:textId="77777777" w:rsidR="009035EA" w:rsidRPr="009035EA" w:rsidRDefault="009035EA">
            <w:pPr>
              <w:rPr>
                <w:sz w:val="12"/>
                <w:szCs w:val="16"/>
              </w:rPr>
            </w:pPr>
            <w:r w:rsidRPr="009035EA">
              <w:rPr>
                <w:sz w:val="12"/>
                <w:szCs w:val="16"/>
              </w:rPr>
              <w:t>False</w:t>
            </w:r>
          </w:p>
        </w:tc>
      </w:tr>
      <w:tr w:rsidR="009035EA" w:rsidRPr="009035EA" w14:paraId="4E3CCEDC" w14:textId="77777777" w:rsidTr="009035EA">
        <w:trPr>
          <w:trHeight w:val="255"/>
        </w:trPr>
        <w:tc>
          <w:tcPr>
            <w:tcW w:w="4444" w:type="dxa"/>
            <w:noWrap/>
            <w:hideMark/>
          </w:tcPr>
          <w:p w14:paraId="4E3CCED8" w14:textId="1C261B2F" w:rsidR="009035EA" w:rsidRPr="009035EA" w:rsidRDefault="009035EA">
            <w:pPr>
              <w:rPr>
                <w:sz w:val="12"/>
                <w:szCs w:val="16"/>
              </w:rPr>
            </w:pPr>
            <w:r w:rsidRPr="009035EA">
              <w:rPr>
                <w:sz w:val="12"/>
                <w:szCs w:val="16"/>
              </w:rPr>
              <w:t>Physical Disk Bytes per Second</w:t>
            </w:r>
          </w:p>
        </w:tc>
        <w:tc>
          <w:tcPr>
            <w:tcW w:w="2304" w:type="dxa"/>
            <w:noWrap/>
            <w:hideMark/>
          </w:tcPr>
          <w:p w14:paraId="4E3CCED9" w14:textId="08BD4CA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DA"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DB" w14:textId="77777777" w:rsidR="009035EA" w:rsidRPr="009035EA" w:rsidRDefault="009035EA">
            <w:pPr>
              <w:rPr>
                <w:sz w:val="12"/>
                <w:szCs w:val="16"/>
              </w:rPr>
            </w:pPr>
            <w:r w:rsidRPr="009035EA">
              <w:rPr>
                <w:sz w:val="12"/>
                <w:szCs w:val="16"/>
              </w:rPr>
              <w:t>False</w:t>
            </w:r>
          </w:p>
        </w:tc>
      </w:tr>
      <w:tr w:rsidR="009035EA" w:rsidRPr="009035EA" w14:paraId="4E3CCEE1" w14:textId="77777777" w:rsidTr="009035EA">
        <w:trPr>
          <w:trHeight w:val="255"/>
        </w:trPr>
        <w:tc>
          <w:tcPr>
            <w:tcW w:w="4444" w:type="dxa"/>
            <w:noWrap/>
            <w:hideMark/>
          </w:tcPr>
          <w:p w14:paraId="4E3CCEDD" w14:textId="77777777" w:rsidR="009035EA" w:rsidRPr="009035EA" w:rsidRDefault="009035EA">
            <w:pPr>
              <w:rPr>
                <w:sz w:val="12"/>
                <w:szCs w:val="16"/>
              </w:rPr>
            </w:pPr>
            <w:r w:rsidRPr="009035EA">
              <w:rPr>
                <w:sz w:val="12"/>
                <w:szCs w:val="16"/>
              </w:rPr>
              <w:t>Physical Disk Reads per Second</w:t>
            </w:r>
          </w:p>
        </w:tc>
        <w:tc>
          <w:tcPr>
            <w:tcW w:w="2304" w:type="dxa"/>
            <w:noWrap/>
            <w:hideMark/>
          </w:tcPr>
          <w:p w14:paraId="4E3CCEDE" w14:textId="6132E39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DF"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E0" w14:textId="77777777" w:rsidR="009035EA" w:rsidRPr="009035EA" w:rsidRDefault="009035EA">
            <w:pPr>
              <w:rPr>
                <w:sz w:val="12"/>
                <w:szCs w:val="16"/>
              </w:rPr>
            </w:pPr>
            <w:r w:rsidRPr="009035EA">
              <w:rPr>
                <w:sz w:val="12"/>
                <w:szCs w:val="16"/>
              </w:rPr>
              <w:t>False</w:t>
            </w:r>
          </w:p>
        </w:tc>
      </w:tr>
      <w:tr w:rsidR="009035EA" w:rsidRPr="009035EA" w14:paraId="4E3CCEE6" w14:textId="77777777" w:rsidTr="009035EA">
        <w:trPr>
          <w:trHeight w:val="255"/>
        </w:trPr>
        <w:tc>
          <w:tcPr>
            <w:tcW w:w="4444" w:type="dxa"/>
            <w:noWrap/>
            <w:hideMark/>
          </w:tcPr>
          <w:p w14:paraId="4E3CCEE2" w14:textId="77777777" w:rsidR="009035EA" w:rsidRPr="009035EA" w:rsidRDefault="009035EA">
            <w:pPr>
              <w:rPr>
                <w:sz w:val="12"/>
                <w:szCs w:val="16"/>
              </w:rPr>
            </w:pPr>
            <w:r w:rsidRPr="009035EA">
              <w:rPr>
                <w:sz w:val="12"/>
                <w:szCs w:val="16"/>
              </w:rPr>
              <w:t>Physical Disk Writes per Second</w:t>
            </w:r>
          </w:p>
        </w:tc>
        <w:tc>
          <w:tcPr>
            <w:tcW w:w="2304" w:type="dxa"/>
            <w:noWrap/>
            <w:hideMark/>
          </w:tcPr>
          <w:p w14:paraId="4E3CCEE3" w14:textId="7852A6F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467" w:type="dxa"/>
            <w:noWrap/>
            <w:hideMark/>
          </w:tcPr>
          <w:p w14:paraId="4E3CCEE4"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E5" w14:textId="77777777" w:rsidR="009035EA" w:rsidRPr="009035EA" w:rsidRDefault="009035EA">
            <w:pPr>
              <w:rPr>
                <w:sz w:val="12"/>
                <w:szCs w:val="16"/>
              </w:rPr>
            </w:pPr>
            <w:r w:rsidRPr="009035EA">
              <w:rPr>
                <w:sz w:val="12"/>
                <w:szCs w:val="16"/>
              </w:rPr>
              <w:t>False</w:t>
            </w:r>
          </w:p>
        </w:tc>
      </w:tr>
      <w:tr w:rsidR="009035EA" w:rsidRPr="009035EA" w14:paraId="4E3CCEEB" w14:textId="77777777" w:rsidTr="009035EA">
        <w:trPr>
          <w:trHeight w:val="255"/>
        </w:trPr>
        <w:tc>
          <w:tcPr>
            <w:tcW w:w="4444" w:type="dxa"/>
            <w:noWrap/>
            <w:hideMark/>
          </w:tcPr>
          <w:p w14:paraId="4E3CCEE7" w14:textId="77777777" w:rsidR="009035EA" w:rsidRPr="009035EA" w:rsidRDefault="009035EA">
            <w:pPr>
              <w:rPr>
                <w:sz w:val="12"/>
                <w:szCs w:val="16"/>
              </w:rPr>
            </w:pPr>
            <w:r w:rsidRPr="009035EA">
              <w:rPr>
                <w:sz w:val="12"/>
                <w:szCs w:val="16"/>
              </w:rPr>
              <w:t>Processor % DPC Time</w:t>
            </w:r>
          </w:p>
        </w:tc>
        <w:tc>
          <w:tcPr>
            <w:tcW w:w="2304" w:type="dxa"/>
            <w:noWrap/>
            <w:hideMark/>
          </w:tcPr>
          <w:p w14:paraId="4E3CCEE8" w14:textId="15DB728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467" w:type="dxa"/>
            <w:noWrap/>
            <w:hideMark/>
          </w:tcPr>
          <w:p w14:paraId="4E3CCEE9"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EA" w14:textId="77777777" w:rsidR="009035EA" w:rsidRPr="009035EA" w:rsidRDefault="009035EA">
            <w:pPr>
              <w:rPr>
                <w:sz w:val="12"/>
                <w:szCs w:val="16"/>
              </w:rPr>
            </w:pPr>
            <w:r w:rsidRPr="009035EA">
              <w:rPr>
                <w:sz w:val="12"/>
                <w:szCs w:val="16"/>
              </w:rPr>
              <w:t>False</w:t>
            </w:r>
          </w:p>
        </w:tc>
      </w:tr>
      <w:tr w:rsidR="009035EA" w:rsidRPr="009035EA" w14:paraId="4E3CCEF0" w14:textId="77777777" w:rsidTr="009035EA">
        <w:trPr>
          <w:trHeight w:val="255"/>
        </w:trPr>
        <w:tc>
          <w:tcPr>
            <w:tcW w:w="4444" w:type="dxa"/>
            <w:noWrap/>
            <w:hideMark/>
          </w:tcPr>
          <w:p w14:paraId="4E3CCEEC" w14:textId="77777777" w:rsidR="009035EA" w:rsidRPr="009035EA" w:rsidRDefault="009035EA">
            <w:pPr>
              <w:rPr>
                <w:sz w:val="12"/>
                <w:szCs w:val="16"/>
              </w:rPr>
            </w:pPr>
            <w:r w:rsidRPr="009035EA">
              <w:rPr>
                <w:sz w:val="12"/>
                <w:szCs w:val="16"/>
              </w:rPr>
              <w:t>Processor % Interrupt Time</w:t>
            </w:r>
          </w:p>
        </w:tc>
        <w:tc>
          <w:tcPr>
            <w:tcW w:w="2304" w:type="dxa"/>
            <w:noWrap/>
            <w:hideMark/>
          </w:tcPr>
          <w:p w14:paraId="4E3CCEED" w14:textId="1EC4513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467" w:type="dxa"/>
            <w:noWrap/>
            <w:hideMark/>
          </w:tcPr>
          <w:p w14:paraId="4E3CCEEE"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EF" w14:textId="77777777" w:rsidR="009035EA" w:rsidRPr="009035EA" w:rsidRDefault="009035EA">
            <w:pPr>
              <w:rPr>
                <w:sz w:val="12"/>
                <w:szCs w:val="16"/>
              </w:rPr>
            </w:pPr>
            <w:r w:rsidRPr="009035EA">
              <w:rPr>
                <w:sz w:val="12"/>
                <w:szCs w:val="16"/>
              </w:rPr>
              <w:t>False</w:t>
            </w:r>
          </w:p>
        </w:tc>
      </w:tr>
      <w:tr w:rsidR="009035EA" w:rsidRPr="009035EA" w14:paraId="4E3CCEF5" w14:textId="77777777" w:rsidTr="009035EA">
        <w:trPr>
          <w:trHeight w:val="255"/>
        </w:trPr>
        <w:tc>
          <w:tcPr>
            <w:tcW w:w="4444" w:type="dxa"/>
            <w:noWrap/>
            <w:hideMark/>
          </w:tcPr>
          <w:p w14:paraId="4E3CCEF1" w14:textId="77777777" w:rsidR="009035EA" w:rsidRPr="009035EA" w:rsidRDefault="009035EA">
            <w:pPr>
              <w:rPr>
                <w:sz w:val="12"/>
                <w:szCs w:val="16"/>
              </w:rPr>
            </w:pPr>
            <w:r w:rsidRPr="009035EA">
              <w:rPr>
                <w:sz w:val="12"/>
                <w:szCs w:val="16"/>
              </w:rPr>
              <w:t>Processor % Processor Time</w:t>
            </w:r>
          </w:p>
        </w:tc>
        <w:tc>
          <w:tcPr>
            <w:tcW w:w="2304" w:type="dxa"/>
            <w:noWrap/>
            <w:hideMark/>
          </w:tcPr>
          <w:p w14:paraId="4E3CCEF2" w14:textId="6C6CBE7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467" w:type="dxa"/>
            <w:noWrap/>
            <w:hideMark/>
          </w:tcPr>
          <w:p w14:paraId="4E3CCEF3" w14:textId="77777777" w:rsidR="009035EA" w:rsidRPr="009035EA" w:rsidRDefault="009035EA">
            <w:pPr>
              <w:rPr>
                <w:sz w:val="12"/>
                <w:szCs w:val="16"/>
              </w:rPr>
            </w:pPr>
            <w:proofErr w:type="spellStart"/>
            <w:r w:rsidRPr="009035EA">
              <w:rPr>
                <w:sz w:val="12"/>
                <w:szCs w:val="16"/>
              </w:rPr>
              <w:t>PerformanceCollection</w:t>
            </w:r>
            <w:proofErr w:type="spellEnd"/>
          </w:p>
        </w:tc>
        <w:tc>
          <w:tcPr>
            <w:tcW w:w="1145" w:type="dxa"/>
            <w:noWrap/>
            <w:hideMark/>
          </w:tcPr>
          <w:p w14:paraId="4E3CCEF4" w14:textId="77777777" w:rsidR="009035EA" w:rsidRPr="009035EA" w:rsidRDefault="009035EA">
            <w:pPr>
              <w:rPr>
                <w:sz w:val="12"/>
                <w:szCs w:val="16"/>
              </w:rPr>
            </w:pPr>
            <w:r w:rsidRPr="009035EA">
              <w:rPr>
                <w:sz w:val="12"/>
                <w:szCs w:val="16"/>
              </w:rPr>
              <w:t>False</w:t>
            </w:r>
          </w:p>
        </w:tc>
      </w:tr>
    </w:tbl>
    <w:p w14:paraId="0CD8FC0C" w14:textId="77777777" w:rsidR="006C1CBB" w:rsidRDefault="006C1CBB" w:rsidP="009035EA">
      <w:pPr>
        <w:rPr>
          <w:b/>
          <w:szCs w:val="16"/>
        </w:rPr>
      </w:pPr>
    </w:p>
    <w:p w14:paraId="4E3CCEF6" w14:textId="22D2BA83" w:rsidR="009035EA" w:rsidRDefault="00A55EB4" w:rsidP="009035EA">
      <w:pPr>
        <w:rPr>
          <w:b/>
          <w:szCs w:val="16"/>
        </w:rPr>
      </w:pPr>
      <w:r>
        <w:rPr>
          <w:b/>
          <w:szCs w:val="16"/>
        </w:rPr>
        <w:t>Windows 10 and above</w:t>
      </w:r>
      <w:r w:rsidR="00EC1557">
        <w:rPr>
          <w:b/>
          <w:szCs w:val="16"/>
        </w:rPr>
        <w:t xml:space="preserve"> Client</w:t>
      </w:r>
      <w:r w:rsidR="009035EA" w:rsidRPr="009035EA">
        <w:rPr>
          <w:b/>
          <w:szCs w:val="16"/>
        </w:rPr>
        <w:t xml:space="preserve"> Aggregate</w:t>
      </w:r>
    </w:p>
    <w:p w14:paraId="4B46002E" w14:textId="77777777" w:rsidR="006C1CBB" w:rsidRDefault="006C1CBB" w:rsidP="006C1CBB">
      <w:pPr>
        <w:rPr>
          <w:b/>
          <w:szCs w:val="16"/>
        </w:rPr>
      </w:pPr>
      <w:r>
        <w:rPr>
          <w:b/>
          <w:szCs w:val="16"/>
        </w:rPr>
        <w:t xml:space="preserve">Note: </w:t>
      </w:r>
      <w:r w:rsidRPr="006369E5">
        <w:rPr>
          <w:bCs/>
          <w:szCs w:val="16"/>
        </w:rPr>
        <w:t xml:space="preserve">Below 4 performance collection rules </w:t>
      </w:r>
      <w:r>
        <w:rPr>
          <w:bCs/>
          <w:szCs w:val="16"/>
        </w:rPr>
        <w:t xml:space="preserve">are </w:t>
      </w:r>
      <w:r w:rsidRPr="006369E5">
        <w:rPr>
          <w:bCs/>
          <w:szCs w:val="16"/>
        </w:rPr>
        <w:t xml:space="preserve">required </w:t>
      </w:r>
      <w:r>
        <w:rPr>
          <w:bCs/>
          <w:szCs w:val="16"/>
        </w:rPr>
        <w:t>to configure few steps</w:t>
      </w:r>
      <w:r w:rsidRPr="006369E5">
        <w:rPr>
          <w:bCs/>
          <w:szCs w:val="16"/>
        </w:rPr>
        <w:t xml:space="preserve"> in SCOM console</w:t>
      </w:r>
      <w:r>
        <w:rPr>
          <w:bCs/>
          <w:szCs w:val="16"/>
        </w:rPr>
        <w:t xml:space="preserve"> to avoid module warning events in Operations Manager Event log.</w:t>
      </w:r>
    </w:p>
    <w:p w14:paraId="5781B8EE" w14:textId="0949F5C1" w:rsidR="006C1CBB" w:rsidRPr="006369E5" w:rsidRDefault="00A55EB4" w:rsidP="006C1CBB">
      <w:pPr>
        <w:pStyle w:val="ListParagraph"/>
        <w:numPr>
          <w:ilvl w:val="0"/>
          <w:numId w:val="34"/>
        </w:numPr>
        <w:spacing w:before="0" w:after="0" w:line="240" w:lineRule="auto"/>
        <w:rPr>
          <w:bCs/>
          <w:szCs w:val="16"/>
        </w:rPr>
      </w:pPr>
      <w:r>
        <w:rPr>
          <w:bCs/>
          <w:szCs w:val="16"/>
        </w:rPr>
        <w:t>Windows 10 and above</w:t>
      </w:r>
      <w:r w:rsidR="006C1CBB" w:rsidRPr="006369E5">
        <w:rPr>
          <w:bCs/>
          <w:szCs w:val="16"/>
        </w:rPr>
        <w:t xml:space="preserve"> Aggregate Disk Trends Computer</w:t>
      </w:r>
    </w:p>
    <w:p w14:paraId="26A06299" w14:textId="7565AF7F" w:rsidR="006C1CBB" w:rsidRPr="006369E5" w:rsidRDefault="00A55EB4" w:rsidP="006C1CBB">
      <w:pPr>
        <w:pStyle w:val="ListParagraph"/>
        <w:numPr>
          <w:ilvl w:val="0"/>
          <w:numId w:val="34"/>
        </w:numPr>
        <w:spacing w:before="0" w:after="0" w:line="240" w:lineRule="auto"/>
        <w:rPr>
          <w:bCs/>
          <w:szCs w:val="16"/>
        </w:rPr>
      </w:pPr>
      <w:r>
        <w:rPr>
          <w:bCs/>
          <w:szCs w:val="16"/>
        </w:rPr>
        <w:t>Windows 10 and above</w:t>
      </w:r>
      <w:r w:rsidR="006C1CBB" w:rsidRPr="006369E5">
        <w:rPr>
          <w:bCs/>
          <w:szCs w:val="16"/>
        </w:rPr>
        <w:t xml:space="preserve"> Aggregate Disk Trends Disk</w:t>
      </w:r>
    </w:p>
    <w:p w14:paraId="71F33CC7" w14:textId="590A98CA" w:rsidR="006C1CBB" w:rsidRPr="006369E5" w:rsidRDefault="00A55EB4" w:rsidP="006C1CBB">
      <w:pPr>
        <w:pStyle w:val="ListParagraph"/>
        <w:numPr>
          <w:ilvl w:val="0"/>
          <w:numId w:val="34"/>
        </w:numPr>
        <w:spacing w:before="0" w:after="0" w:line="240" w:lineRule="auto"/>
        <w:rPr>
          <w:bCs/>
          <w:szCs w:val="16"/>
        </w:rPr>
      </w:pPr>
      <w:r>
        <w:rPr>
          <w:bCs/>
          <w:szCs w:val="16"/>
        </w:rPr>
        <w:t>Windows 10 and above</w:t>
      </w:r>
      <w:r w:rsidR="006C1CBB" w:rsidRPr="006369E5">
        <w:rPr>
          <w:bCs/>
          <w:szCs w:val="16"/>
        </w:rPr>
        <w:t xml:space="preserve"> Aggregate Memory Trends RAM</w:t>
      </w:r>
    </w:p>
    <w:p w14:paraId="1B6F9D26" w14:textId="06946EC1" w:rsidR="006C1CBB" w:rsidRPr="006369E5" w:rsidRDefault="00A55EB4" w:rsidP="006C1CBB">
      <w:pPr>
        <w:pStyle w:val="ListParagraph"/>
        <w:numPr>
          <w:ilvl w:val="0"/>
          <w:numId w:val="34"/>
        </w:numPr>
        <w:spacing w:before="0" w:after="0" w:line="240" w:lineRule="auto"/>
        <w:rPr>
          <w:bCs/>
          <w:szCs w:val="16"/>
        </w:rPr>
      </w:pPr>
      <w:r>
        <w:rPr>
          <w:bCs/>
          <w:szCs w:val="16"/>
        </w:rPr>
        <w:t>Windows 10 and above</w:t>
      </w:r>
      <w:r w:rsidR="006C1CBB" w:rsidRPr="006369E5">
        <w:rPr>
          <w:bCs/>
          <w:szCs w:val="16"/>
        </w:rPr>
        <w:t xml:space="preserve"> Aggregate Shell Performance Trends</w:t>
      </w:r>
    </w:p>
    <w:p w14:paraId="23EC8237" w14:textId="77777777" w:rsidR="006C1CBB" w:rsidRDefault="006C1CBB" w:rsidP="006C1CBB">
      <w:pPr>
        <w:rPr>
          <w:bCs/>
          <w:szCs w:val="16"/>
        </w:rPr>
      </w:pPr>
      <w:r w:rsidRPr="004D7AE0">
        <w:rPr>
          <w:bCs/>
          <w:szCs w:val="16"/>
        </w:rPr>
        <w:t>The data source module for these four rules is configured to use the Data Warehouse Action. However, the rules target the Microsoft System Center Data Warehouse class, which isn’t associated in the Run As profile by default. The result is the workflows run with Default Action Account credentials, and that account doesn’t typically have a login for the DW database.</w:t>
      </w:r>
      <w:r>
        <w:rPr>
          <w:bCs/>
          <w:szCs w:val="16"/>
        </w:rPr>
        <w:t xml:space="preserve"> Hence below steps to be configure in SCOM console for these 4 rules to work as expected.</w:t>
      </w:r>
    </w:p>
    <w:p w14:paraId="434C2F6D" w14:textId="77777777" w:rsidR="006C1CBB" w:rsidRDefault="006C1CBB" w:rsidP="006C1CBB">
      <w:pPr>
        <w:rPr>
          <w:bCs/>
          <w:szCs w:val="16"/>
        </w:rPr>
      </w:pPr>
    </w:p>
    <w:p w14:paraId="5CC45252" w14:textId="77777777" w:rsidR="006C1CBB" w:rsidRPr="00C67255" w:rsidRDefault="006C1CBB" w:rsidP="006C1CBB">
      <w:pPr>
        <w:pStyle w:val="NumberedList1"/>
        <w:numPr>
          <w:ilvl w:val="0"/>
          <w:numId w:val="0"/>
        </w:numPr>
        <w:tabs>
          <w:tab w:val="left" w:pos="360"/>
        </w:tabs>
        <w:ind w:left="360" w:hanging="360"/>
        <w:rPr>
          <w:rFonts w:cs="Arial"/>
        </w:rPr>
      </w:pPr>
      <w:r w:rsidRPr="00C67255">
        <w:rPr>
          <w:rFonts w:cs="Arial"/>
        </w:rPr>
        <w:t>1.</w:t>
      </w:r>
      <w:r w:rsidRPr="00C67255">
        <w:rPr>
          <w:rFonts w:cs="Arial"/>
        </w:rPr>
        <w:tab/>
        <w:t xml:space="preserve">Open the Operations console, and then click </w:t>
      </w:r>
      <w:r w:rsidRPr="00C67255">
        <w:rPr>
          <w:rStyle w:val="UI"/>
          <w:rFonts w:cs="Arial"/>
          <w:szCs w:val="20"/>
        </w:rPr>
        <w:t>Administration</w:t>
      </w:r>
      <w:r w:rsidRPr="00C67255">
        <w:rPr>
          <w:rFonts w:cs="Arial"/>
        </w:rPr>
        <w:t>.</w:t>
      </w:r>
    </w:p>
    <w:p w14:paraId="7296F8F1" w14:textId="77777777" w:rsidR="006C1CBB" w:rsidRPr="00C67255" w:rsidRDefault="006C1CBB" w:rsidP="006C1CBB">
      <w:pPr>
        <w:pStyle w:val="NumberedList1"/>
        <w:numPr>
          <w:ilvl w:val="0"/>
          <w:numId w:val="0"/>
        </w:numPr>
        <w:tabs>
          <w:tab w:val="left" w:pos="360"/>
        </w:tabs>
        <w:ind w:left="360" w:hanging="360"/>
        <w:rPr>
          <w:rFonts w:cs="Arial"/>
        </w:rPr>
      </w:pPr>
      <w:r w:rsidRPr="00C67255">
        <w:rPr>
          <w:rFonts w:cs="Arial"/>
        </w:rPr>
        <w:t>2.</w:t>
      </w:r>
      <w:r w:rsidRPr="00C67255">
        <w:rPr>
          <w:rFonts w:cs="Arial"/>
        </w:rPr>
        <w:tab/>
        <w:t xml:space="preserve">In the </w:t>
      </w:r>
      <w:r w:rsidRPr="00C67255">
        <w:rPr>
          <w:rStyle w:val="UI"/>
          <w:rFonts w:cs="Arial"/>
          <w:szCs w:val="20"/>
        </w:rPr>
        <w:t>Administrator</w:t>
      </w:r>
      <w:r w:rsidRPr="00C67255">
        <w:rPr>
          <w:rFonts w:cs="Arial"/>
        </w:rPr>
        <w:t xml:space="preserve"> pane, click </w:t>
      </w:r>
      <w:r w:rsidRPr="00C67255">
        <w:rPr>
          <w:rStyle w:val="UI"/>
          <w:rFonts w:cs="Arial"/>
          <w:szCs w:val="20"/>
        </w:rPr>
        <w:t xml:space="preserve">Run </w:t>
      </w:r>
      <w:proofErr w:type="gramStart"/>
      <w:r w:rsidRPr="00C67255">
        <w:rPr>
          <w:rStyle w:val="UI"/>
          <w:rFonts w:cs="Arial"/>
          <w:szCs w:val="20"/>
        </w:rPr>
        <w:t>As</w:t>
      </w:r>
      <w:proofErr w:type="gramEnd"/>
      <w:r w:rsidRPr="00C67255">
        <w:rPr>
          <w:rStyle w:val="UI"/>
          <w:rFonts w:cs="Arial"/>
          <w:szCs w:val="20"/>
        </w:rPr>
        <w:t xml:space="preserve"> Configuration </w:t>
      </w:r>
      <w:r w:rsidRPr="00C67255">
        <w:rPr>
          <w:rStyle w:val="UI"/>
          <w:rFonts w:cs="Arial"/>
          <w:b w:val="0"/>
          <w:bCs/>
          <w:szCs w:val="20"/>
        </w:rPr>
        <w:t>and then expand, click</w:t>
      </w:r>
      <w:r w:rsidRPr="00C67255">
        <w:rPr>
          <w:rStyle w:val="UI"/>
          <w:rFonts w:cs="Arial"/>
          <w:szCs w:val="20"/>
        </w:rPr>
        <w:t xml:space="preserve"> on Profiles</w:t>
      </w:r>
    </w:p>
    <w:p w14:paraId="24D917A2" w14:textId="77777777" w:rsidR="006C1CBB" w:rsidRPr="00C67255" w:rsidRDefault="006C1CBB" w:rsidP="006C1CBB">
      <w:pPr>
        <w:pStyle w:val="NumberedList1"/>
        <w:numPr>
          <w:ilvl w:val="0"/>
          <w:numId w:val="0"/>
        </w:numPr>
        <w:tabs>
          <w:tab w:val="left" w:pos="360"/>
        </w:tabs>
        <w:ind w:left="360" w:hanging="360"/>
        <w:rPr>
          <w:rFonts w:cs="Arial"/>
        </w:rPr>
      </w:pPr>
      <w:r w:rsidRPr="00C67255">
        <w:rPr>
          <w:rFonts w:cs="Arial"/>
        </w:rPr>
        <w:t>3.</w:t>
      </w:r>
      <w:r w:rsidRPr="00C67255">
        <w:rPr>
          <w:rFonts w:cs="Arial"/>
        </w:rPr>
        <w:tab/>
        <w:t xml:space="preserve">Open the </w:t>
      </w:r>
      <w:r w:rsidRPr="00C67255">
        <w:rPr>
          <w:rFonts w:cs="Arial"/>
          <w:b/>
          <w:bCs/>
        </w:rPr>
        <w:t>Data Warehouse Account profile</w:t>
      </w:r>
    </w:p>
    <w:p w14:paraId="376C72DA" w14:textId="77777777" w:rsidR="006C1CBB" w:rsidRPr="00C67255" w:rsidRDefault="006C1CBB" w:rsidP="006C1CBB">
      <w:pPr>
        <w:pStyle w:val="NumberedList1"/>
        <w:numPr>
          <w:ilvl w:val="0"/>
          <w:numId w:val="0"/>
        </w:numPr>
        <w:tabs>
          <w:tab w:val="left" w:pos="360"/>
        </w:tabs>
        <w:ind w:left="360" w:hanging="360"/>
        <w:rPr>
          <w:rFonts w:cs="Arial"/>
        </w:rPr>
      </w:pPr>
      <w:r w:rsidRPr="00C67255">
        <w:rPr>
          <w:rFonts w:cs="Arial"/>
        </w:rPr>
        <w:lastRenderedPageBreak/>
        <w:t>4.</w:t>
      </w:r>
      <w:r w:rsidRPr="00C67255">
        <w:rPr>
          <w:rFonts w:cs="Arial"/>
        </w:rPr>
        <w:tab/>
        <w:t xml:space="preserve">Click the </w:t>
      </w:r>
      <w:r w:rsidRPr="00C67255">
        <w:rPr>
          <w:rFonts w:cs="Arial"/>
          <w:b/>
          <w:bCs/>
          <w:color w:val="000000"/>
          <w:shd w:val="clear" w:color="auto" w:fill="FFFFFF"/>
        </w:rPr>
        <w:t xml:space="preserve">Run </w:t>
      </w:r>
      <w:proofErr w:type="gramStart"/>
      <w:r w:rsidRPr="00C67255">
        <w:rPr>
          <w:rFonts w:cs="Arial"/>
          <w:b/>
          <w:bCs/>
          <w:color w:val="000000"/>
          <w:shd w:val="clear" w:color="auto" w:fill="FFFFFF"/>
        </w:rPr>
        <w:t>As</w:t>
      </w:r>
      <w:proofErr w:type="gramEnd"/>
      <w:r w:rsidRPr="00C67255">
        <w:rPr>
          <w:rFonts w:cs="Arial"/>
          <w:b/>
          <w:bCs/>
          <w:color w:val="000000"/>
          <w:shd w:val="clear" w:color="auto" w:fill="FFFFFF"/>
        </w:rPr>
        <w:t xml:space="preserve"> Accounts</w:t>
      </w:r>
      <w:r w:rsidRPr="00C67255">
        <w:rPr>
          <w:rFonts w:cs="Arial"/>
          <w:color w:val="000000"/>
          <w:shd w:val="clear" w:color="auto" w:fill="FFFFFF"/>
        </w:rPr>
        <w:t xml:space="preserve"> </w:t>
      </w:r>
      <w:r w:rsidRPr="00C67255">
        <w:rPr>
          <w:rFonts w:cs="Arial"/>
        </w:rPr>
        <w:t>tab.</w:t>
      </w:r>
    </w:p>
    <w:p w14:paraId="567ED63B" w14:textId="77777777" w:rsidR="006C1CBB" w:rsidRPr="00C67255" w:rsidRDefault="006C1CBB" w:rsidP="006C1CBB">
      <w:pPr>
        <w:pStyle w:val="NumberedList1"/>
        <w:numPr>
          <w:ilvl w:val="0"/>
          <w:numId w:val="0"/>
        </w:numPr>
        <w:tabs>
          <w:tab w:val="left" w:pos="360"/>
        </w:tabs>
        <w:ind w:left="360" w:hanging="360"/>
        <w:rPr>
          <w:rFonts w:cs="Arial"/>
        </w:rPr>
      </w:pPr>
      <w:r w:rsidRPr="00C67255">
        <w:rPr>
          <w:rFonts w:cs="Arial"/>
        </w:rPr>
        <w:t>5.</w:t>
      </w:r>
      <w:r w:rsidRPr="00C67255">
        <w:rPr>
          <w:rFonts w:cs="Arial"/>
        </w:rPr>
        <w:tab/>
        <w:t>Click Add</w:t>
      </w:r>
    </w:p>
    <w:p w14:paraId="5AED88BF" w14:textId="77777777" w:rsidR="006C1CBB" w:rsidRPr="00C67255" w:rsidRDefault="006C1CBB" w:rsidP="006C1CBB">
      <w:pPr>
        <w:pStyle w:val="NumberedList1"/>
        <w:numPr>
          <w:ilvl w:val="0"/>
          <w:numId w:val="0"/>
        </w:numPr>
        <w:tabs>
          <w:tab w:val="left" w:pos="360"/>
        </w:tabs>
        <w:ind w:left="360" w:hanging="360"/>
        <w:rPr>
          <w:rFonts w:cs="Arial"/>
          <w:color w:val="000000"/>
          <w:shd w:val="clear" w:color="auto" w:fill="FFFFFF"/>
        </w:rPr>
      </w:pPr>
      <w:r w:rsidRPr="00C67255">
        <w:rPr>
          <w:rFonts w:cs="Arial"/>
        </w:rPr>
        <w:t>6.</w:t>
      </w:r>
      <w:r w:rsidRPr="00C67255">
        <w:rPr>
          <w:rFonts w:cs="Arial"/>
        </w:rPr>
        <w:tab/>
      </w:r>
      <w:r w:rsidRPr="00C67255">
        <w:rPr>
          <w:rFonts w:cs="Arial"/>
          <w:color w:val="000000"/>
          <w:shd w:val="clear" w:color="auto" w:fill="FFFFFF"/>
        </w:rPr>
        <w:t xml:space="preserve">In the </w:t>
      </w:r>
      <w:r w:rsidRPr="00C67255">
        <w:rPr>
          <w:rFonts w:cs="Arial"/>
          <w:b/>
          <w:bCs/>
          <w:color w:val="000000"/>
          <w:shd w:val="clear" w:color="auto" w:fill="FFFFFF"/>
        </w:rPr>
        <w:t>Run As account</w:t>
      </w:r>
      <w:r w:rsidRPr="00C67255">
        <w:rPr>
          <w:rFonts w:cs="Arial"/>
          <w:color w:val="000000"/>
          <w:shd w:val="clear" w:color="auto" w:fill="FFFFFF"/>
        </w:rPr>
        <w:t xml:space="preserve"> box, select </w:t>
      </w:r>
      <w:r w:rsidRPr="00C67255">
        <w:rPr>
          <w:rFonts w:cs="Arial"/>
          <w:b/>
          <w:bCs/>
          <w:color w:val="000000"/>
          <w:shd w:val="clear" w:color="auto" w:fill="FFFFFF"/>
        </w:rPr>
        <w:t>Data Warehouse Action Account</w:t>
      </w:r>
    </w:p>
    <w:p w14:paraId="65A3F621" w14:textId="77777777" w:rsidR="006C1CBB" w:rsidRPr="00C67255" w:rsidRDefault="006C1CBB" w:rsidP="006C1CBB">
      <w:pPr>
        <w:pStyle w:val="NumberedList1"/>
        <w:numPr>
          <w:ilvl w:val="0"/>
          <w:numId w:val="0"/>
        </w:numPr>
        <w:tabs>
          <w:tab w:val="left" w:pos="360"/>
        </w:tabs>
        <w:ind w:left="360" w:hanging="360"/>
        <w:rPr>
          <w:rFonts w:eastAsia="Times New Roman" w:cs="Arial"/>
          <w:color w:val="000000"/>
          <w:kern w:val="0"/>
        </w:rPr>
      </w:pPr>
      <w:r w:rsidRPr="00C67255">
        <w:rPr>
          <w:rFonts w:cs="Arial"/>
        </w:rPr>
        <w:t xml:space="preserve">7. </w:t>
      </w:r>
      <w:r w:rsidRPr="00C67255">
        <w:rPr>
          <w:rFonts w:cs="Arial"/>
        </w:rPr>
        <w:tab/>
      </w:r>
      <w:r w:rsidRPr="00C67255">
        <w:rPr>
          <w:rFonts w:eastAsia="Times New Roman" w:cs="Arial"/>
          <w:color w:val="000000"/>
          <w:kern w:val="0"/>
        </w:rPr>
        <w:t xml:space="preserve">Click </w:t>
      </w:r>
      <w:r w:rsidRPr="00C67255">
        <w:rPr>
          <w:rFonts w:eastAsia="Times New Roman" w:cs="Arial"/>
          <w:b/>
          <w:bCs/>
          <w:color w:val="000000"/>
          <w:kern w:val="0"/>
        </w:rPr>
        <w:t>A selected class, group, or object</w:t>
      </w:r>
      <w:r w:rsidRPr="00C67255">
        <w:rPr>
          <w:rFonts w:eastAsia="Times New Roman" w:cs="Arial"/>
          <w:color w:val="000000"/>
          <w:kern w:val="0"/>
        </w:rPr>
        <w:t>.</w:t>
      </w:r>
    </w:p>
    <w:p w14:paraId="5E263BA9" w14:textId="77777777" w:rsidR="006C1CBB" w:rsidRPr="00C67255" w:rsidRDefault="006C1CBB" w:rsidP="006C1CBB">
      <w:pPr>
        <w:pStyle w:val="NumberedList1"/>
        <w:numPr>
          <w:ilvl w:val="0"/>
          <w:numId w:val="0"/>
        </w:numPr>
        <w:tabs>
          <w:tab w:val="left" w:pos="360"/>
        </w:tabs>
        <w:ind w:left="360" w:hanging="360"/>
        <w:rPr>
          <w:rFonts w:eastAsia="Times New Roman" w:cs="Arial"/>
          <w:color w:val="000000"/>
          <w:kern w:val="0"/>
        </w:rPr>
      </w:pPr>
      <w:r w:rsidRPr="00C67255">
        <w:rPr>
          <w:rFonts w:cs="Arial"/>
        </w:rPr>
        <w:t>8.</w:t>
      </w:r>
      <w:r w:rsidRPr="00C67255">
        <w:rPr>
          <w:rFonts w:eastAsia="Times New Roman" w:cs="Arial"/>
          <w:color w:val="000000"/>
          <w:kern w:val="0"/>
        </w:rPr>
        <w:tab/>
        <w:t>Click Select &gt; Class.</w:t>
      </w:r>
    </w:p>
    <w:p w14:paraId="7BCB9CE8" w14:textId="77777777" w:rsidR="006C1CBB" w:rsidRPr="00C67255" w:rsidRDefault="006C1CBB" w:rsidP="006C1CBB">
      <w:pPr>
        <w:pStyle w:val="NumberedList1"/>
        <w:numPr>
          <w:ilvl w:val="0"/>
          <w:numId w:val="0"/>
        </w:numPr>
        <w:tabs>
          <w:tab w:val="left" w:pos="360"/>
        </w:tabs>
        <w:ind w:left="360" w:hanging="360"/>
        <w:rPr>
          <w:rFonts w:eastAsia="Times New Roman" w:cs="Arial"/>
          <w:color w:val="000000"/>
          <w:kern w:val="0"/>
        </w:rPr>
      </w:pPr>
      <w:r w:rsidRPr="00C67255">
        <w:rPr>
          <w:rFonts w:cs="Arial"/>
        </w:rPr>
        <w:t>9.</w:t>
      </w:r>
      <w:r w:rsidRPr="00C67255">
        <w:rPr>
          <w:rFonts w:eastAsia="Times New Roman" w:cs="Arial"/>
          <w:color w:val="000000"/>
          <w:kern w:val="0"/>
        </w:rPr>
        <w:tab/>
        <w:t>Enter “</w:t>
      </w:r>
      <w:r w:rsidRPr="00C67255">
        <w:rPr>
          <w:rFonts w:eastAsia="Times New Roman" w:cs="Arial"/>
          <w:b/>
          <w:bCs/>
          <w:color w:val="000000"/>
          <w:kern w:val="0"/>
        </w:rPr>
        <w:t>Microsoft System Center Data Warehouse</w:t>
      </w:r>
      <w:r w:rsidRPr="00C67255">
        <w:rPr>
          <w:rFonts w:eastAsia="Times New Roman" w:cs="Arial"/>
          <w:color w:val="000000"/>
          <w:kern w:val="0"/>
        </w:rPr>
        <w:t>” (without quotes) in the “Filter by” box and click Search.</w:t>
      </w:r>
    </w:p>
    <w:p w14:paraId="4D4F5A4E" w14:textId="77777777" w:rsidR="006C1CBB" w:rsidRPr="00C67255" w:rsidRDefault="006C1CBB" w:rsidP="006C1CBB">
      <w:pPr>
        <w:pStyle w:val="NumberedList1"/>
        <w:numPr>
          <w:ilvl w:val="0"/>
          <w:numId w:val="0"/>
        </w:numPr>
        <w:tabs>
          <w:tab w:val="left" w:pos="360"/>
        </w:tabs>
        <w:rPr>
          <w:rFonts w:eastAsia="Times New Roman" w:cs="Arial"/>
          <w:color w:val="000000"/>
          <w:kern w:val="0"/>
        </w:rPr>
      </w:pPr>
      <w:r w:rsidRPr="00C67255">
        <w:rPr>
          <w:rFonts w:cs="Arial"/>
        </w:rPr>
        <w:t>10.</w:t>
      </w:r>
      <w:r w:rsidRPr="00C67255">
        <w:rPr>
          <w:rFonts w:eastAsia="Times New Roman" w:cs="Arial"/>
          <w:color w:val="000000"/>
          <w:kern w:val="0"/>
        </w:rPr>
        <w:tab/>
        <w:t xml:space="preserve">Select </w:t>
      </w:r>
      <w:r w:rsidRPr="00C67255">
        <w:rPr>
          <w:rFonts w:eastAsia="Times New Roman" w:cs="Arial"/>
          <w:b/>
          <w:bCs/>
          <w:color w:val="000000"/>
          <w:kern w:val="0"/>
        </w:rPr>
        <w:t>Microsoft System Center Data Warehouse</w:t>
      </w:r>
      <w:r w:rsidRPr="00C67255">
        <w:rPr>
          <w:rFonts w:eastAsia="Times New Roman" w:cs="Arial"/>
          <w:color w:val="000000"/>
          <w:kern w:val="0"/>
        </w:rPr>
        <w:t xml:space="preserve"> and click OK twice.</w:t>
      </w:r>
    </w:p>
    <w:p w14:paraId="78483D12" w14:textId="77777777" w:rsidR="006C1CBB" w:rsidRPr="00C67255" w:rsidRDefault="006C1CBB" w:rsidP="006C1CBB">
      <w:pPr>
        <w:pStyle w:val="NumberedList1"/>
        <w:numPr>
          <w:ilvl w:val="0"/>
          <w:numId w:val="0"/>
        </w:numPr>
        <w:tabs>
          <w:tab w:val="left" w:pos="360"/>
        </w:tabs>
        <w:rPr>
          <w:rFonts w:eastAsia="Times New Roman" w:cs="Arial"/>
          <w:color w:val="000000"/>
          <w:kern w:val="0"/>
        </w:rPr>
      </w:pPr>
      <w:r w:rsidRPr="00C67255">
        <w:rPr>
          <w:rFonts w:eastAsia="Times New Roman" w:cs="Arial"/>
          <w:color w:val="000000"/>
          <w:kern w:val="0"/>
        </w:rPr>
        <w:t>11.</w:t>
      </w:r>
      <w:r w:rsidRPr="00C67255">
        <w:rPr>
          <w:rFonts w:eastAsia="Times New Roman" w:cs="Arial"/>
          <w:color w:val="000000"/>
          <w:kern w:val="0"/>
        </w:rPr>
        <w:tab/>
        <w:t>Click Save.</w:t>
      </w:r>
    </w:p>
    <w:p w14:paraId="736A296E" w14:textId="77777777" w:rsidR="006C1CBB" w:rsidRPr="009035EA" w:rsidRDefault="006C1CBB" w:rsidP="009035EA">
      <w:pPr>
        <w:rPr>
          <w:b/>
          <w:szCs w:val="16"/>
        </w:rPr>
      </w:pPr>
    </w:p>
    <w:tbl>
      <w:tblPr>
        <w:tblStyle w:val="TableGrid"/>
        <w:tblW w:w="0" w:type="auto"/>
        <w:tblLook w:val="04A0" w:firstRow="1" w:lastRow="0" w:firstColumn="1" w:lastColumn="0" w:noHBand="0" w:noVBand="1"/>
      </w:tblPr>
      <w:tblGrid>
        <w:gridCol w:w="4028"/>
        <w:gridCol w:w="2482"/>
        <w:gridCol w:w="1060"/>
        <w:gridCol w:w="1060"/>
      </w:tblGrid>
      <w:tr w:rsidR="009035EA" w:rsidRPr="009035EA" w14:paraId="4E3CCEFB" w14:textId="77777777" w:rsidTr="009035EA">
        <w:trPr>
          <w:trHeight w:val="255"/>
        </w:trPr>
        <w:tc>
          <w:tcPr>
            <w:tcW w:w="4138" w:type="dxa"/>
            <w:noWrap/>
            <w:hideMark/>
          </w:tcPr>
          <w:p w14:paraId="4E3CCEF7" w14:textId="77777777" w:rsidR="009035EA" w:rsidRPr="009035EA" w:rsidRDefault="009035EA" w:rsidP="009035EA">
            <w:pPr>
              <w:rPr>
                <w:b/>
                <w:bCs/>
                <w:sz w:val="12"/>
                <w:szCs w:val="16"/>
              </w:rPr>
            </w:pPr>
            <w:r w:rsidRPr="009035EA">
              <w:rPr>
                <w:b/>
                <w:bCs/>
                <w:sz w:val="12"/>
                <w:szCs w:val="16"/>
              </w:rPr>
              <w:t>Name</w:t>
            </w:r>
          </w:p>
        </w:tc>
        <w:tc>
          <w:tcPr>
            <w:tcW w:w="2548" w:type="dxa"/>
            <w:noWrap/>
            <w:hideMark/>
          </w:tcPr>
          <w:p w14:paraId="4E3CCEF8" w14:textId="77777777" w:rsidR="009035EA" w:rsidRPr="009035EA" w:rsidRDefault="009035EA">
            <w:pPr>
              <w:rPr>
                <w:b/>
                <w:bCs/>
                <w:sz w:val="12"/>
                <w:szCs w:val="16"/>
              </w:rPr>
            </w:pPr>
            <w:r w:rsidRPr="009035EA">
              <w:rPr>
                <w:b/>
                <w:bCs/>
                <w:sz w:val="12"/>
                <w:szCs w:val="16"/>
              </w:rPr>
              <w:t>Target</w:t>
            </w:r>
          </w:p>
        </w:tc>
        <w:tc>
          <w:tcPr>
            <w:tcW w:w="1085" w:type="dxa"/>
            <w:noWrap/>
            <w:hideMark/>
          </w:tcPr>
          <w:p w14:paraId="4E3CCEF9" w14:textId="77777777" w:rsidR="009035EA" w:rsidRPr="009035EA" w:rsidRDefault="009035EA">
            <w:pPr>
              <w:rPr>
                <w:b/>
                <w:bCs/>
                <w:sz w:val="12"/>
                <w:szCs w:val="16"/>
              </w:rPr>
            </w:pPr>
            <w:r w:rsidRPr="009035EA">
              <w:rPr>
                <w:b/>
                <w:bCs/>
                <w:sz w:val="12"/>
                <w:szCs w:val="16"/>
              </w:rPr>
              <w:t>Category</w:t>
            </w:r>
          </w:p>
        </w:tc>
        <w:tc>
          <w:tcPr>
            <w:tcW w:w="1085" w:type="dxa"/>
            <w:noWrap/>
            <w:hideMark/>
          </w:tcPr>
          <w:p w14:paraId="4E3CCEFA" w14:textId="77777777" w:rsidR="009035EA" w:rsidRPr="009035EA" w:rsidRDefault="009035EA">
            <w:pPr>
              <w:rPr>
                <w:b/>
                <w:bCs/>
                <w:sz w:val="12"/>
                <w:szCs w:val="16"/>
              </w:rPr>
            </w:pPr>
            <w:r w:rsidRPr="009035EA">
              <w:rPr>
                <w:b/>
                <w:bCs/>
                <w:sz w:val="12"/>
                <w:szCs w:val="16"/>
              </w:rPr>
              <w:t>Enabled</w:t>
            </w:r>
          </w:p>
        </w:tc>
      </w:tr>
      <w:tr w:rsidR="009035EA" w:rsidRPr="009035EA" w14:paraId="4E3CCF00" w14:textId="77777777" w:rsidTr="009035EA">
        <w:trPr>
          <w:trHeight w:val="255"/>
        </w:trPr>
        <w:tc>
          <w:tcPr>
            <w:tcW w:w="4138" w:type="dxa"/>
            <w:noWrap/>
            <w:hideMark/>
          </w:tcPr>
          <w:p w14:paraId="4E3CCEFC" w14:textId="07698EC6" w:rsidR="009035EA" w:rsidRPr="009035EA" w:rsidRDefault="00A55EB4">
            <w:pPr>
              <w:rPr>
                <w:sz w:val="12"/>
                <w:szCs w:val="16"/>
              </w:rPr>
            </w:pPr>
            <w:r>
              <w:rPr>
                <w:sz w:val="12"/>
                <w:szCs w:val="16"/>
              </w:rPr>
              <w:t>Windows 10 and above</w:t>
            </w:r>
            <w:r w:rsidR="009035EA" w:rsidRPr="009035EA">
              <w:rPr>
                <w:sz w:val="12"/>
                <w:szCs w:val="16"/>
              </w:rPr>
              <w:t xml:space="preserve"> Aggregate Boot Application Collection</w:t>
            </w:r>
          </w:p>
        </w:tc>
        <w:tc>
          <w:tcPr>
            <w:tcW w:w="2548" w:type="dxa"/>
            <w:noWrap/>
            <w:hideMark/>
          </w:tcPr>
          <w:p w14:paraId="4E3CCEFD" w14:textId="7796FF4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EFE"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EFF" w14:textId="77777777" w:rsidR="009035EA" w:rsidRPr="009035EA" w:rsidRDefault="009035EA">
            <w:pPr>
              <w:rPr>
                <w:sz w:val="12"/>
                <w:szCs w:val="16"/>
              </w:rPr>
            </w:pPr>
            <w:r w:rsidRPr="009035EA">
              <w:rPr>
                <w:sz w:val="12"/>
                <w:szCs w:val="16"/>
              </w:rPr>
              <w:t>True</w:t>
            </w:r>
          </w:p>
        </w:tc>
      </w:tr>
      <w:tr w:rsidR="009035EA" w:rsidRPr="009035EA" w14:paraId="4E3CCF05" w14:textId="77777777" w:rsidTr="009035EA">
        <w:trPr>
          <w:trHeight w:val="255"/>
        </w:trPr>
        <w:tc>
          <w:tcPr>
            <w:tcW w:w="4138" w:type="dxa"/>
            <w:noWrap/>
            <w:hideMark/>
          </w:tcPr>
          <w:p w14:paraId="4E3CCF01" w14:textId="76CCD761" w:rsidR="009035EA" w:rsidRPr="009035EA" w:rsidRDefault="00A55EB4">
            <w:pPr>
              <w:rPr>
                <w:sz w:val="12"/>
                <w:szCs w:val="16"/>
              </w:rPr>
            </w:pPr>
            <w:r>
              <w:rPr>
                <w:sz w:val="12"/>
                <w:szCs w:val="16"/>
              </w:rPr>
              <w:t>Windows 10 and above</w:t>
            </w:r>
            <w:r w:rsidR="009035EA" w:rsidRPr="009035EA">
              <w:rPr>
                <w:sz w:val="12"/>
                <w:szCs w:val="16"/>
              </w:rPr>
              <w:t xml:space="preserve"> Aggregate Boot Client Performance Collection</w:t>
            </w:r>
          </w:p>
        </w:tc>
        <w:tc>
          <w:tcPr>
            <w:tcW w:w="2548" w:type="dxa"/>
            <w:noWrap/>
            <w:hideMark/>
          </w:tcPr>
          <w:p w14:paraId="4E3CCF02" w14:textId="2B6F9D4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03"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04" w14:textId="77777777" w:rsidR="009035EA" w:rsidRPr="009035EA" w:rsidRDefault="009035EA">
            <w:pPr>
              <w:rPr>
                <w:sz w:val="12"/>
                <w:szCs w:val="16"/>
              </w:rPr>
            </w:pPr>
            <w:r w:rsidRPr="009035EA">
              <w:rPr>
                <w:sz w:val="12"/>
                <w:szCs w:val="16"/>
              </w:rPr>
              <w:t>True</w:t>
            </w:r>
          </w:p>
        </w:tc>
      </w:tr>
      <w:tr w:rsidR="009035EA" w:rsidRPr="009035EA" w14:paraId="4E3CCF0A" w14:textId="77777777" w:rsidTr="009035EA">
        <w:trPr>
          <w:trHeight w:val="255"/>
        </w:trPr>
        <w:tc>
          <w:tcPr>
            <w:tcW w:w="4138" w:type="dxa"/>
            <w:noWrap/>
            <w:hideMark/>
          </w:tcPr>
          <w:p w14:paraId="4E3CCF06" w14:textId="73F06136" w:rsidR="009035EA" w:rsidRPr="009035EA" w:rsidRDefault="00A55EB4">
            <w:pPr>
              <w:rPr>
                <w:sz w:val="12"/>
                <w:szCs w:val="16"/>
              </w:rPr>
            </w:pPr>
            <w:r>
              <w:rPr>
                <w:sz w:val="12"/>
                <w:szCs w:val="16"/>
              </w:rPr>
              <w:t>Windows 10 and above</w:t>
            </w:r>
            <w:r w:rsidR="009035EA" w:rsidRPr="009035EA">
              <w:rPr>
                <w:sz w:val="12"/>
                <w:szCs w:val="16"/>
              </w:rPr>
              <w:t xml:space="preserve"> Aggregate Boot Device Collection</w:t>
            </w:r>
          </w:p>
        </w:tc>
        <w:tc>
          <w:tcPr>
            <w:tcW w:w="2548" w:type="dxa"/>
            <w:noWrap/>
            <w:hideMark/>
          </w:tcPr>
          <w:p w14:paraId="4E3CCF07" w14:textId="67CE40F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08"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09" w14:textId="77777777" w:rsidR="009035EA" w:rsidRPr="009035EA" w:rsidRDefault="009035EA">
            <w:pPr>
              <w:rPr>
                <w:sz w:val="12"/>
                <w:szCs w:val="16"/>
              </w:rPr>
            </w:pPr>
            <w:r w:rsidRPr="009035EA">
              <w:rPr>
                <w:sz w:val="12"/>
                <w:szCs w:val="16"/>
              </w:rPr>
              <w:t>True</w:t>
            </w:r>
          </w:p>
        </w:tc>
      </w:tr>
      <w:tr w:rsidR="009035EA" w:rsidRPr="009035EA" w14:paraId="4E3CCF0F" w14:textId="77777777" w:rsidTr="009035EA">
        <w:trPr>
          <w:trHeight w:val="255"/>
        </w:trPr>
        <w:tc>
          <w:tcPr>
            <w:tcW w:w="4138" w:type="dxa"/>
            <w:noWrap/>
            <w:hideMark/>
          </w:tcPr>
          <w:p w14:paraId="4E3CCF0B" w14:textId="6E9F1061" w:rsidR="009035EA" w:rsidRPr="009035EA" w:rsidRDefault="00A55EB4">
            <w:pPr>
              <w:rPr>
                <w:sz w:val="12"/>
                <w:szCs w:val="16"/>
              </w:rPr>
            </w:pPr>
            <w:r>
              <w:rPr>
                <w:sz w:val="12"/>
                <w:szCs w:val="16"/>
              </w:rPr>
              <w:t>Windows 10 and above</w:t>
            </w:r>
            <w:r w:rsidR="009035EA" w:rsidRPr="009035EA">
              <w:rPr>
                <w:sz w:val="12"/>
                <w:szCs w:val="16"/>
              </w:rPr>
              <w:t xml:space="preserve"> Aggregate Boot Driver Collection</w:t>
            </w:r>
          </w:p>
        </w:tc>
        <w:tc>
          <w:tcPr>
            <w:tcW w:w="2548" w:type="dxa"/>
            <w:noWrap/>
            <w:hideMark/>
          </w:tcPr>
          <w:p w14:paraId="4E3CCF0C" w14:textId="6744527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0D"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0E" w14:textId="77777777" w:rsidR="009035EA" w:rsidRPr="009035EA" w:rsidRDefault="009035EA">
            <w:pPr>
              <w:rPr>
                <w:sz w:val="12"/>
                <w:szCs w:val="16"/>
              </w:rPr>
            </w:pPr>
            <w:r w:rsidRPr="009035EA">
              <w:rPr>
                <w:sz w:val="12"/>
                <w:szCs w:val="16"/>
              </w:rPr>
              <w:t>True</w:t>
            </w:r>
          </w:p>
        </w:tc>
      </w:tr>
      <w:tr w:rsidR="009035EA" w:rsidRPr="009035EA" w14:paraId="4E3CCF14" w14:textId="77777777" w:rsidTr="009035EA">
        <w:trPr>
          <w:trHeight w:val="255"/>
        </w:trPr>
        <w:tc>
          <w:tcPr>
            <w:tcW w:w="4138" w:type="dxa"/>
            <w:noWrap/>
            <w:hideMark/>
          </w:tcPr>
          <w:p w14:paraId="4E3CCF10" w14:textId="431CC1E6" w:rsidR="009035EA" w:rsidRPr="009035EA" w:rsidRDefault="00A55EB4">
            <w:pPr>
              <w:rPr>
                <w:sz w:val="12"/>
                <w:szCs w:val="16"/>
              </w:rPr>
            </w:pPr>
            <w:r>
              <w:rPr>
                <w:sz w:val="12"/>
                <w:szCs w:val="16"/>
              </w:rPr>
              <w:t>Windows 10 and above</w:t>
            </w:r>
            <w:r w:rsidR="009035EA" w:rsidRPr="009035EA">
              <w:rPr>
                <w:sz w:val="12"/>
                <w:szCs w:val="16"/>
              </w:rPr>
              <w:t xml:space="preserve"> Aggregate Boot Policy Collection</w:t>
            </w:r>
          </w:p>
        </w:tc>
        <w:tc>
          <w:tcPr>
            <w:tcW w:w="2548" w:type="dxa"/>
            <w:noWrap/>
            <w:hideMark/>
          </w:tcPr>
          <w:p w14:paraId="4E3CCF11" w14:textId="41477B8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12"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13" w14:textId="77777777" w:rsidR="009035EA" w:rsidRPr="009035EA" w:rsidRDefault="009035EA">
            <w:pPr>
              <w:rPr>
                <w:sz w:val="12"/>
                <w:szCs w:val="16"/>
              </w:rPr>
            </w:pPr>
            <w:r w:rsidRPr="009035EA">
              <w:rPr>
                <w:sz w:val="12"/>
                <w:szCs w:val="16"/>
              </w:rPr>
              <w:t>True</w:t>
            </w:r>
          </w:p>
        </w:tc>
      </w:tr>
      <w:tr w:rsidR="009035EA" w:rsidRPr="009035EA" w14:paraId="4E3CCF19" w14:textId="77777777" w:rsidTr="009035EA">
        <w:trPr>
          <w:trHeight w:val="255"/>
        </w:trPr>
        <w:tc>
          <w:tcPr>
            <w:tcW w:w="4138" w:type="dxa"/>
            <w:noWrap/>
            <w:hideMark/>
          </w:tcPr>
          <w:p w14:paraId="4E3CCF15" w14:textId="6E59F3BB" w:rsidR="009035EA" w:rsidRPr="009035EA" w:rsidRDefault="00A55EB4">
            <w:pPr>
              <w:rPr>
                <w:sz w:val="12"/>
                <w:szCs w:val="16"/>
              </w:rPr>
            </w:pPr>
            <w:r>
              <w:rPr>
                <w:sz w:val="12"/>
                <w:szCs w:val="16"/>
              </w:rPr>
              <w:t>Windows 10 and above</w:t>
            </w:r>
            <w:r w:rsidR="009035EA" w:rsidRPr="009035EA">
              <w:rPr>
                <w:sz w:val="12"/>
                <w:szCs w:val="16"/>
              </w:rPr>
              <w:t xml:space="preserve"> Aggregate Boot Service Collection</w:t>
            </w:r>
          </w:p>
        </w:tc>
        <w:tc>
          <w:tcPr>
            <w:tcW w:w="2548" w:type="dxa"/>
            <w:noWrap/>
            <w:hideMark/>
          </w:tcPr>
          <w:p w14:paraId="4E3CCF16" w14:textId="0BE82E0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17"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18" w14:textId="77777777" w:rsidR="009035EA" w:rsidRPr="009035EA" w:rsidRDefault="009035EA">
            <w:pPr>
              <w:rPr>
                <w:sz w:val="12"/>
                <w:szCs w:val="16"/>
              </w:rPr>
            </w:pPr>
            <w:r w:rsidRPr="009035EA">
              <w:rPr>
                <w:sz w:val="12"/>
                <w:szCs w:val="16"/>
              </w:rPr>
              <w:t>True</w:t>
            </w:r>
          </w:p>
        </w:tc>
      </w:tr>
      <w:tr w:rsidR="009035EA" w:rsidRPr="009035EA" w14:paraId="4E3CCF1E" w14:textId="77777777" w:rsidTr="009035EA">
        <w:trPr>
          <w:trHeight w:val="255"/>
        </w:trPr>
        <w:tc>
          <w:tcPr>
            <w:tcW w:w="4138" w:type="dxa"/>
            <w:noWrap/>
            <w:hideMark/>
          </w:tcPr>
          <w:p w14:paraId="4E3CCF1A" w14:textId="653B1F0E" w:rsidR="009035EA" w:rsidRPr="009035EA" w:rsidRDefault="00A55EB4">
            <w:pPr>
              <w:rPr>
                <w:sz w:val="12"/>
                <w:szCs w:val="16"/>
              </w:rPr>
            </w:pPr>
            <w:r>
              <w:rPr>
                <w:sz w:val="12"/>
                <w:szCs w:val="16"/>
              </w:rPr>
              <w:t>Windows 10 and above</w:t>
            </w:r>
            <w:r w:rsidR="009035EA" w:rsidRPr="009035EA">
              <w:rPr>
                <w:sz w:val="12"/>
                <w:szCs w:val="16"/>
              </w:rPr>
              <w:t xml:space="preserve"> Aggregate COFIRE Fixed NR Collection</w:t>
            </w:r>
          </w:p>
        </w:tc>
        <w:tc>
          <w:tcPr>
            <w:tcW w:w="2548" w:type="dxa"/>
            <w:noWrap/>
            <w:hideMark/>
          </w:tcPr>
          <w:p w14:paraId="4E3CCF1B" w14:textId="28234BB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085" w:type="dxa"/>
            <w:noWrap/>
            <w:hideMark/>
          </w:tcPr>
          <w:p w14:paraId="4E3CCF1C"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1D" w14:textId="77777777" w:rsidR="009035EA" w:rsidRPr="009035EA" w:rsidRDefault="009035EA">
            <w:pPr>
              <w:rPr>
                <w:sz w:val="12"/>
                <w:szCs w:val="16"/>
              </w:rPr>
            </w:pPr>
            <w:r w:rsidRPr="009035EA">
              <w:rPr>
                <w:sz w:val="12"/>
                <w:szCs w:val="16"/>
              </w:rPr>
              <w:t>True</w:t>
            </w:r>
          </w:p>
        </w:tc>
      </w:tr>
      <w:tr w:rsidR="009035EA" w:rsidRPr="009035EA" w14:paraId="4E3CCF23" w14:textId="77777777" w:rsidTr="009035EA">
        <w:trPr>
          <w:trHeight w:val="255"/>
        </w:trPr>
        <w:tc>
          <w:tcPr>
            <w:tcW w:w="4138" w:type="dxa"/>
            <w:noWrap/>
            <w:hideMark/>
          </w:tcPr>
          <w:p w14:paraId="4E3CCF1F" w14:textId="6D1D1122" w:rsidR="009035EA" w:rsidRPr="009035EA" w:rsidRDefault="00A55EB4">
            <w:pPr>
              <w:rPr>
                <w:sz w:val="12"/>
                <w:szCs w:val="16"/>
              </w:rPr>
            </w:pPr>
            <w:r>
              <w:rPr>
                <w:sz w:val="12"/>
                <w:szCs w:val="16"/>
              </w:rPr>
              <w:t>Windows 10 and above</w:t>
            </w:r>
            <w:r w:rsidR="009035EA" w:rsidRPr="009035EA">
              <w:rPr>
                <w:sz w:val="12"/>
                <w:szCs w:val="16"/>
              </w:rPr>
              <w:t xml:space="preserve"> Aggregate COFIRE Fixed R Collection</w:t>
            </w:r>
          </w:p>
        </w:tc>
        <w:tc>
          <w:tcPr>
            <w:tcW w:w="2548" w:type="dxa"/>
            <w:noWrap/>
            <w:hideMark/>
          </w:tcPr>
          <w:p w14:paraId="4E3CCF20" w14:textId="0F273B2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085" w:type="dxa"/>
            <w:noWrap/>
            <w:hideMark/>
          </w:tcPr>
          <w:p w14:paraId="4E3CCF21"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22" w14:textId="77777777" w:rsidR="009035EA" w:rsidRPr="009035EA" w:rsidRDefault="009035EA">
            <w:pPr>
              <w:rPr>
                <w:sz w:val="12"/>
                <w:szCs w:val="16"/>
              </w:rPr>
            </w:pPr>
            <w:r w:rsidRPr="009035EA">
              <w:rPr>
                <w:sz w:val="12"/>
                <w:szCs w:val="16"/>
              </w:rPr>
              <w:t>True</w:t>
            </w:r>
          </w:p>
        </w:tc>
      </w:tr>
      <w:tr w:rsidR="009035EA" w:rsidRPr="009035EA" w14:paraId="4E3CCF28" w14:textId="77777777" w:rsidTr="009035EA">
        <w:trPr>
          <w:trHeight w:val="255"/>
        </w:trPr>
        <w:tc>
          <w:tcPr>
            <w:tcW w:w="4138" w:type="dxa"/>
            <w:noWrap/>
            <w:hideMark/>
          </w:tcPr>
          <w:p w14:paraId="4E3CCF24" w14:textId="6F149C3B" w:rsidR="009035EA" w:rsidRPr="009035EA" w:rsidRDefault="00A55EB4">
            <w:pPr>
              <w:rPr>
                <w:sz w:val="12"/>
                <w:szCs w:val="16"/>
              </w:rPr>
            </w:pPr>
            <w:r>
              <w:rPr>
                <w:sz w:val="12"/>
                <w:szCs w:val="16"/>
              </w:rPr>
              <w:t>Windows 10 and above</w:t>
            </w:r>
            <w:r w:rsidR="009035EA" w:rsidRPr="009035EA">
              <w:rPr>
                <w:sz w:val="12"/>
                <w:szCs w:val="16"/>
              </w:rPr>
              <w:t xml:space="preserve"> Aggregate COFIRE Not Fixed Collection</w:t>
            </w:r>
          </w:p>
        </w:tc>
        <w:tc>
          <w:tcPr>
            <w:tcW w:w="2548" w:type="dxa"/>
            <w:noWrap/>
            <w:hideMark/>
          </w:tcPr>
          <w:p w14:paraId="4E3CCF25" w14:textId="04BA809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085" w:type="dxa"/>
            <w:noWrap/>
            <w:hideMark/>
          </w:tcPr>
          <w:p w14:paraId="4E3CCF26"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27" w14:textId="77777777" w:rsidR="009035EA" w:rsidRPr="009035EA" w:rsidRDefault="009035EA">
            <w:pPr>
              <w:rPr>
                <w:sz w:val="12"/>
                <w:szCs w:val="16"/>
              </w:rPr>
            </w:pPr>
            <w:r w:rsidRPr="009035EA">
              <w:rPr>
                <w:sz w:val="12"/>
                <w:szCs w:val="16"/>
              </w:rPr>
              <w:t>True</w:t>
            </w:r>
          </w:p>
        </w:tc>
      </w:tr>
      <w:tr w:rsidR="009035EA" w:rsidRPr="009035EA" w14:paraId="4E3CCF2D" w14:textId="77777777" w:rsidTr="009035EA">
        <w:trPr>
          <w:trHeight w:val="255"/>
        </w:trPr>
        <w:tc>
          <w:tcPr>
            <w:tcW w:w="4138" w:type="dxa"/>
            <w:noWrap/>
            <w:hideMark/>
          </w:tcPr>
          <w:p w14:paraId="4E3CCF29" w14:textId="01E2FB58" w:rsidR="009035EA" w:rsidRPr="009035EA" w:rsidRDefault="00A55EB4">
            <w:pPr>
              <w:rPr>
                <w:sz w:val="12"/>
                <w:szCs w:val="16"/>
              </w:rPr>
            </w:pPr>
            <w:r>
              <w:rPr>
                <w:sz w:val="12"/>
                <w:szCs w:val="16"/>
              </w:rPr>
              <w:t>Windows 10 and above</w:t>
            </w:r>
            <w:r w:rsidR="009035EA" w:rsidRPr="009035EA">
              <w:rPr>
                <w:sz w:val="12"/>
                <w:szCs w:val="16"/>
              </w:rPr>
              <w:t xml:space="preserve"> Aggregate Collect Client Performance Data</w:t>
            </w:r>
          </w:p>
        </w:tc>
        <w:tc>
          <w:tcPr>
            <w:tcW w:w="2548" w:type="dxa"/>
            <w:noWrap/>
            <w:hideMark/>
          </w:tcPr>
          <w:p w14:paraId="4E3CCF2A"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2B"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2C" w14:textId="77777777" w:rsidR="009035EA" w:rsidRPr="009035EA" w:rsidRDefault="009035EA">
            <w:pPr>
              <w:rPr>
                <w:sz w:val="12"/>
                <w:szCs w:val="16"/>
              </w:rPr>
            </w:pPr>
            <w:r w:rsidRPr="009035EA">
              <w:rPr>
                <w:sz w:val="12"/>
                <w:szCs w:val="16"/>
              </w:rPr>
              <w:t>True</w:t>
            </w:r>
          </w:p>
        </w:tc>
      </w:tr>
      <w:tr w:rsidR="009035EA" w:rsidRPr="009035EA" w14:paraId="4E3CCF32" w14:textId="77777777" w:rsidTr="009035EA">
        <w:trPr>
          <w:trHeight w:val="255"/>
        </w:trPr>
        <w:tc>
          <w:tcPr>
            <w:tcW w:w="4138" w:type="dxa"/>
            <w:noWrap/>
            <w:hideMark/>
          </w:tcPr>
          <w:p w14:paraId="4E3CCF2E" w14:textId="7BD10913" w:rsidR="009035EA" w:rsidRPr="009035EA" w:rsidRDefault="00A55EB4">
            <w:pPr>
              <w:rPr>
                <w:sz w:val="12"/>
                <w:szCs w:val="16"/>
              </w:rPr>
            </w:pPr>
            <w:r>
              <w:rPr>
                <w:sz w:val="12"/>
                <w:szCs w:val="16"/>
              </w:rPr>
              <w:t>Windows 10 and above</w:t>
            </w:r>
            <w:r w:rsidR="009035EA" w:rsidRPr="009035EA">
              <w:rPr>
                <w:sz w:val="12"/>
                <w:szCs w:val="16"/>
              </w:rPr>
              <w:t xml:space="preserve"> Aggregate Collect Client Performance Root Cause Data</w:t>
            </w:r>
          </w:p>
        </w:tc>
        <w:tc>
          <w:tcPr>
            <w:tcW w:w="2548" w:type="dxa"/>
            <w:noWrap/>
            <w:hideMark/>
          </w:tcPr>
          <w:p w14:paraId="4E3CCF2F"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30"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31" w14:textId="77777777" w:rsidR="009035EA" w:rsidRPr="009035EA" w:rsidRDefault="009035EA">
            <w:pPr>
              <w:rPr>
                <w:sz w:val="12"/>
                <w:szCs w:val="16"/>
              </w:rPr>
            </w:pPr>
            <w:r w:rsidRPr="009035EA">
              <w:rPr>
                <w:sz w:val="12"/>
                <w:szCs w:val="16"/>
              </w:rPr>
              <w:t>True</w:t>
            </w:r>
          </w:p>
        </w:tc>
      </w:tr>
      <w:tr w:rsidR="009035EA" w:rsidRPr="009035EA" w14:paraId="4E3CCF37" w14:textId="77777777" w:rsidTr="009035EA">
        <w:trPr>
          <w:trHeight w:val="255"/>
        </w:trPr>
        <w:tc>
          <w:tcPr>
            <w:tcW w:w="4138" w:type="dxa"/>
            <w:noWrap/>
            <w:hideMark/>
          </w:tcPr>
          <w:p w14:paraId="4E3CCF33" w14:textId="1D562142" w:rsidR="009035EA" w:rsidRPr="009035EA" w:rsidRDefault="00A55EB4">
            <w:pPr>
              <w:rPr>
                <w:sz w:val="12"/>
                <w:szCs w:val="16"/>
              </w:rPr>
            </w:pPr>
            <w:r>
              <w:rPr>
                <w:sz w:val="12"/>
                <w:szCs w:val="16"/>
              </w:rPr>
              <w:t>Windows 10 and above</w:t>
            </w:r>
            <w:r w:rsidR="009035EA" w:rsidRPr="009035EA">
              <w:rPr>
                <w:sz w:val="12"/>
                <w:szCs w:val="16"/>
              </w:rPr>
              <w:t xml:space="preserve"> Aggregate Collect Disk Failure Data</w:t>
            </w:r>
          </w:p>
        </w:tc>
        <w:tc>
          <w:tcPr>
            <w:tcW w:w="2548" w:type="dxa"/>
            <w:noWrap/>
            <w:hideMark/>
          </w:tcPr>
          <w:p w14:paraId="4E3CCF34"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35"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36" w14:textId="77777777" w:rsidR="009035EA" w:rsidRPr="009035EA" w:rsidRDefault="009035EA">
            <w:pPr>
              <w:rPr>
                <w:sz w:val="12"/>
                <w:szCs w:val="16"/>
              </w:rPr>
            </w:pPr>
            <w:r w:rsidRPr="009035EA">
              <w:rPr>
                <w:sz w:val="12"/>
                <w:szCs w:val="16"/>
              </w:rPr>
              <w:t>True</w:t>
            </w:r>
          </w:p>
        </w:tc>
      </w:tr>
      <w:tr w:rsidR="009035EA" w:rsidRPr="009035EA" w14:paraId="4E3CCF3C" w14:textId="77777777" w:rsidTr="009035EA">
        <w:trPr>
          <w:trHeight w:val="255"/>
        </w:trPr>
        <w:tc>
          <w:tcPr>
            <w:tcW w:w="4138" w:type="dxa"/>
            <w:noWrap/>
            <w:hideMark/>
          </w:tcPr>
          <w:p w14:paraId="4E3CCF38" w14:textId="0C46950E" w:rsidR="009035EA" w:rsidRPr="009035EA" w:rsidRDefault="00A55EB4">
            <w:pPr>
              <w:rPr>
                <w:sz w:val="12"/>
                <w:szCs w:val="16"/>
              </w:rPr>
            </w:pPr>
            <w:r>
              <w:rPr>
                <w:sz w:val="12"/>
                <w:szCs w:val="16"/>
              </w:rPr>
              <w:t>Windows 10 and above</w:t>
            </w:r>
            <w:r w:rsidR="009035EA" w:rsidRPr="009035EA">
              <w:rPr>
                <w:sz w:val="12"/>
                <w:szCs w:val="16"/>
              </w:rPr>
              <w:t xml:space="preserve"> Aggregate Collect Memory Failure Data</w:t>
            </w:r>
          </w:p>
        </w:tc>
        <w:tc>
          <w:tcPr>
            <w:tcW w:w="2548" w:type="dxa"/>
            <w:noWrap/>
            <w:hideMark/>
          </w:tcPr>
          <w:p w14:paraId="4E3CCF39"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3A"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3B" w14:textId="77777777" w:rsidR="009035EA" w:rsidRPr="009035EA" w:rsidRDefault="009035EA">
            <w:pPr>
              <w:rPr>
                <w:sz w:val="12"/>
                <w:szCs w:val="16"/>
              </w:rPr>
            </w:pPr>
            <w:r w:rsidRPr="009035EA">
              <w:rPr>
                <w:sz w:val="12"/>
                <w:szCs w:val="16"/>
              </w:rPr>
              <w:t>True</w:t>
            </w:r>
          </w:p>
        </w:tc>
      </w:tr>
      <w:tr w:rsidR="009035EA" w:rsidRPr="009035EA" w14:paraId="4E3CCF41" w14:textId="77777777" w:rsidTr="009035EA">
        <w:trPr>
          <w:trHeight w:val="255"/>
        </w:trPr>
        <w:tc>
          <w:tcPr>
            <w:tcW w:w="4138" w:type="dxa"/>
            <w:noWrap/>
            <w:hideMark/>
          </w:tcPr>
          <w:p w14:paraId="4E3CCF3D" w14:textId="0AD0F6C8" w:rsidR="009035EA" w:rsidRPr="009035EA" w:rsidRDefault="00A55EB4">
            <w:pPr>
              <w:rPr>
                <w:sz w:val="12"/>
                <w:szCs w:val="16"/>
              </w:rPr>
            </w:pPr>
            <w:r>
              <w:rPr>
                <w:sz w:val="12"/>
                <w:szCs w:val="16"/>
              </w:rPr>
              <w:lastRenderedPageBreak/>
              <w:t>Windows 10 and above</w:t>
            </w:r>
            <w:r w:rsidR="009035EA" w:rsidRPr="009035EA">
              <w:rPr>
                <w:sz w:val="12"/>
                <w:szCs w:val="16"/>
              </w:rPr>
              <w:t xml:space="preserve"> Aggregate Collect Memory Health Data</w:t>
            </w:r>
          </w:p>
        </w:tc>
        <w:tc>
          <w:tcPr>
            <w:tcW w:w="2548" w:type="dxa"/>
            <w:noWrap/>
            <w:hideMark/>
          </w:tcPr>
          <w:p w14:paraId="4E3CCF3E"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3F"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40" w14:textId="77777777" w:rsidR="009035EA" w:rsidRPr="009035EA" w:rsidRDefault="009035EA">
            <w:pPr>
              <w:rPr>
                <w:sz w:val="12"/>
                <w:szCs w:val="16"/>
              </w:rPr>
            </w:pPr>
            <w:r w:rsidRPr="009035EA">
              <w:rPr>
                <w:sz w:val="12"/>
                <w:szCs w:val="16"/>
              </w:rPr>
              <w:t>True</w:t>
            </w:r>
          </w:p>
        </w:tc>
      </w:tr>
      <w:tr w:rsidR="009035EA" w:rsidRPr="009035EA" w14:paraId="4E3CCF46" w14:textId="77777777" w:rsidTr="009035EA">
        <w:trPr>
          <w:trHeight w:val="255"/>
        </w:trPr>
        <w:tc>
          <w:tcPr>
            <w:tcW w:w="4138" w:type="dxa"/>
            <w:noWrap/>
            <w:hideMark/>
          </w:tcPr>
          <w:p w14:paraId="4E3CCF42" w14:textId="0D980F15" w:rsidR="009035EA" w:rsidRPr="009035EA" w:rsidRDefault="00A55EB4">
            <w:pPr>
              <w:rPr>
                <w:sz w:val="12"/>
                <w:szCs w:val="16"/>
              </w:rPr>
            </w:pPr>
            <w:r>
              <w:rPr>
                <w:sz w:val="12"/>
                <w:szCs w:val="16"/>
              </w:rPr>
              <w:t>Windows 10 and above</w:t>
            </w:r>
            <w:r w:rsidR="009035EA" w:rsidRPr="009035EA">
              <w:rPr>
                <w:sz w:val="12"/>
                <w:szCs w:val="16"/>
              </w:rPr>
              <w:t xml:space="preserve"> Aggregate Collect Shell Performance Data</w:t>
            </w:r>
          </w:p>
        </w:tc>
        <w:tc>
          <w:tcPr>
            <w:tcW w:w="2548" w:type="dxa"/>
            <w:noWrap/>
            <w:hideMark/>
          </w:tcPr>
          <w:p w14:paraId="4E3CCF43"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44"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45" w14:textId="77777777" w:rsidR="009035EA" w:rsidRPr="009035EA" w:rsidRDefault="009035EA">
            <w:pPr>
              <w:rPr>
                <w:sz w:val="12"/>
                <w:szCs w:val="16"/>
              </w:rPr>
            </w:pPr>
            <w:r w:rsidRPr="009035EA">
              <w:rPr>
                <w:sz w:val="12"/>
                <w:szCs w:val="16"/>
              </w:rPr>
              <w:t>True</w:t>
            </w:r>
          </w:p>
        </w:tc>
      </w:tr>
      <w:tr w:rsidR="009035EA" w:rsidRPr="009035EA" w14:paraId="4E3CCF4B" w14:textId="77777777" w:rsidTr="009035EA">
        <w:trPr>
          <w:trHeight w:val="255"/>
        </w:trPr>
        <w:tc>
          <w:tcPr>
            <w:tcW w:w="4138" w:type="dxa"/>
            <w:noWrap/>
            <w:hideMark/>
          </w:tcPr>
          <w:p w14:paraId="4E3CCF47" w14:textId="1D87437E" w:rsidR="009035EA" w:rsidRPr="009035EA" w:rsidRDefault="00A55EB4">
            <w:pPr>
              <w:rPr>
                <w:sz w:val="12"/>
                <w:szCs w:val="16"/>
              </w:rPr>
            </w:pPr>
            <w:r>
              <w:rPr>
                <w:sz w:val="12"/>
                <w:szCs w:val="16"/>
              </w:rPr>
              <w:t>Windows 10 and above</w:t>
            </w:r>
            <w:r w:rsidR="009035EA" w:rsidRPr="009035EA">
              <w:rPr>
                <w:sz w:val="12"/>
                <w:szCs w:val="16"/>
              </w:rPr>
              <w:t xml:space="preserve"> Aggregate Collect Shell Performance Root Cause Data</w:t>
            </w:r>
          </w:p>
        </w:tc>
        <w:tc>
          <w:tcPr>
            <w:tcW w:w="2548" w:type="dxa"/>
            <w:noWrap/>
            <w:hideMark/>
          </w:tcPr>
          <w:p w14:paraId="4E3CCF48" w14:textId="77777777" w:rsidR="009035EA" w:rsidRPr="009035EA" w:rsidRDefault="009035EA">
            <w:pPr>
              <w:rPr>
                <w:sz w:val="12"/>
                <w:szCs w:val="16"/>
              </w:rPr>
            </w:pPr>
            <w:proofErr w:type="spellStart"/>
            <w:proofErr w:type="gramStart"/>
            <w:r w:rsidRPr="009035EA">
              <w:rPr>
                <w:sz w:val="12"/>
                <w:szCs w:val="16"/>
              </w:rPr>
              <w:t>Microsoft.SystemCenter.HealthService</w:t>
            </w:r>
            <w:proofErr w:type="spellEnd"/>
            <w:proofErr w:type="gramEnd"/>
          </w:p>
        </w:tc>
        <w:tc>
          <w:tcPr>
            <w:tcW w:w="1085" w:type="dxa"/>
            <w:noWrap/>
            <w:hideMark/>
          </w:tcPr>
          <w:p w14:paraId="4E3CCF49"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4A" w14:textId="77777777" w:rsidR="009035EA" w:rsidRPr="009035EA" w:rsidRDefault="009035EA">
            <w:pPr>
              <w:rPr>
                <w:sz w:val="12"/>
                <w:szCs w:val="16"/>
              </w:rPr>
            </w:pPr>
            <w:r w:rsidRPr="009035EA">
              <w:rPr>
                <w:sz w:val="12"/>
                <w:szCs w:val="16"/>
              </w:rPr>
              <w:t>True</w:t>
            </w:r>
          </w:p>
        </w:tc>
      </w:tr>
      <w:tr w:rsidR="009035EA" w:rsidRPr="009035EA" w14:paraId="4E3CCF50" w14:textId="77777777" w:rsidTr="009035EA">
        <w:trPr>
          <w:trHeight w:val="255"/>
        </w:trPr>
        <w:tc>
          <w:tcPr>
            <w:tcW w:w="4138" w:type="dxa"/>
            <w:noWrap/>
            <w:hideMark/>
          </w:tcPr>
          <w:p w14:paraId="4E3CCF4C" w14:textId="6934E85A" w:rsidR="009035EA" w:rsidRPr="009035EA" w:rsidRDefault="00A55EB4">
            <w:pPr>
              <w:rPr>
                <w:sz w:val="12"/>
                <w:szCs w:val="16"/>
              </w:rPr>
            </w:pPr>
            <w:r>
              <w:rPr>
                <w:sz w:val="12"/>
                <w:szCs w:val="16"/>
              </w:rPr>
              <w:t>Windows 10 and above</w:t>
            </w:r>
            <w:r w:rsidR="009035EA" w:rsidRPr="009035EA">
              <w:rPr>
                <w:sz w:val="12"/>
                <w:szCs w:val="16"/>
              </w:rPr>
              <w:t xml:space="preserve"> Aggregate DFD Collection</w:t>
            </w:r>
          </w:p>
        </w:tc>
        <w:tc>
          <w:tcPr>
            <w:tcW w:w="2548" w:type="dxa"/>
            <w:noWrap/>
            <w:hideMark/>
          </w:tcPr>
          <w:p w14:paraId="4E3CCF4D" w14:textId="2DC2ABA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085" w:type="dxa"/>
            <w:noWrap/>
            <w:hideMark/>
          </w:tcPr>
          <w:p w14:paraId="4E3CCF4E"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4F" w14:textId="77777777" w:rsidR="009035EA" w:rsidRPr="009035EA" w:rsidRDefault="009035EA">
            <w:pPr>
              <w:rPr>
                <w:sz w:val="12"/>
                <w:szCs w:val="16"/>
              </w:rPr>
            </w:pPr>
            <w:r w:rsidRPr="009035EA">
              <w:rPr>
                <w:sz w:val="12"/>
                <w:szCs w:val="16"/>
              </w:rPr>
              <w:t>True</w:t>
            </w:r>
          </w:p>
        </w:tc>
      </w:tr>
      <w:tr w:rsidR="009035EA" w:rsidRPr="009035EA" w14:paraId="4E3CCF55" w14:textId="77777777" w:rsidTr="009035EA">
        <w:trPr>
          <w:trHeight w:val="255"/>
        </w:trPr>
        <w:tc>
          <w:tcPr>
            <w:tcW w:w="4138" w:type="dxa"/>
            <w:noWrap/>
            <w:hideMark/>
          </w:tcPr>
          <w:p w14:paraId="4E3CCF51" w14:textId="203FC8D0" w:rsidR="009035EA" w:rsidRPr="009035EA" w:rsidRDefault="00A55EB4">
            <w:pPr>
              <w:rPr>
                <w:sz w:val="12"/>
                <w:szCs w:val="16"/>
              </w:rPr>
            </w:pPr>
            <w:r>
              <w:rPr>
                <w:sz w:val="12"/>
                <w:szCs w:val="16"/>
              </w:rPr>
              <w:t>Windows 10 and above</w:t>
            </w:r>
            <w:r w:rsidR="009035EA" w:rsidRPr="009035EA">
              <w:rPr>
                <w:sz w:val="12"/>
                <w:szCs w:val="16"/>
              </w:rPr>
              <w:t xml:space="preserve"> Aggregate Page Corruption Collection</w:t>
            </w:r>
          </w:p>
        </w:tc>
        <w:tc>
          <w:tcPr>
            <w:tcW w:w="2548" w:type="dxa"/>
            <w:noWrap/>
            <w:hideMark/>
          </w:tcPr>
          <w:p w14:paraId="4E3CCF52" w14:textId="4A078E4E"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53"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54" w14:textId="77777777" w:rsidR="009035EA" w:rsidRPr="009035EA" w:rsidRDefault="009035EA">
            <w:pPr>
              <w:rPr>
                <w:sz w:val="12"/>
                <w:szCs w:val="16"/>
              </w:rPr>
            </w:pPr>
            <w:r w:rsidRPr="009035EA">
              <w:rPr>
                <w:sz w:val="12"/>
                <w:szCs w:val="16"/>
              </w:rPr>
              <w:t>True</w:t>
            </w:r>
          </w:p>
        </w:tc>
      </w:tr>
      <w:tr w:rsidR="009035EA" w:rsidRPr="009035EA" w14:paraId="4E3CCF5A" w14:textId="77777777" w:rsidTr="009035EA">
        <w:trPr>
          <w:trHeight w:val="255"/>
        </w:trPr>
        <w:tc>
          <w:tcPr>
            <w:tcW w:w="4138" w:type="dxa"/>
            <w:noWrap/>
            <w:hideMark/>
          </w:tcPr>
          <w:p w14:paraId="4E3CCF56" w14:textId="1EEB2FC3" w:rsidR="009035EA" w:rsidRPr="009035EA" w:rsidRDefault="00A55EB4">
            <w:pPr>
              <w:rPr>
                <w:sz w:val="12"/>
                <w:szCs w:val="16"/>
              </w:rPr>
            </w:pPr>
            <w:r>
              <w:rPr>
                <w:sz w:val="12"/>
                <w:szCs w:val="16"/>
              </w:rPr>
              <w:t>Windows 10 and above</w:t>
            </w:r>
            <w:r w:rsidR="009035EA" w:rsidRPr="009035EA">
              <w:rPr>
                <w:sz w:val="12"/>
                <w:szCs w:val="16"/>
              </w:rPr>
              <w:t xml:space="preserve"> Aggregate RADAR Collection</w:t>
            </w:r>
          </w:p>
        </w:tc>
        <w:tc>
          <w:tcPr>
            <w:tcW w:w="2548" w:type="dxa"/>
            <w:noWrap/>
            <w:hideMark/>
          </w:tcPr>
          <w:p w14:paraId="4E3CCF57" w14:textId="3F94151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58"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59" w14:textId="77777777" w:rsidR="009035EA" w:rsidRPr="009035EA" w:rsidRDefault="009035EA">
            <w:pPr>
              <w:rPr>
                <w:sz w:val="12"/>
                <w:szCs w:val="16"/>
              </w:rPr>
            </w:pPr>
            <w:r w:rsidRPr="009035EA">
              <w:rPr>
                <w:sz w:val="12"/>
                <w:szCs w:val="16"/>
              </w:rPr>
              <w:t>True</w:t>
            </w:r>
          </w:p>
        </w:tc>
      </w:tr>
      <w:tr w:rsidR="009035EA" w:rsidRPr="009035EA" w14:paraId="4E3CCF5F" w14:textId="77777777" w:rsidTr="009035EA">
        <w:trPr>
          <w:trHeight w:val="255"/>
        </w:trPr>
        <w:tc>
          <w:tcPr>
            <w:tcW w:w="4138" w:type="dxa"/>
            <w:noWrap/>
            <w:hideMark/>
          </w:tcPr>
          <w:p w14:paraId="4E3CCF5B" w14:textId="2EFB1277" w:rsidR="009035EA" w:rsidRPr="009035EA" w:rsidRDefault="00A55EB4">
            <w:pPr>
              <w:rPr>
                <w:sz w:val="12"/>
                <w:szCs w:val="16"/>
              </w:rPr>
            </w:pPr>
            <w:r>
              <w:rPr>
                <w:sz w:val="12"/>
                <w:szCs w:val="16"/>
              </w:rPr>
              <w:t>Windows 10 and above</w:t>
            </w:r>
            <w:r w:rsidR="009035EA" w:rsidRPr="009035EA">
              <w:rPr>
                <w:sz w:val="12"/>
                <w:szCs w:val="16"/>
              </w:rPr>
              <w:t xml:space="preserve"> Aggregate Resume Driver Collection</w:t>
            </w:r>
          </w:p>
        </w:tc>
        <w:tc>
          <w:tcPr>
            <w:tcW w:w="2548" w:type="dxa"/>
            <w:noWrap/>
            <w:hideMark/>
          </w:tcPr>
          <w:p w14:paraId="4E3CCF5C" w14:textId="71002EA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5D"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5E" w14:textId="77777777" w:rsidR="009035EA" w:rsidRPr="009035EA" w:rsidRDefault="009035EA">
            <w:pPr>
              <w:rPr>
                <w:sz w:val="12"/>
                <w:szCs w:val="16"/>
              </w:rPr>
            </w:pPr>
            <w:r w:rsidRPr="009035EA">
              <w:rPr>
                <w:sz w:val="12"/>
                <w:szCs w:val="16"/>
              </w:rPr>
              <w:t>True</w:t>
            </w:r>
          </w:p>
        </w:tc>
      </w:tr>
      <w:tr w:rsidR="009035EA" w:rsidRPr="009035EA" w14:paraId="4E3CCF64" w14:textId="77777777" w:rsidTr="009035EA">
        <w:trPr>
          <w:trHeight w:val="255"/>
        </w:trPr>
        <w:tc>
          <w:tcPr>
            <w:tcW w:w="4138" w:type="dxa"/>
            <w:noWrap/>
            <w:hideMark/>
          </w:tcPr>
          <w:p w14:paraId="4E3CCF60" w14:textId="2F0AAB30" w:rsidR="009035EA" w:rsidRPr="009035EA" w:rsidRDefault="00A55EB4">
            <w:pPr>
              <w:rPr>
                <w:sz w:val="12"/>
                <w:szCs w:val="16"/>
              </w:rPr>
            </w:pPr>
            <w:r>
              <w:rPr>
                <w:sz w:val="12"/>
                <w:szCs w:val="16"/>
              </w:rPr>
              <w:t>Windows 10 and above</w:t>
            </w:r>
            <w:r w:rsidR="009035EA" w:rsidRPr="009035EA">
              <w:rPr>
                <w:sz w:val="12"/>
                <w:szCs w:val="16"/>
              </w:rPr>
              <w:t xml:space="preserve"> Aggregate Resume Hibernate Collection</w:t>
            </w:r>
          </w:p>
        </w:tc>
        <w:tc>
          <w:tcPr>
            <w:tcW w:w="2548" w:type="dxa"/>
            <w:noWrap/>
            <w:hideMark/>
          </w:tcPr>
          <w:p w14:paraId="4E3CCF61" w14:textId="4756274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62"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63" w14:textId="77777777" w:rsidR="009035EA" w:rsidRPr="009035EA" w:rsidRDefault="009035EA">
            <w:pPr>
              <w:rPr>
                <w:sz w:val="12"/>
                <w:szCs w:val="16"/>
              </w:rPr>
            </w:pPr>
            <w:r w:rsidRPr="009035EA">
              <w:rPr>
                <w:sz w:val="12"/>
                <w:szCs w:val="16"/>
              </w:rPr>
              <w:t>True</w:t>
            </w:r>
          </w:p>
        </w:tc>
      </w:tr>
      <w:tr w:rsidR="009035EA" w:rsidRPr="009035EA" w14:paraId="4E3CCF69" w14:textId="77777777" w:rsidTr="009035EA">
        <w:trPr>
          <w:trHeight w:val="255"/>
        </w:trPr>
        <w:tc>
          <w:tcPr>
            <w:tcW w:w="4138" w:type="dxa"/>
            <w:noWrap/>
            <w:hideMark/>
          </w:tcPr>
          <w:p w14:paraId="4E3CCF65" w14:textId="4F2DBCA3"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Collection</w:t>
            </w:r>
          </w:p>
        </w:tc>
        <w:tc>
          <w:tcPr>
            <w:tcW w:w="2548" w:type="dxa"/>
            <w:noWrap/>
            <w:hideMark/>
          </w:tcPr>
          <w:p w14:paraId="4E3CCF66" w14:textId="28AA9DF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67"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68" w14:textId="77777777" w:rsidR="009035EA" w:rsidRPr="009035EA" w:rsidRDefault="009035EA">
            <w:pPr>
              <w:rPr>
                <w:sz w:val="12"/>
                <w:szCs w:val="16"/>
              </w:rPr>
            </w:pPr>
            <w:r w:rsidRPr="009035EA">
              <w:rPr>
                <w:sz w:val="12"/>
                <w:szCs w:val="16"/>
              </w:rPr>
              <w:t>True</w:t>
            </w:r>
          </w:p>
        </w:tc>
      </w:tr>
      <w:tr w:rsidR="009035EA" w:rsidRPr="009035EA" w14:paraId="4E3CCF6E" w14:textId="77777777" w:rsidTr="009035EA">
        <w:trPr>
          <w:trHeight w:val="255"/>
        </w:trPr>
        <w:tc>
          <w:tcPr>
            <w:tcW w:w="4138" w:type="dxa"/>
            <w:noWrap/>
            <w:hideMark/>
          </w:tcPr>
          <w:p w14:paraId="4E3CCF6A" w14:textId="347BFEE1"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CPU Root Collection</w:t>
            </w:r>
          </w:p>
        </w:tc>
        <w:tc>
          <w:tcPr>
            <w:tcW w:w="2548" w:type="dxa"/>
            <w:noWrap/>
            <w:hideMark/>
          </w:tcPr>
          <w:p w14:paraId="4E3CCF6B" w14:textId="13EDBCE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6C"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6D" w14:textId="77777777" w:rsidR="009035EA" w:rsidRPr="009035EA" w:rsidRDefault="009035EA">
            <w:pPr>
              <w:rPr>
                <w:sz w:val="12"/>
                <w:szCs w:val="16"/>
              </w:rPr>
            </w:pPr>
            <w:r w:rsidRPr="009035EA">
              <w:rPr>
                <w:sz w:val="12"/>
                <w:szCs w:val="16"/>
              </w:rPr>
              <w:t>True</w:t>
            </w:r>
          </w:p>
        </w:tc>
      </w:tr>
      <w:tr w:rsidR="009035EA" w:rsidRPr="009035EA" w14:paraId="4E3CCF73" w14:textId="77777777" w:rsidTr="009035EA">
        <w:trPr>
          <w:trHeight w:val="255"/>
        </w:trPr>
        <w:tc>
          <w:tcPr>
            <w:tcW w:w="4138" w:type="dxa"/>
            <w:noWrap/>
            <w:hideMark/>
          </w:tcPr>
          <w:p w14:paraId="4E3CCF6F" w14:textId="2274C87B"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Root Disk Collection</w:t>
            </w:r>
          </w:p>
        </w:tc>
        <w:tc>
          <w:tcPr>
            <w:tcW w:w="2548" w:type="dxa"/>
            <w:noWrap/>
            <w:hideMark/>
          </w:tcPr>
          <w:p w14:paraId="4E3CCF70" w14:textId="753BD2F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71"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72" w14:textId="77777777" w:rsidR="009035EA" w:rsidRPr="009035EA" w:rsidRDefault="009035EA">
            <w:pPr>
              <w:rPr>
                <w:sz w:val="12"/>
                <w:szCs w:val="16"/>
              </w:rPr>
            </w:pPr>
            <w:r w:rsidRPr="009035EA">
              <w:rPr>
                <w:sz w:val="12"/>
                <w:szCs w:val="16"/>
              </w:rPr>
              <w:t>True</w:t>
            </w:r>
          </w:p>
        </w:tc>
      </w:tr>
      <w:tr w:rsidR="009035EA" w:rsidRPr="009035EA" w14:paraId="4E3CCF78" w14:textId="77777777" w:rsidTr="009035EA">
        <w:trPr>
          <w:trHeight w:val="255"/>
        </w:trPr>
        <w:tc>
          <w:tcPr>
            <w:tcW w:w="4138" w:type="dxa"/>
            <w:noWrap/>
            <w:hideMark/>
          </w:tcPr>
          <w:p w14:paraId="4E3CCF74" w14:textId="131A894F"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Root Driver Collection</w:t>
            </w:r>
          </w:p>
        </w:tc>
        <w:tc>
          <w:tcPr>
            <w:tcW w:w="2548" w:type="dxa"/>
            <w:noWrap/>
            <w:hideMark/>
          </w:tcPr>
          <w:p w14:paraId="4E3CCF75" w14:textId="7C125B2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76"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77" w14:textId="77777777" w:rsidR="009035EA" w:rsidRPr="009035EA" w:rsidRDefault="009035EA">
            <w:pPr>
              <w:rPr>
                <w:sz w:val="12"/>
                <w:szCs w:val="16"/>
              </w:rPr>
            </w:pPr>
            <w:r w:rsidRPr="009035EA">
              <w:rPr>
                <w:sz w:val="12"/>
                <w:szCs w:val="16"/>
              </w:rPr>
              <w:t>True</w:t>
            </w:r>
          </w:p>
        </w:tc>
      </w:tr>
      <w:tr w:rsidR="009035EA" w:rsidRPr="009035EA" w14:paraId="4E3CCF7D" w14:textId="77777777" w:rsidTr="009035EA">
        <w:trPr>
          <w:trHeight w:val="255"/>
        </w:trPr>
        <w:tc>
          <w:tcPr>
            <w:tcW w:w="4138" w:type="dxa"/>
            <w:noWrap/>
            <w:hideMark/>
          </w:tcPr>
          <w:p w14:paraId="4E3CCF79" w14:textId="67402E53"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Root File Collection</w:t>
            </w:r>
          </w:p>
        </w:tc>
        <w:tc>
          <w:tcPr>
            <w:tcW w:w="2548" w:type="dxa"/>
            <w:noWrap/>
            <w:hideMark/>
          </w:tcPr>
          <w:p w14:paraId="4E3CCF7A" w14:textId="243E1ED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7B"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7C" w14:textId="77777777" w:rsidR="009035EA" w:rsidRPr="009035EA" w:rsidRDefault="009035EA">
            <w:pPr>
              <w:rPr>
                <w:sz w:val="12"/>
                <w:szCs w:val="16"/>
              </w:rPr>
            </w:pPr>
            <w:r w:rsidRPr="009035EA">
              <w:rPr>
                <w:sz w:val="12"/>
                <w:szCs w:val="16"/>
              </w:rPr>
              <w:t>True</w:t>
            </w:r>
          </w:p>
        </w:tc>
      </w:tr>
      <w:tr w:rsidR="009035EA" w:rsidRPr="009035EA" w14:paraId="4E3CCF82" w14:textId="77777777" w:rsidTr="009035EA">
        <w:trPr>
          <w:trHeight w:val="255"/>
        </w:trPr>
        <w:tc>
          <w:tcPr>
            <w:tcW w:w="4138" w:type="dxa"/>
            <w:noWrap/>
            <w:hideMark/>
          </w:tcPr>
          <w:p w14:paraId="4E3CCF7E" w14:textId="7E32CFA9"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Root Long Driver Collection</w:t>
            </w:r>
          </w:p>
        </w:tc>
        <w:tc>
          <w:tcPr>
            <w:tcW w:w="2548" w:type="dxa"/>
            <w:noWrap/>
            <w:hideMark/>
          </w:tcPr>
          <w:p w14:paraId="4E3CCF7F" w14:textId="7E557C4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80"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81" w14:textId="77777777" w:rsidR="009035EA" w:rsidRPr="009035EA" w:rsidRDefault="009035EA">
            <w:pPr>
              <w:rPr>
                <w:sz w:val="12"/>
                <w:szCs w:val="16"/>
              </w:rPr>
            </w:pPr>
            <w:r w:rsidRPr="009035EA">
              <w:rPr>
                <w:sz w:val="12"/>
                <w:szCs w:val="16"/>
              </w:rPr>
              <w:t>True</w:t>
            </w:r>
          </w:p>
        </w:tc>
      </w:tr>
      <w:tr w:rsidR="009035EA" w:rsidRPr="009035EA" w14:paraId="4E3CCF87" w14:textId="77777777" w:rsidTr="009035EA">
        <w:trPr>
          <w:trHeight w:val="255"/>
        </w:trPr>
        <w:tc>
          <w:tcPr>
            <w:tcW w:w="4138" w:type="dxa"/>
            <w:noWrap/>
            <w:hideMark/>
          </w:tcPr>
          <w:p w14:paraId="4E3CCF83" w14:textId="308CBF2D"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Root Memory Collection</w:t>
            </w:r>
          </w:p>
        </w:tc>
        <w:tc>
          <w:tcPr>
            <w:tcW w:w="2548" w:type="dxa"/>
            <w:noWrap/>
            <w:hideMark/>
          </w:tcPr>
          <w:p w14:paraId="4E3CCF84" w14:textId="228EFB0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85"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86" w14:textId="77777777" w:rsidR="009035EA" w:rsidRPr="009035EA" w:rsidRDefault="009035EA">
            <w:pPr>
              <w:rPr>
                <w:sz w:val="12"/>
                <w:szCs w:val="16"/>
              </w:rPr>
            </w:pPr>
            <w:r w:rsidRPr="009035EA">
              <w:rPr>
                <w:sz w:val="12"/>
                <w:szCs w:val="16"/>
              </w:rPr>
              <w:t>True</w:t>
            </w:r>
          </w:p>
        </w:tc>
      </w:tr>
      <w:tr w:rsidR="009035EA" w:rsidRPr="009035EA" w14:paraId="4E3CCF8C" w14:textId="77777777" w:rsidTr="009035EA">
        <w:trPr>
          <w:trHeight w:val="255"/>
        </w:trPr>
        <w:tc>
          <w:tcPr>
            <w:tcW w:w="4138" w:type="dxa"/>
            <w:noWrap/>
            <w:hideMark/>
          </w:tcPr>
          <w:p w14:paraId="4E3CCF88" w14:textId="6241725E" w:rsidR="009035EA" w:rsidRPr="009035EA" w:rsidRDefault="00A55EB4">
            <w:pPr>
              <w:rPr>
                <w:sz w:val="12"/>
                <w:szCs w:val="16"/>
              </w:rPr>
            </w:pPr>
            <w:r>
              <w:rPr>
                <w:sz w:val="12"/>
                <w:szCs w:val="16"/>
              </w:rPr>
              <w:t>Windows 10 and above</w:t>
            </w:r>
            <w:r w:rsidR="009035EA" w:rsidRPr="009035EA">
              <w:rPr>
                <w:sz w:val="12"/>
                <w:szCs w:val="16"/>
              </w:rPr>
              <w:t xml:space="preserve"> Aggregate Shutdown Application Collection</w:t>
            </w:r>
          </w:p>
        </w:tc>
        <w:tc>
          <w:tcPr>
            <w:tcW w:w="2548" w:type="dxa"/>
            <w:noWrap/>
            <w:hideMark/>
          </w:tcPr>
          <w:p w14:paraId="4E3CCF89" w14:textId="03CD61C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8A"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8B" w14:textId="77777777" w:rsidR="009035EA" w:rsidRPr="009035EA" w:rsidRDefault="009035EA">
            <w:pPr>
              <w:rPr>
                <w:sz w:val="12"/>
                <w:szCs w:val="16"/>
              </w:rPr>
            </w:pPr>
            <w:r w:rsidRPr="009035EA">
              <w:rPr>
                <w:sz w:val="12"/>
                <w:szCs w:val="16"/>
              </w:rPr>
              <w:t>True</w:t>
            </w:r>
          </w:p>
        </w:tc>
      </w:tr>
      <w:tr w:rsidR="009035EA" w:rsidRPr="009035EA" w14:paraId="4E3CCF91" w14:textId="77777777" w:rsidTr="009035EA">
        <w:trPr>
          <w:trHeight w:val="255"/>
        </w:trPr>
        <w:tc>
          <w:tcPr>
            <w:tcW w:w="4138" w:type="dxa"/>
            <w:noWrap/>
            <w:hideMark/>
          </w:tcPr>
          <w:p w14:paraId="4E3CCF8D" w14:textId="792D0321" w:rsidR="009035EA" w:rsidRPr="009035EA" w:rsidRDefault="00A55EB4">
            <w:pPr>
              <w:rPr>
                <w:sz w:val="12"/>
                <w:szCs w:val="16"/>
              </w:rPr>
            </w:pPr>
            <w:r>
              <w:rPr>
                <w:sz w:val="12"/>
                <w:szCs w:val="16"/>
              </w:rPr>
              <w:t>Windows 10 and above</w:t>
            </w:r>
            <w:r w:rsidR="009035EA" w:rsidRPr="009035EA">
              <w:rPr>
                <w:sz w:val="12"/>
                <w:szCs w:val="16"/>
              </w:rPr>
              <w:t xml:space="preserve"> Aggregate Shutdown Client Performance Collection</w:t>
            </w:r>
          </w:p>
        </w:tc>
        <w:tc>
          <w:tcPr>
            <w:tcW w:w="2548" w:type="dxa"/>
            <w:noWrap/>
            <w:hideMark/>
          </w:tcPr>
          <w:p w14:paraId="4E3CCF8E" w14:textId="4EDE022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8F"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90" w14:textId="77777777" w:rsidR="009035EA" w:rsidRPr="009035EA" w:rsidRDefault="009035EA">
            <w:pPr>
              <w:rPr>
                <w:sz w:val="12"/>
                <w:szCs w:val="16"/>
              </w:rPr>
            </w:pPr>
            <w:r w:rsidRPr="009035EA">
              <w:rPr>
                <w:sz w:val="12"/>
                <w:szCs w:val="16"/>
              </w:rPr>
              <w:t>True</w:t>
            </w:r>
          </w:p>
        </w:tc>
      </w:tr>
      <w:tr w:rsidR="009035EA" w:rsidRPr="009035EA" w14:paraId="4E3CCF96" w14:textId="77777777" w:rsidTr="009035EA">
        <w:trPr>
          <w:trHeight w:val="255"/>
        </w:trPr>
        <w:tc>
          <w:tcPr>
            <w:tcW w:w="4138" w:type="dxa"/>
            <w:noWrap/>
            <w:hideMark/>
          </w:tcPr>
          <w:p w14:paraId="4E3CCF92" w14:textId="36053AB5" w:rsidR="009035EA" w:rsidRPr="009035EA" w:rsidRDefault="00A55EB4">
            <w:pPr>
              <w:rPr>
                <w:sz w:val="12"/>
                <w:szCs w:val="16"/>
              </w:rPr>
            </w:pPr>
            <w:r>
              <w:rPr>
                <w:sz w:val="12"/>
                <w:szCs w:val="16"/>
              </w:rPr>
              <w:t>Windows 10 and above</w:t>
            </w:r>
            <w:r w:rsidR="009035EA" w:rsidRPr="009035EA">
              <w:rPr>
                <w:sz w:val="12"/>
                <w:szCs w:val="16"/>
              </w:rPr>
              <w:t xml:space="preserve"> Aggregate Shutdown Driver Collection</w:t>
            </w:r>
          </w:p>
        </w:tc>
        <w:tc>
          <w:tcPr>
            <w:tcW w:w="2548" w:type="dxa"/>
            <w:noWrap/>
            <w:hideMark/>
          </w:tcPr>
          <w:p w14:paraId="4E3CCF93" w14:textId="01A9EF8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94"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95" w14:textId="77777777" w:rsidR="009035EA" w:rsidRPr="009035EA" w:rsidRDefault="009035EA">
            <w:pPr>
              <w:rPr>
                <w:sz w:val="12"/>
                <w:szCs w:val="16"/>
              </w:rPr>
            </w:pPr>
            <w:r w:rsidRPr="009035EA">
              <w:rPr>
                <w:sz w:val="12"/>
                <w:szCs w:val="16"/>
              </w:rPr>
              <w:t>True</w:t>
            </w:r>
          </w:p>
        </w:tc>
      </w:tr>
      <w:tr w:rsidR="009035EA" w:rsidRPr="009035EA" w14:paraId="4E3CCF9B" w14:textId="77777777" w:rsidTr="009035EA">
        <w:trPr>
          <w:trHeight w:val="255"/>
        </w:trPr>
        <w:tc>
          <w:tcPr>
            <w:tcW w:w="4138" w:type="dxa"/>
            <w:noWrap/>
            <w:hideMark/>
          </w:tcPr>
          <w:p w14:paraId="4E3CCF97" w14:textId="6F55A863" w:rsidR="009035EA" w:rsidRPr="009035EA" w:rsidRDefault="00A55EB4">
            <w:pPr>
              <w:rPr>
                <w:sz w:val="12"/>
                <w:szCs w:val="16"/>
              </w:rPr>
            </w:pPr>
            <w:r>
              <w:rPr>
                <w:sz w:val="12"/>
                <w:szCs w:val="16"/>
              </w:rPr>
              <w:lastRenderedPageBreak/>
              <w:t>Windows 10 and above</w:t>
            </w:r>
            <w:r w:rsidR="009035EA" w:rsidRPr="009035EA">
              <w:rPr>
                <w:sz w:val="12"/>
                <w:szCs w:val="16"/>
              </w:rPr>
              <w:t xml:space="preserve"> Aggregate Shutdown Service Collection</w:t>
            </w:r>
          </w:p>
        </w:tc>
        <w:tc>
          <w:tcPr>
            <w:tcW w:w="2548" w:type="dxa"/>
            <w:noWrap/>
            <w:hideMark/>
          </w:tcPr>
          <w:p w14:paraId="4E3CCF98" w14:textId="4429C23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99"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9A" w14:textId="77777777" w:rsidR="009035EA" w:rsidRPr="009035EA" w:rsidRDefault="009035EA">
            <w:pPr>
              <w:rPr>
                <w:sz w:val="12"/>
                <w:szCs w:val="16"/>
              </w:rPr>
            </w:pPr>
            <w:r w:rsidRPr="009035EA">
              <w:rPr>
                <w:sz w:val="12"/>
                <w:szCs w:val="16"/>
              </w:rPr>
              <w:t>True</w:t>
            </w:r>
          </w:p>
        </w:tc>
      </w:tr>
      <w:tr w:rsidR="009035EA" w:rsidRPr="009035EA" w14:paraId="4E3CCFA0" w14:textId="77777777" w:rsidTr="009035EA">
        <w:trPr>
          <w:trHeight w:val="255"/>
        </w:trPr>
        <w:tc>
          <w:tcPr>
            <w:tcW w:w="4138" w:type="dxa"/>
            <w:noWrap/>
            <w:hideMark/>
          </w:tcPr>
          <w:p w14:paraId="4E3CCF9C" w14:textId="110CC513" w:rsidR="009035EA" w:rsidRPr="009035EA" w:rsidRDefault="00A55EB4">
            <w:pPr>
              <w:rPr>
                <w:sz w:val="12"/>
                <w:szCs w:val="16"/>
              </w:rPr>
            </w:pPr>
            <w:r>
              <w:rPr>
                <w:sz w:val="12"/>
                <w:szCs w:val="16"/>
              </w:rPr>
              <w:t>Windows 10 and above</w:t>
            </w:r>
            <w:r w:rsidR="009035EA" w:rsidRPr="009035EA">
              <w:rPr>
                <w:sz w:val="12"/>
                <w:szCs w:val="16"/>
              </w:rPr>
              <w:t xml:space="preserve"> Aggregate Standby Application Collection</w:t>
            </w:r>
          </w:p>
        </w:tc>
        <w:tc>
          <w:tcPr>
            <w:tcW w:w="2548" w:type="dxa"/>
            <w:noWrap/>
            <w:hideMark/>
          </w:tcPr>
          <w:p w14:paraId="4E3CCF9D" w14:textId="31F11E8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9E"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9F" w14:textId="77777777" w:rsidR="009035EA" w:rsidRPr="009035EA" w:rsidRDefault="009035EA">
            <w:pPr>
              <w:rPr>
                <w:sz w:val="12"/>
                <w:szCs w:val="16"/>
              </w:rPr>
            </w:pPr>
            <w:r w:rsidRPr="009035EA">
              <w:rPr>
                <w:sz w:val="12"/>
                <w:szCs w:val="16"/>
              </w:rPr>
              <w:t>True</w:t>
            </w:r>
          </w:p>
        </w:tc>
      </w:tr>
      <w:tr w:rsidR="009035EA" w:rsidRPr="009035EA" w14:paraId="4E3CCFA5" w14:textId="77777777" w:rsidTr="009035EA">
        <w:trPr>
          <w:trHeight w:val="255"/>
        </w:trPr>
        <w:tc>
          <w:tcPr>
            <w:tcW w:w="4138" w:type="dxa"/>
            <w:noWrap/>
            <w:hideMark/>
          </w:tcPr>
          <w:p w14:paraId="4E3CCFA1" w14:textId="0A2C01F9" w:rsidR="009035EA" w:rsidRPr="009035EA" w:rsidRDefault="00A55EB4">
            <w:pPr>
              <w:rPr>
                <w:sz w:val="12"/>
                <w:szCs w:val="16"/>
              </w:rPr>
            </w:pPr>
            <w:r>
              <w:rPr>
                <w:sz w:val="12"/>
                <w:szCs w:val="16"/>
              </w:rPr>
              <w:t>Windows 10 and above</w:t>
            </w:r>
            <w:r w:rsidR="009035EA" w:rsidRPr="009035EA">
              <w:rPr>
                <w:sz w:val="12"/>
                <w:szCs w:val="16"/>
              </w:rPr>
              <w:t xml:space="preserve"> Aggregate Standby Client Perf Collection</w:t>
            </w:r>
          </w:p>
        </w:tc>
        <w:tc>
          <w:tcPr>
            <w:tcW w:w="2548" w:type="dxa"/>
            <w:noWrap/>
            <w:hideMark/>
          </w:tcPr>
          <w:p w14:paraId="4E3CCFA2" w14:textId="55546F6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A3"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A4" w14:textId="77777777" w:rsidR="009035EA" w:rsidRPr="009035EA" w:rsidRDefault="009035EA">
            <w:pPr>
              <w:rPr>
                <w:sz w:val="12"/>
                <w:szCs w:val="16"/>
              </w:rPr>
            </w:pPr>
            <w:r w:rsidRPr="009035EA">
              <w:rPr>
                <w:sz w:val="12"/>
                <w:szCs w:val="16"/>
              </w:rPr>
              <w:t>True</w:t>
            </w:r>
          </w:p>
        </w:tc>
      </w:tr>
      <w:tr w:rsidR="009035EA" w:rsidRPr="009035EA" w14:paraId="4E3CCFAA" w14:textId="77777777" w:rsidTr="009035EA">
        <w:trPr>
          <w:trHeight w:val="255"/>
        </w:trPr>
        <w:tc>
          <w:tcPr>
            <w:tcW w:w="4138" w:type="dxa"/>
            <w:noWrap/>
            <w:hideMark/>
          </w:tcPr>
          <w:p w14:paraId="4E3CCFA6" w14:textId="2342498A" w:rsidR="009035EA" w:rsidRPr="009035EA" w:rsidRDefault="00A55EB4">
            <w:pPr>
              <w:rPr>
                <w:sz w:val="12"/>
                <w:szCs w:val="16"/>
              </w:rPr>
            </w:pPr>
            <w:r>
              <w:rPr>
                <w:sz w:val="12"/>
                <w:szCs w:val="16"/>
              </w:rPr>
              <w:t>Windows 10 and above</w:t>
            </w:r>
            <w:r w:rsidR="009035EA" w:rsidRPr="009035EA">
              <w:rPr>
                <w:sz w:val="12"/>
                <w:szCs w:val="16"/>
              </w:rPr>
              <w:t xml:space="preserve"> Aggregate Standby Driver Collection</w:t>
            </w:r>
          </w:p>
        </w:tc>
        <w:tc>
          <w:tcPr>
            <w:tcW w:w="2548" w:type="dxa"/>
            <w:noWrap/>
            <w:hideMark/>
          </w:tcPr>
          <w:p w14:paraId="4E3CCFA7" w14:textId="410BF06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A8"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A9" w14:textId="77777777" w:rsidR="009035EA" w:rsidRPr="009035EA" w:rsidRDefault="009035EA">
            <w:pPr>
              <w:rPr>
                <w:sz w:val="12"/>
                <w:szCs w:val="16"/>
              </w:rPr>
            </w:pPr>
            <w:r w:rsidRPr="009035EA">
              <w:rPr>
                <w:sz w:val="12"/>
                <w:szCs w:val="16"/>
              </w:rPr>
              <w:t>True</w:t>
            </w:r>
          </w:p>
        </w:tc>
      </w:tr>
      <w:tr w:rsidR="009035EA" w:rsidRPr="009035EA" w14:paraId="4E3CCFAF" w14:textId="77777777" w:rsidTr="009035EA">
        <w:trPr>
          <w:trHeight w:val="255"/>
        </w:trPr>
        <w:tc>
          <w:tcPr>
            <w:tcW w:w="4138" w:type="dxa"/>
            <w:noWrap/>
            <w:hideMark/>
          </w:tcPr>
          <w:p w14:paraId="4E3CCFAB" w14:textId="02134F68" w:rsidR="009035EA" w:rsidRPr="009035EA" w:rsidRDefault="00A55EB4">
            <w:pPr>
              <w:rPr>
                <w:sz w:val="12"/>
                <w:szCs w:val="16"/>
              </w:rPr>
            </w:pPr>
            <w:r>
              <w:rPr>
                <w:sz w:val="12"/>
                <w:szCs w:val="16"/>
              </w:rPr>
              <w:t>Windows 10 and above</w:t>
            </w:r>
            <w:r w:rsidR="009035EA" w:rsidRPr="009035EA">
              <w:rPr>
                <w:sz w:val="12"/>
                <w:szCs w:val="16"/>
              </w:rPr>
              <w:t xml:space="preserve"> Aggregate Standby Flush File Collection</w:t>
            </w:r>
          </w:p>
        </w:tc>
        <w:tc>
          <w:tcPr>
            <w:tcW w:w="2548" w:type="dxa"/>
            <w:noWrap/>
            <w:hideMark/>
          </w:tcPr>
          <w:p w14:paraId="4E3CCFAC" w14:textId="39D9F90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AD"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AE" w14:textId="77777777" w:rsidR="009035EA" w:rsidRPr="009035EA" w:rsidRDefault="009035EA">
            <w:pPr>
              <w:rPr>
                <w:sz w:val="12"/>
                <w:szCs w:val="16"/>
              </w:rPr>
            </w:pPr>
            <w:r w:rsidRPr="009035EA">
              <w:rPr>
                <w:sz w:val="12"/>
                <w:szCs w:val="16"/>
              </w:rPr>
              <w:t>True</w:t>
            </w:r>
          </w:p>
        </w:tc>
      </w:tr>
      <w:tr w:rsidR="009035EA" w:rsidRPr="009035EA" w14:paraId="4E3CCFB4" w14:textId="77777777" w:rsidTr="009035EA">
        <w:trPr>
          <w:trHeight w:val="255"/>
        </w:trPr>
        <w:tc>
          <w:tcPr>
            <w:tcW w:w="4138" w:type="dxa"/>
            <w:noWrap/>
            <w:hideMark/>
          </w:tcPr>
          <w:p w14:paraId="4E3CCFB0" w14:textId="7A33A735" w:rsidR="009035EA" w:rsidRPr="009035EA" w:rsidRDefault="00A55EB4">
            <w:pPr>
              <w:rPr>
                <w:sz w:val="12"/>
                <w:szCs w:val="16"/>
              </w:rPr>
            </w:pPr>
            <w:r>
              <w:rPr>
                <w:sz w:val="12"/>
                <w:szCs w:val="16"/>
              </w:rPr>
              <w:t>Windows 10 and above</w:t>
            </w:r>
            <w:r w:rsidR="009035EA" w:rsidRPr="009035EA">
              <w:rPr>
                <w:sz w:val="12"/>
                <w:szCs w:val="16"/>
              </w:rPr>
              <w:t xml:space="preserve"> Aggregate Standby Hibernate Collection</w:t>
            </w:r>
          </w:p>
        </w:tc>
        <w:tc>
          <w:tcPr>
            <w:tcW w:w="2548" w:type="dxa"/>
            <w:noWrap/>
            <w:hideMark/>
          </w:tcPr>
          <w:p w14:paraId="4E3CCFB1" w14:textId="2AA2A46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B2"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B3" w14:textId="77777777" w:rsidR="009035EA" w:rsidRPr="009035EA" w:rsidRDefault="009035EA">
            <w:pPr>
              <w:rPr>
                <w:sz w:val="12"/>
                <w:szCs w:val="16"/>
              </w:rPr>
            </w:pPr>
            <w:r w:rsidRPr="009035EA">
              <w:rPr>
                <w:sz w:val="12"/>
                <w:szCs w:val="16"/>
              </w:rPr>
              <w:t>True</w:t>
            </w:r>
          </w:p>
        </w:tc>
      </w:tr>
      <w:tr w:rsidR="009035EA" w:rsidRPr="009035EA" w14:paraId="4E3CCFB9" w14:textId="77777777" w:rsidTr="009035EA">
        <w:trPr>
          <w:trHeight w:val="255"/>
        </w:trPr>
        <w:tc>
          <w:tcPr>
            <w:tcW w:w="4138" w:type="dxa"/>
            <w:noWrap/>
            <w:hideMark/>
          </w:tcPr>
          <w:p w14:paraId="4E3CCFB5" w14:textId="3C89B88B" w:rsidR="009035EA" w:rsidRPr="009035EA" w:rsidRDefault="00A55EB4">
            <w:pPr>
              <w:rPr>
                <w:sz w:val="12"/>
                <w:szCs w:val="16"/>
              </w:rPr>
            </w:pPr>
            <w:r>
              <w:rPr>
                <w:sz w:val="12"/>
                <w:szCs w:val="16"/>
              </w:rPr>
              <w:t>Windows 10 and above</w:t>
            </w:r>
            <w:r w:rsidR="009035EA" w:rsidRPr="009035EA">
              <w:rPr>
                <w:sz w:val="12"/>
                <w:szCs w:val="16"/>
              </w:rPr>
              <w:t xml:space="preserve"> Aggregate Standby Service Collection</w:t>
            </w:r>
          </w:p>
        </w:tc>
        <w:tc>
          <w:tcPr>
            <w:tcW w:w="2548" w:type="dxa"/>
            <w:noWrap/>
            <w:hideMark/>
          </w:tcPr>
          <w:p w14:paraId="4E3CCFB6" w14:textId="0A797E0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B7"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B8" w14:textId="77777777" w:rsidR="009035EA" w:rsidRPr="009035EA" w:rsidRDefault="009035EA">
            <w:pPr>
              <w:rPr>
                <w:sz w:val="12"/>
                <w:szCs w:val="16"/>
              </w:rPr>
            </w:pPr>
            <w:r w:rsidRPr="009035EA">
              <w:rPr>
                <w:sz w:val="12"/>
                <w:szCs w:val="16"/>
              </w:rPr>
              <w:t>True</w:t>
            </w:r>
          </w:p>
        </w:tc>
      </w:tr>
      <w:tr w:rsidR="009035EA" w:rsidRPr="009035EA" w14:paraId="4E3CCFBE" w14:textId="77777777" w:rsidTr="009035EA">
        <w:trPr>
          <w:trHeight w:val="255"/>
        </w:trPr>
        <w:tc>
          <w:tcPr>
            <w:tcW w:w="4138" w:type="dxa"/>
            <w:noWrap/>
            <w:hideMark/>
          </w:tcPr>
          <w:p w14:paraId="4E3CCFBA" w14:textId="71E45144" w:rsidR="009035EA" w:rsidRPr="009035EA" w:rsidRDefault="00A55EB4">
            <w:pPr>
              <w:rPr>
                <w:sz w:val="12"/>
                <w:szCs w:val="16"/>
              </w:rPr>
            </w:pPr>
            <w:r>
              <w:rPr>
                <w:sz w:val="12"/>
                <w:szCs w:val="16"/>
              </w:rPr>
              <w:t>Windows 10 and above</w:t>
            </w:r>
            <w:r w:rsidR="009035EA" w:rsidRPr="009035EA">
              <w:rPr>
                <w:sz w:val="12"/>
                <w:szCs w:val="16"/>
              </w:rPr>
              <w:t xml:space="preserve"> Aggregate WMD Memory Failed Collection</w:t>
            </w:r>
          </w:p>
        </w:tc>
        <w:tc>
          <w:tcPr>
            <w:tcW w:w="2548" w:type="dxa"/>
            <w:noWrap/>
            <w:hideMark/>
          </w:tcPr>
          <w:p w14:paraId="4E3CCFBB" w14:textId="5F0E9A8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085" w:type="dxa"/>
            <w:noWrap/>
            <w:hideMark/>
          </w:tcPr>
          <w:p w14:paraId="4E3CCFBC"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BD" w14:textId="77777777" w:rsidR="009035EA" w:rsidRPr="009035EA" w:rsidRDefault="009035EA">
            <w:pPr>
              <w:rPr>
                <w:sz w:val="12"/>
                <w:szCs w:val="16"/>
              </w:rPr>
            </w:pPr>
            <w:r w:rsidRPr="009035EA">
              <w:rPr>
                <w:sz w:val="12"/>
                <w:szCs w:val="16"/>
              </w:rPr>
              <w:t>True</w:t>
            </w:r>
          </w:p>
        </w:tc>
      </w:tr>
      <w:tr w:rsidR="009035EA" w:rsidRPr="009035EA" w14:paraId="4E3CCFC3" w14:textId="77777777" w:rsidTr="009035EA">
        <w:trPr>
          <w:trHeight w:val="255"/>
        </w:trPr>
        <w:tc>
          <w:tcPr>
            <w:tcW w:w="4138" w:type="dxa"/>
            <w:noWrap/>
            <w:hideMark/>
          </w:tcPr>
          <w:p w14:paraId="4E3CCFBF" w14:textId="4E4B44EC" w:rsidR="009035EA" w:rsidRPr="009035EA" w:rsidRDefault="00A55EB4">
            <w:pPr>
              <w:rPr>
                <w:sz w:val="12"/>
                <w:szCs w:val="16"/>
              </w:rPr>
            </w:pPr>
            <w:r>
              <w:rPr>
                <w:sz w:val="12"/>
                <w:szCs w:val="16"/>
              </w:rPr>
              <w:t>Windows 10 and above</w:t>
            </w:r>
            <w:r w:rsidR="009035EA" w:rsidRPr="009035EA">
              <w:rPr>
                <w:sz w:val="12"/>
                <w:szCs w:val="16"/>
              </w:rPr>
              <w:t xml:space="preserve"> Aggregate Disk Trends Computer</w:t>
            </w:r>
          </w:p>
        </w:tc>
        <w:tc>
          <w:tcPr>
            <w:tcW w:w="2548" w:type="dxa"/>
            <w:noWrap/>
            <w:hideMark/>
          </w:tcPr>
          <w:p w14:paraId="4E3CCFC0" w14:textId="77777777" w:rsidR="009035EA" w:rsidRPr="009035EA" w:rsidRDefault="009035EA">
            <w:pPr>
              <w:rPr>
                <w:sz w:val="12"/>
                <w:szCs w:val="16"/>
              </w:rPr>
            </w:pPr>
            <w:r w:rsidRPr="009035EA">
              <w:rPr>
                <w:sz w:val="12"/>
                <w:szCs w:val="16"/>
              </w:rPr>
              <w:t>Microsoft System Center Data Warehouse</w:t>
            </w:r>
          </w:p>
        </w:tc>
        <w:tc>
          <w:tcPr>
            <w:tcW w:w="1085" w:type="dxa"/>
            <w:noWrap/>
            <w:hideMark/>
          </w:tcPr>
          <w:p w14:paraId="4E3CCFC1"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C2" w14:textId="77777777" w:rsidR="009035EA" w:rsidRPr="009035EA" w:rsidRDefault="009035EA">
            <w:pPr>
              <w:rPr>
                <w:sz w:val="12"/>
                <w:szCs w:val="16"/>
              </w:rPr>
            </w:pPr>
            <w:r w:rsidRPr="009035EA">
              <w:rPr>
                <w:sz w:val="12"/>
                <w:szCs w:val="16"/>
              </w:rPr>
              <w:t>True</w:t>
            </w:r>
          </w:p>
        </w:tc>
      </w:tr>
      <w:tr w:rsidR="009035EA" w:rsidRPr="009035EA" w14:paraId="4E3CCFC8" w14:textId="77777777" w:rsidTr="009035EA">
        <w:trPr>
          <w:trHeight w:val="255"/>
        </w:trPr>
        <w:tc>
          <w:tcPr>
            <w:tcW w:w="4138" w:type="dxa"/>
            <w:noWrap/>
            <w:hideMark/>
          </w:tcPr>
          <w:p w14:paraId="4E3CCFC4" w14:textId="389FF2B1" w:rsidR="009035EA" w:rsidRPr="009035EA" w:rsidRDefault="00A55EB4">
            <w:pPr>
              <w:rPr>
                <w:sz w:val="12"/>
                <w:szCs w:val="16"/>
              </w:rPr>
            </w:pPr>
            <w:r>
              <w:rPr>
                <w:sz w:val="12"/>
                <w:szCs w:val="16"/>
              </w:rPr>
              <w:t>Windows 10 and above</w:t>
            </w:r>
            <w:r w:rsidR="009035EA" w:rsidRPr="009035EA">
              <w:rPr>
                <w:sz w:val="12"/>
                <w:szCs w:val="16"/>
              </w:rPr>
              <w:t xml:space="preserve"> Aggregate Disk Trends Disk</w:t>
            </w:r>
          </w:p>
        </w:tc>
        <w:tc>
          <w:tcPr>
            <w:tcW w:w="2548" w:type="dxa"/>
            <w:noWrap/>
            <w:hideMark/>
          </w:tcPr>
          <w:p w14:paraId="4E3CCFC5" w14:textId="77777777" w:rsidR="009035EA" w:rsidRPr="009035EA" w:rsidRDefault="009035EA">
            <w:pPr>
              <w:rPr>
                <w:sz w:val="12"/>
                <w:szCs w:val="16"/>
              </w:rPr>
            </w:pPr>
            <w:r w:rsidRPr="009035EA">
              <w:rPr>
                <w:sz w:val="12"/>
                <w:szCs w:val="16"/>
              </w:rPr>
              <w:t>Microsoft System Center Data Warehouse</w:t>
            </w:r>
          </w:p>
        </w:tc>
        <w:tc>
          <w:tcPr>
            <w:tcW w:w="1085" w:type="dxa"/>
            <w:noWrap/>
            <w:hideMark/>
          </w:tcPr>
          <w:p w14:paraId="4E3CCFC6"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C7" w14:textId="77777777" w:rsidR="009035EA" w:rsidRPr="009035EA" w:rsidRDefault="009035EA">
            <w:pPr>
              <w:rPr>
                <w:sz w:val="12"/>
                <w:szCs w:val="16"/>
              </w:rPr>
            </w:pPr>
            <w:r w:rsidRPr="009035EA">
              <w:rPr>
                <w:sz w:val="12"/>
                <w:szCs w:val="16"/>
              </w:rPr>
              <w:t>True</w:t>
            </w:r>
          </w:p>
        </w:tc>
      </w:tr>
      <w:tr w:rsidR="009035EA" w:rsidRPr="009035EA" w14:paraId="4E3CCFCD" w14:textId="77777777" w:rsidTr="009035EA">
        <w:trPr>
          <w:trHeight w:val="255"/>
        </w:trPr>
        <w:tc>
          <w:tcPr>
            <w:tcW w:w="4138" w:type="dxa"/>
            <w:noWrap/>
            <w:hideMark/>
          </w:tcPr>
          <w:p w14:paraId="4E3CCFC9" w14:textId="6B2E4BC9" w:rsidR="009035EA" w:rsidRPr="009035EA" w:rsidRDefault="00A55EB4">
            <w:pPr>
              <w:rPr>
                <w:sz w:val="12"/>
                <w:szCs w:val="16"/>
              </w:rPr>
            </w:pPr>
            <w:r>
              <w:rPr>
                <w:sz w:val="12"/>
                <w:szCs w:val="16"/>
              </w:rPr>
              <w:t>Windows 10 and above</w:t>
            </w:r>
            <w:r w:rsidR="009035EA" w:rsidRPr="009035EA">
              <w:rPr>
                <w:sz w:val="12"/>
                <w:szCs w:val="16"/>
              </w:rPr>
              <w:t xml:space="preserve"> Aggregate Memory Trends RAM</w:t>
            </w:r>
          </w:p>
        </w:tc>
        <w:tc>
          <w:tcPr>
            <w:tcW w:w="2548" w:type="dxa"/>
            <w:noWrap/>
            <w:hideMark/>
          </w:tcPr>
          <w:p w14:paraId="4E3CCFCA" w14:textId="77777777" w:rsidR="009035EA" w:rsidRPr="009035EA" w:rsidRDefault="009035EA">
            <w:pPr>
              <w:rPr>
                <w:sz w:val="12"/>
                <w:szCs w:val="16"/>
              </w:rPr>
            </w:pPr>
            <w:r w:rsidRPr="009035EA">
              <w:rPr>
                <w:sz w:val="12"/>
                <w:szCs w:val="16"/>
              </w:rPr>
              <w:t>Microsoft System Center Data Warehouse</w:t>
            </w:r>
          </w:p>
        </w:tc>
        <w:tc>
          <w:tcPr>
            <w:tcW w:w="1085" w:type="dxa"/>
            <w:noWrap/>
            <w:hideMark/>
          </w:tcPr>
          <w:p w14:paraId="4E3CCFCB"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CC" w14:textId="77777777" w:rsidR="009035EA" w:rsidRPr="009035EA" w:rsidRDefault="009035EA">
            <w:pPr>
              <w:rPr>
                <w:sz w:val="12"/>
                <w:szCs w:val="16"/>
              </w:rPr>
            </w:pPr>
            <w:r w:rsidRPr="009035EA">
              <w:rPr>
                <w:sz w:val="12"/>
                <w:szCs w:val="16"/>
              </w:rPr>
              <w:t>True</w:t>
            </w:r>
          </w:p>
        </w:tc>
      </w:tr>
      <w:tr w:rsidR="009035EA" w:rsidRPr="009035EA" w14:paraId="4E3CCFD2" w14:textId="77777777" w:rsidTr="009035EA">
        <w:trPr>
          <w:trHeight w:val="255"/>
        </w:trPr>
        <w:tc>
          <w:tcPr>
            <w:tcW w:w="4138" w:type="dxa"/>
            <w:noWrap/>
            <w:hideMark/>
          </w:tcPr>
          <w:p w14:paraId="4E3CCFCE" w14:textId="6A1E55E7" w:rsidR="009035EA" w:rsidRPr="009035EA" w:rsidRDefault="00A55EB4">
            <w:pPr>
              <w:rPr>
                <w:sz w:val="12"/>
                <w:szCs w:val="16"/>
              </w:rPr>
            </w:pPr>
            <w:r>
              <w:rPr>
                <w:sz w:val="12"/>
                <w:szCs w:val="16"/>
              </w:rPr>
              <w:t>Windows 10 and above</w:t>
            </w:r>
            <w:r w:rsidR="009035EA" w:rsidRPr="009035EA">
              <w:rPr>
                <w:sz w:val="12"/>
                <w:szCs w:val="16"/>
              </w:rPr>
              <w:t xml:space="preserve"> Aggregate Shell Performance Trends</w:t>
            </w:r>
          </w:p>
        </w:tc>
        <w:tc>
          <w:tcPr>
            <w:tcW w:w="2548" w:type="dxa"/>
            <w:noWrap/>
            <w:hideMark/>
          </w:tcPr>
          <w:p w14:paraId="4E3CCFCF" w14:textId="77777777" w:rsidR="009035EA" w:rsidRPr="009035EA" w:rsidRDefault="009035EA">
            <w:pPr>
              <w:rPr>
                <w:sz w:val="12"/>
                <w:szCs w:val="16"/>
              </w:rPr>
            </w:pPr>
            <w:r w:rsidRPr="009035EA">
              <w:rPr>
                <w:sz w:val="12"/>
                <w:szCs w:val="16"/>
              </w:rPr>
              <w:t>Microsoft System Center Data Warehouse</w:t>
            </w:r>
          </w:p>
        </w:tc>
        <w:tc>
          <w:tcPr>
            <w:tcW w:w="1085" w:type="dxa"/>
            <w:noWrap/>
            <w:hideMark/>
          </w:tcPr>
          <w:p w14:paraId="4E3CCFD0" w14:textId="77777777" w:rsidR="009035EA" w:rsidRPr="009035EA" w:rsidRDefault="009035EA">
            <w:pPr>
              <w:rPr>
                <w:sz w:val="12"/>
                <w:szCs w:val="16"/>
              </w:rPr>
            </w:pPr>
            <w:proofErr w:type="spellStart"/>
            <w:r w:rsidRPr="009035EA">
              <w:rPr>
                <w:sz w:val="12"/>
                <w:szCs w:val="16"/>
              </w:rPr>
              <w:t>EventCollection</w:t>
            </w:r>
            <w:proofErr w:type="spellEnd"/>
          </w:p>
        </w:tc>
        <w:tc>
          <w:tcPr>
            <w:tcW w:w="1085" w:type="dxa"/>
            <w:noWrap/>
            <w:hideMark/>
          </w:tcPr>
          <w:p w14:paraId="4E3CCFD1" w14:textId="77777777" w:rsidR="009035EA" w:rsidRPr="009035EA" w:rsidRDefault="009035EA">
            <w:pPr>
              <w:rPr>
                <w:sz w:val="12"/>
                <w:szCs w:val="16"/>
              </w:rPr>
            </w:pPr>
            <w:r w:rsidRPr="009035EA">
              <w:rPr>
                <w:sz w:val="12"/>
                <w:szCs w:val="16"/>
              </w:rPr>
              <w:t>True</w:t>
            </w:r>
          </w:p>
        </w:tc>
      </w:tr>
    </w:tbl>
    <w:p w14:paraId="4E3CCFD3" w14:textId="77777777" w:rsidR="009035EA" w:rsidRDefault="009035EA" w:rsidP="009035EA">
      <w:pPr>
        <w:pStyle w:val="DSTOC1-2"/>
      </w:pPr>
      <w:bookmarkStart w:id="35" w:name="_Toc439784323"/>
      <w:r>
        <w:t>Monitors</w:t>
      </w:r>
      <w:bookmarkEnd w:id="35"/>
    </w:p>
    <w:p w14:paraId="4E3CCFD4" w14:textId="28D270BC" w:rsidR="009035EA" w:rsidRDefault="00A55EB4" w:rsidP="009035EA">
      <w:pPr>
        <w:rPr>
          <w:b/>
        </w:rPr>
      </w:pPr>
      <w:r>
        <w:rPr>
          <w:b/>
        </w:rPr>
        <w:t>Windows 10 and above</w:t>
      </w:r>
      <w:r w:rsidR="00EC1557">
        <w:rPr>
          <w:b/>
        </w:rPr>
        <w:t xml:space="preserve"> Client</w:t>
      </w:r>
      <w:r w:rsidR="009035EA">
        <w:rPr>
          <w:b/>
        </w:rPr>
        <w:t xml:space="preserve"> Monitoring</w:t>
      </w:r>
    </w:p>
    <w:tbl>
      <w:tblPr>
        <w:tblStyle w:val="TableGrid"/>
        <w:tblW w:w="0" w:type="auto"/>
        <w:tblLook w:val="04A0" w:firstRow="1" w:lastRow="0" w:firstColumn="1" w:lastColumn="0" w:noHBand="0" w:noVBand="1"/>
      </w:tblPr>
      <w:tblGrid>
        <w:gridCol w:w="4623"/>
        <w:gridCol w:w="1901"/>
        <w:gridCol w:w="1149"/>
        <w:gridCol w:w="957"/>
      </w:tblGrid>
      <w:tr w:rsidR="009035EA" w:rsidRPr="009035EA" w14:paraId="4E3CCFD9" w14:textId="77777777" w:rsidTr="009035EA">
        <w:trPr>
          <w:trHeight w:val="255"/>
        </w:trPr>
        <w:tc>
          <w:tcPr>
            <w:tcW w:w="5103" w:type="dxa"/>
            <w:noWrap/>
            <w:hideMark/>
          </w:tcPr>
          <w:p w14:paraId="4E3CCFD5" w14:textId="77777777" w:rsidR="009035EA" w:rsidRPr="009035EA" w:rsidRDefault="009035EA" w:rsidP="009035EA">
            <w:pPr>
              <w:rPr>
                <w:b/>
                <w:bCs/>
                <w:sz w:val="12"/>
                <w:szCs w:val="16"/>
              </w:rPr>
            </w:pPr>
            <w:r w:rsidRPr="009035EA">
              <w:rPr>
                <w:b/>
                <w:bCs/>
                <w:sz w:val="12"/>
                <w:szCs w:val="16"/>
              </w:rPr>
              <w:t>Name</w:t>
            </w:r>
          </w:p>
        </w:tc>
        <w:tc>
          <w:tcPr>
            <w:tcW w:w="2084" w:type="dxa"/>
            <w:noWrap/>
            <w:hideMark/>
          </w:tcPr>
          <w:p w14:paraId="4E3CCFD6" w14:textId="77777777" w:rsidR="009035EA" w:rsidRPr="009035EA" w:rsidRDefault="009035EA">
            <w:pPr>
              <w:rPr>
                <w:b/>
                <w:bCs/>
                <w:sz w:val="12"/>
                <w:szCs w:val="16"/>
              </w:rPr>
            </w:pPr>
            <w:r w:rsidRPr="009035EA">
              <w:rPr>
                <w:b/>
                <w:bCs/>
                <w:sz w:val="12"/>
                <w:szCs w:val="16"/>
              </w:rPr>
              <w:t>Target</w:t>
            </w:r>
          </w:p>
        </w:tc>
        <w:tc>
          <w:tcPr>
            <w:tcW w:w="1136" w:type="dxa"/>
            <w:noWrap/>
            <w:hideMark/>
          </w:tcPr>
          <w:p w14:paraId="4E3CCFD7" w14:textId="77777777" w:rsidR="009035EA" w:rsidRPr="009035EA" w:rsidRDefault="009035EA">
            <w:pPr>
              <w:rPr>
                <w:b/>
                <w:bCs/>
                <w:sz w:val="12"/>
                <w:szCs w:val="16"/>
              </w:rPr>
            </w:pPr>
            <w:r w:rsidRPr="009035EA">
              <w:rPr>
                <w:b/>
                <w:bCs/>
                <w:sz w:val="12"/>
                <w:szCs w:val="16"/>
              </w:rPr>
              <w:t>Category</w:t>
            </w:r>
          </w:p>
        </w:tc>
        <w:tc>
          <w:tcPr>
            <w:tcW w:w="1037" w:type="dxa"/>
            <w:noWrap/>
            <w:hideMark/>
          </w:tcPr>
          <w:p w14:paraId="4E3CCFD8" w14:textId="77777777" w:rsidR="009035EA" w:rsidRPr="009035EA" w:rsidRDefault="009035EA">
            <w:pPr>
              <w:rPr>
                <w:b/>
                <w:bCs/>
                <w:sz w:val="12"/>
                <w:szCs w:val="16"/>
              </w:rPr>
            </w:pPr>
            <w:r w:rsidRPr="009035EA">
              <w:rPr>
                <w:b/>
                <w:bCs/>
                <w:sz w:val="12"/>
                <w:szCs w:val="16"/>
              </w:rPr>
              <w:t>Enabled</w:t>
            </w:r>
          </w:p>
        </w:tc>
      </w:tr>
      <w:tr w:rsidR="009035EA" w:rsidRPr="009035EA" w14:paraId="4E3CCFDE" w14:textId="77777777" w:rsidTr="009035EA">
        <w:trPr>
          <w:trHeight w:val="255"/>
        </w:trPr>
        <w:tc>
          <w:tcPr>
            <w:tcW w:w="5103" w:type="dxa"/>
            <w:noWrap/>
            <w:hideMark/>
          </w:tcPr>
          <w:p w14:paraId="4E3CCFDA" w14:textId="77777777" w:rsidR="009035EA" w:rsidRPr="009035EA" w:rsidRDefault="009035EA">
            <w:pPr>
              <w:rPr>
                <w:sz w:val="12"/>
                <w:szCs w:val="16"/>
              </w:rPr>
            </w:pPr>
            <w:r w:rsidRPr="009035EA">
              <w:rPr>
                <w:sz w:val="12"/>
                <w:szCs w:val="16"/>
              </w:rPr>
              <w:t>Monitor for application incompatibility operational conditions</w:t>
            </w:r>
          </w:p>
        </w:tc>
        <w:tc>
          <w:tcPr>
            <w:tcW w:w="2084" w:type="dxa"/>
            <w:noWrap/>
            <w:hideMark/>
          </w:tcPr>
          <w:p w14:paraId="4E3CCFDB" w14:textId="2C3BB2C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DC"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DD" w14:textId="77777777" w:rsidR="009035EA" w:rsidRPr="009035EA" w:rsidRDefault="009035EA">
            <w:pPr>
              <w:rPr>
                <w:sz w:val="12"/>
                <w:szCs w:val="16"/>
              </w:rPr>
            </w:pPr>
            <w:r w:rsidRPr="009035EA">
              <w:rPr>
                <w:sz w:val="12"/>
                <w:szCs w:val="16"/>
              </w:rPr>
              <w:t>True</w:t>
            </w:r>
          </w:p>
        </w:tc>
      </w:tr>
      <w:tr w:rsidR="009035EA" w:rsidRPr="009035EA" w14:paraId="4E3CCFE3" w14:textId="77777777" w:rsidTr="009035EA">
        <w:trPr>
          <w:trHeight w:val="255"/>
        </w:trPr>
        <w:tc>
          <w:tcPr>
            <w:tcW w:w="5103" w:type="dxa"/>
            <w:noWrap/>
            <w:hideMark/>
          </w:tcPr>
          <w:p w14:paraId="4E3CCFDF" w14:textId="77777777" w:rsidR="009035EA" w:rsidRPr="009035EA" w:rsidRDefault="009035EA">
            <w:pPr>
              <w:rPr>
                <w:sz w:val="12"/>
                <w:szCs w:val="16"/>
              </w:rPr>
            </w:pPr>
            <w:r w:rsidRPr="009035EA">
              <w:rPr>
                <w:sz w:val="12"/>
                <w:szCs w:val="16"/>
              </w:rPr>
              <w:t>Monitor for disk corruption failed operational conditions</w:t>
            </w:r>
          </w:p>
        </w:tc>
        <w:tc>
          <w:tcPr>
            <w:tcW w:w="2084" w:type="dxa"/>
            <w:noWrap/>
            <w:hideMark/>
          </w:tcPr>
          <w:p w14:paraId="4E3CCFE0" w14:textId="0945D43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E1"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E2" w14:textId="77777777" w:rsidR="009035EA" w:rsidRPr="009035EA" w:rsidRDefault="009035EA">
            <w:pPr>
              <w:rPr>
                <w:sz w:val="12"/>
                <w:szCs w:val="16"/>
              </w:rPr>
            </w:pPr>
            <w:r w:rsidRPr="009035EA">
              <w:rPr>
                <w:sz w:val="12"/>
                <w:szCs w:val="16"/>
              </w:rPr>
              <w:t>True</w:t>
            </w:r>
          </w:p>
        </w:tc>
      </w:tr>
      <w:tr w:rsidR="009035EA" w:rsidRPr="009035EA" w14:paraId="4E3CCFE8" w14:textId="77777777" w:rsidTr="009035EA">
        <w:trPr>
          <w:trHeight w:val="255"/>
        </w:trPr>
        <w:tc>
          <w:tcPr>
            <w:tcW w:w="5103" w:type="dxa"/>
            <w:noWrap/>
            <w:hideMark/>
          </w:tcPr>
          <w:p w14:paraId="4E3CCFE4" w14:textId="77777777" w:rsidR="009035EA" w:rsidRPr="009035EA" w:rsidRDefault="009035EA">
            <w:pPr>
              <w:rPr>
                <w:sz w:val="12"/>
                <w:szCs w:val="16"/>
              </w:rPr>
            </w:pPr>
            <w:r w:rsidRPr="009035EA">
              <w:rPr>
                <w:sz w:val="12"/>
                <w:szCs w:val="16"/>
              </w:rPr>
              <w:t>Monitor for disk corruption file skipped operational conditions</w:t>
            </w:r>
          </w:p>
        </w:tc>
        <w:tc>
          <w:tcPr>
            <w:tcW w:w="2084" w:type="dxa"/>
            <w:noWrap/>
            <w:hideMark/>
          </w:tcPr>
          <w:p w14:paraId="4E3CCFE5" w14:textId="56EAC84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E6"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E7" w14:textId="77777777" w:rsidR="009035EA" w:rsidRPr="009035EA" w:rsidRDefault="009035EA">
            <w:pPr>
              <w:rPr>
                <w:sz w:val="12"/>
                <w:szCs w:val="16"/>
              </w:rPr>
            </w:pPr>
            <w:r w:rsidRPr="009035EA">
              <w:rPr>
                <w:sz w:val="12"/>
                <w:szCs w:val="16"/>
              </w:rPr>
              <w:t>True</w:t>
            </w:r>
          </w:p>
        </w:tc>
      </w:tr>
      <w:tr w:rsidR="009035EA" w:rsidRPr="009035EA" w14:paraId="4E3CCFED" w14:textId="77777777" w:rsidTr="009035EA">
        <w:trPr>
          <w:trHeight w:val="255"/>
        </w:trPr>
        <w:tc>
          <w:tcPr>
            <w:tcW w:w="5103" w:type="dxa"/>
            <w:noWrap/>
            <w:hideMark/>
          </w:tcPr>
          <w:p w14:paraId="4E3CCFE9" w14:textId="77777777" w:rsidR="009035EA" w:rsidRPr="009035EA" w:rsidRDefault="009035EA">
            <w:pPr>
              <w:rPr>
                <w:sz w:val="12"/>
                <w:szCs w:val="16"/>
              </w:rPr>
            </w:pPr>
            <w:r w:rsidRPr="009035EA">
              <w:rPr>
                <w:sz w:val="12"/>
                <w:szCs w:val="16"/>
              </w:rPr>
              <w:t>Monitor for disk corruption repair failed operational conditions</w:t>
            </w:r>
          </w:p>
        </w:tc>
        <w:tc>
          <w:tcPr>
            <w:tcW w:w="2084" w:type="dxa"/>
            <w:noWrap/>
            <w:hideMark/>
          </w:tcPr>
          <w:p w14:paraId="4E3CCFEA" w14:textId="0812092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EB"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EC" w14:textId="77777777" w:rsidR="009035EA" w:rsidRPr="009035EA" w:rsidRDefault="009035EA">
            <w:pPr>
              <w:rPr>
                <w:sz w:val="12"/>
                <w:szCs w:val="16"/>
              </w:rPr>
            </w:pPr>
            <w:r w:rsidRPr="009035EA">
              <w:rPr>
                <w:sz w:val="12"/>
                <w:szCs w:val="16"/>
              </w:rPr>
              <w:t>True</w:t>
            </w:r>
          </w:p>
        </w:tc>
      </w:tr>
      <w:tr w:rsidR="009035EA" w:rsidRPr="009035EA" w14:paraId="4E3CCFF2" w14:textId="77777777" w:rsidTr="009035EA">
        <w:trPr>
          <w:trHeight w:val="255"/>
        </w:trPr>
        <w:tc>
          <w:tcPr>
            <w:tcW w:w="5103" w:type="dxa"/>
            <w:noWrap/>
            <w:hideMark/>
          </w:tcPr>
          <w:p w14:paraId="4E3CCFEE" w14:textId="77777777" w:rsidR="009035EA" w:rsidRPr="009035EA" w:rsidRDefault="009035EA">
            <w:pPr>
              <w:rPr>
                <w:sz w:val="12"/>
                <w:szCs w:val="16"/>
              </w:rPr>
            </w:pPr>
            <w:r w:rsidRPr="009035EA">
              <w:rPr>
                <w:sz w:val="12"/>
                <w:szCs w:val="16"/>
              </w:rPr>
              <w:t>Monitor for disk corruption file repair succeeded reboot required operational conditions</w:t>
            </w:r>
          </w:p>
        </w:tc>
        <w:tc>
          <w:tcPr>
            <w:tcW w:w="2084" w:type="dxa"/>
            <w:noWrap/>
            <w:hideMark/>
          </w:tcPr>
          <w:p w14:paraId="4E3CCFEF" w14:textId="36F63AA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F0"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F1" w14:textId="77777777" w:rsidR="009035EA" w:rsidRPr="009035EA" w:rsidRDefault="009035EA">
            <w:pPr>
              <w:rPr>
                <w:sz w:val="12"/>
                <w:szCs w:val="16"/>
              </w:rPr>
            </w:pPr>
            <w:r w:rsidRPr="009035EA">
              <w:rPr>
                <w:sz w:val="12"/>
                <w:szCs w:val="16"/>
              </w:rPr>
              <w:t>True</w:t>
            </w:r>
          </w:p>
        </w:tc>
      </w:tr>
      <w:tr w:rsidR="009035EA" w:rsidRPr="009035EA" w14:paraId="4E3CCFF7" w14:textId="77777777" w:rsidTr="009035EA">
        <w:trPr>
          <w:trHeight w:val="255"/>
        </w:trPr>
        <w:tc>
          <w:tcPr>
            <w:tcW w:w="5103" w:type="dxa"/>
            <w:noWrap/>
            <w:hideMark/>
          </w:tcPr>
          <w:p w14:paraId="4E3CCFF3" w14:textId="77777777" w:rsidR="009035EA" w:rsidRPr="009035EA" w:rsidRDefault="009035EA">
            <w:pPr>
              <w:rPr>
                <w:sz w:val="12"/>
                <w:szCs w:val="16"/>
              </w:rPr>
            </w:pPr>
            <w:r w:rsidRPr="009035EA">
              <w:rPr>
                <w:sz w:val="12"/>
                <w:szCs w:val="16"/>
              </w:rPr>
              <w:lastRenderedPageBreak/>
              <w:t>Monitor for disk corruption file repair succeeded no reboot required operational conditions</w:t>
            </w:r>
          </w:p>
        </w:tc>
        <w:tc>
          <w:tcPr>
            <w:tcW w:w="2084" w:type="dxa"/>
            <w:noWrap/>
            <w:hideMark/>
          </w:tcPr>
          <w:p w14:paraId="4E3CCFF4" w14:textId="1F35849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F5"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F6" w14:textId="77777777" w:rsidR="009035EA" w:rsidRPr="009035EA" w:rsidRDefault="009035EA">
            <w:pPr>
              <w:rPr>
                <w:sz w:val="12"/>
                <w:szCs w:val="16"/>
              </w:rPr>
            </w:pPr>
            <w:r w:rsidRPr="009035EA">
              <w:rPr>
                <w:sz w:val="12"/>
                <w:szCs w:val="16"/>
              </w:rPr>
              <w:t>True</w:t>
            </w:r>
          </w:p>
        </w:tc>
      </w:tr>
      <w:tr w:rsidR="009035EA" w:rsidRPr="009035EA" w14:paraId="4E3CCFFC" w14:textId="77777777" w:rsidTr="009035EA">
        <w:trPr>
          <w:trHeight w:val="255"/>
        </w:trPr>
        <w:tc>
          <w:tcPr>
            <w:tcW w:w="5103" w:type="dxa"/>
            <w:noWrap/>
            <w:hideMark/>
          </w:tcPr>
          <w:p w14:paraId="4E3CCFF8" w14:textId="77777777" w:rsidR="009035EA" w:rsidRPr="009035EA" w:rsidRDefault="009035EA">
            <w:pPr>
              <w:rPr>
                <w:sz w:val="12"/>
                <w:szCs w:val="16"/>
              </w:rPr>
            </w:pPr>
            <w:r w:rsidRPr="009035EA">
              <w:rPr>
                <w:sz w:val="12"/>
                <w:szCs w:val="16"/>
              </w:rPr>
              <w:t>Monitor for disk failure operational conditions.</w:t>
            </w:r>
          </w:p>
        </w:tc>
        <w:tc>
          <w:tcPr>
            <w:tcW w:w="2084" w:type="dxa"/>
            <w:noWrap/>
            <w:hideMark/>
          </w:tcPr>
          <w:p w14:paraId="4E3CCFF9" w14:textId="632D7AB6"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FA"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CFFB" w14:textId="77777777" w:rsidR="009035EA" w:rsidRPr="009035EA" w:rsidRDefault="009035EA">
            <w:pPr>
              <w:rPr>
                <w:sz w:val="12"/>
                <w:szCs w:val="16"/>
              </w:rPr>
            </w:pPr>
            <w:r w:rsidRPr="009035EA">
              <w:rPr>
                <w:sz w:val="12"/>
                <w:szCs w:val="16"/>
              </w:rPr>
              <w:t>True</w:t>
            </w:r>
          </w:p>
        </w:tc>
      </w:tr>
      <w:tr w:rsidR="009035EA" w:rsidRPr="009035EA" w14:paraId="4E3CD001" w14:textId="77777777" w:rsidTr="009035EA">
        <w:trPr>
          <w:trHeight w:val="255"/>
        </w:trPr>
        <w:tc>
          <w:tcPr>
            <w:tcW w:w="5103" w:type="dxa"/>
            <w:noWrap/>
            <w:hideMark/>
          </w:tcPr>
          <w:p w14:paraId="4E3CCFFD" w14:textId="77777777" w:rsidR="009035EA" w:rsidRPr="009035EA" w:rsidRDefault="009035EA">
            <w:pPr>
              <w:rPr>
                <w:sz w:val="12"/>
                <w:szCs w:val="16"/>
              </w:rPr>
            </w:pPr>
            <w:r w:rsidRPr="009035EA">
              <w:rPr>
                <w:sz w:val="12"/>
                <w:szCs w:val="16"/>
              </w:rPr>
              <w:t>Monitor for memory exhaustion failure operational conditions</w:t>
            </w:r>
          </w:p>
        </w:tc>
        <w:tc>
          <w:tcPr>
            <w:tcW w:w="2084" w:type="dxa"/>
            <w:noWrap/>
            <w:hideMark/>
          </w:tcPr>
          <w:p w14:paraId="4E3CCFFE" w14:textId="62C985B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CFFF"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00" w14:textId="77777777" w:rsidR="009035EA" w:rsidRPr="009035EA" w:rsidRDefault="009035EA">
            <w:pPr>
              <w:rPr>
                <w:sz w:val="12"/>
                <w:szCs w:val="16"/>
              </w:rPr>
            </w:pPr>
            <w:r w:rsidRPr="009035EA">
              <w:rPr>
                <w:sz w:val="12"/>
                <w:szCs w:val="16"/>
              </w:rPr>
              <w:t>True</w:t>
            </w:r>
          </w:p>
        </w:tc>
      </w:tr>
      <w:tr w:rsidR="009035EA" w:rsidRPr="009035EA" w14:paraId="4E3CD006" w14:textId="77777777" w:rsidTr="009035EA">
        <w:trPr>
          <w:trHeight w:val="255"/>
        </w:trPr>
        <w:tc>
          <w:tcPr>
            <w:tcW w:w="5103" w:type="dxa"/>
            <w:noWrap/>
            <w:hideMark/>
          </w:tcPr>
          <w:p w14:paraId="4E3CD002" w14:textId="0ED7D660" w:rsidR="009035EA" w:rsidRPr="009035EA" w:rsidRDefault="009035EA">
            <w:pPr>
              <w:rPr>
                <w:sz w:val="12"/>
                <w:szCs w:val="16"/>
              </w:rPr>
            </w:pPr>
            <w:r w:rsidRPr="009035EA">
              <w:rPr>
                <w:sz w:val="12"/>
                <w:szCs w:val="16"/>
              </w:rPr>
              <w:t>Monitor for memory failure operational conditions</w:t>
            </w:r>
          </w:p>
        </w:tc>
        <w:tc>
          <w:tcPr>
            <w:tcW w:w="2084" w:type="dxa"/>
            <w:noWrap/>
            <w:hideMark/>
          </w:tcPr>
          <w:p w14:paraId="4E3CD003" w14:textId="681C738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D004"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05" w14:textId="77777777" w:rsidR="009035EA" w:rsidRPr="009035EA" w:rsidRDefault="009035EA">
            <w:pPr>
              <w:rPr>
                <w:sz w:val="12"/>
                <w:szCs w:val="16"/>
              </w:rPr>
            </w:pPr>
            <w:r w:rsidRPr="009035EA">
              <w:rPr>
                <w:sz w:val="12"/>
                <w:szCs w:val="16"/>
              </w:rPr>
              <w:t>True</w:t>
            </w:r>
          </w:p>
        </w:tc>
      </w:tr>
      <w:tr w:rsidR="009035EA" w:rsidRPr="009035EA" w14:paraId="4E3CD00B" w14:textId="77777777" w:rsidTr="009035EA">
        <w:trPr>
          <w:trHeight w:val="255"/>
        </w:trPr>
        <w:tc>
          <w:tcPr>
            <w:tcW w:w="5103" w:type="dxa"/>
            <w:noWrap/>
            <w:hideMark/>
          </w:tcPr>
          <w:p w14:paraId="4E3CD007" w14:textId="77777777" w:rsidR="009035EA" w:rsidRPr="009035EA" w:rsidRDefault="009035EA">
            <w:pPr>
              <w:rPr>
                <w:sz w:val="12"/>
                <w:szCs w:val="16"/>
              </w:rPr>
            </w:pPr>
            <w:r w:rsidRPr="009035EA">
              <w:rPr>
                <w:sz w:val="12"/>
                <w:szCs w:val="16"/>
              </w:rPr>
              <w:t>Monitor for memory failure test canceled operational conditions</w:t>
            </w:r>
          </w:p>
        </w:tc>
        <w:tc>
          <w:tcPr>
            <w:tcW w:w="2084" w:type="dxa"/>
            <w:noWrap/>
            <w:hideMark/>
          </w:tcPr>
          <w:p w14:paraId="4E3CD008" w14:textId="26891A6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D009"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0A" w14:textId="77777777" w:rsidR="009035EA" w:rsidRPr="009035EA" w:rsidRDefault="009035EA">
            <w:pPr>
              <w:rPr>
                <w:sz w:val="12"/>
                <w:szCs w:val="16"/>
              </w:rPr>
            </w:pPr>
            <w:r w:rsidRPr="009035EA">
              <w:rPr>
                <w:sz w:val="12"/>
                <w:szCs w:val="16"/>
              </w:rPr>
              <w:t>True</w:t>
            </w:r>
          </w:p>
        </w:tc>
      </w:tr>
      <w:tr w:rsidR="009035EA" w:rsidRPr="009035EA" w14:paraId="4E3CD010" w14:textId="77777777" w:rsidTr="009035EA">
        <w:trPr>
          <w:trHeight w:val="255"/>
        </w:trPr>
        <w:tc>
          <w:tcPr>
            <w:tcW w:w="5103" w:type="dxa"/>
            <w:noWrap/>
            <w:hideMark/>
          </w:tcPr>
          <w:p w14:paraId="4E3CD00C" w14:textId="77777777" w:rsidR="009035EA" w:rsidRPr="009035EA" w:rsidRDefault="009035EA">
            <w:pPr>
              <w:rPr>
                <w:sz w:val="12"/>
                <w:szCs w:val="16"/>
              </w:rPr>
            </w:pPr>
            <w:r w:rsidRPr="009035EA">
              <w:rPr>
                <w:sz w:val="12"/>
                <w:szCs w:val="16"/>
              </w:rPr>
              <w:t>Monitor for memory failure test failed operational conditions</w:t>
            </w:r>
          </w:p>
        </w:tc>
        <w:tc>
          <w:tcPr>
            <w:tcW w:w="2084" w:type="dxa"/>
            <w:noWrap/>
            <w:hideMark/>
          </w:tcPr>
          <w:p w14:paraId="4E3CD00D" w14:textId="74C592E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Computer</w:t>
            </w:r>
          </w:p>
        </w:tc>
        <w:tc>
          <w:tcPr>
            <w:tcW w:w="1136" w:type="dxa"/>
            <w:noWrap/>
            <w:hideMark/>
          </w:tcPr>
          <w:p w14:paraId="4E3CD00E"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0F" w14:textId="77777777" w:rsidR="009035EA" w:rsidRPr="009035EA" w:rsidRDefault="009035EA">
            <w:pPr>
              <w:rPr>
                <w:sz w:val="12"/>
                <w:szCs w:val="16"/>
              </w:rPr>
            </w:pPr>
            <w:r w:rsidRPr="009035EA">
              <w:rPr>
                <w:sz w:val="12"/>
                <w:szCs w:val="16"/>
              </w:rPr>
              <w:t>True</w:t>
            </w:r>
          </w:p>
        </w:tc>
      </w:tr>
      <w:tr w:rsidR="009035EA" w:rsidRPr="009035EA" w14:paraId="4E3CD015" w14:textId="77777777" w:rsidTr="009035EA">
        <w:trPr>
          <w:trHeight w:val="255"/>
        </w:trPr>
        <w:tc>
          <w:tcPr>
            <w:tcW w:w="5103" w:type="dxa"/>
            <w:noWrap/>
            <w:hideMark/>
          </w:tcPr>
          <w:p w14:paraId="4E3CD011" w14:textId="77777777" w:rsidR="009035EA" w:rsidRPr="009035EA" w:rsidRDefault="009035EA">
            <w:pPr>
              <w:rPr>
                <w:sz w:val="12"/>
                <w:szCs w:val="16"/>
              </w:rPr>
            </w:pPr>
            <w:r w:rsidRPr="009035EA">
              <w:rPr>
                <w:sz w:val="12"/>
                <w:szCs w:val="16"/>
              </w:rPr>
              <w:t>Logical Disk Availability</w:t>
            </w:r>
          </w:p>
        </w:tc>
        <w:tc>
          <w:tcPr>
            <w:tcW w:w="2084" w:type="dxa"/>
            <w:noWrap/>
            <w:hideMark/>
          </w:tcPr>
          <w:p w14:paraId="4E3CD012" w14:textId="5AA2042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136" w:type="dxa"/>
            <w:noWrap/>
            <w:hideMark/>
          </w:tcPr>
          <w:p w14:paraId="4E3CD013"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14" w14:textId="77777777" w:rsidR="009035EA" w:rsidRPr="009035EA" w:rsidRDefault="009035EA">
            <w:pPr>
              <w:rPr>
                <w:sz w:val="12"/>
                <w:szCs w:val="16"/>
              </w:rPr>
            </w:pPr>
            <w:r w:rsidRPr="009035EA">
              <w:rPr>
                <w:sz w:val="12"/>
                <w:szCs w:val="16"/>
              </w:rPr>
              <w:t>True</w:t>
            </w:r>
          </w:p>
        </w:tc>
      </w:tr>
      <w:tr w:rsidR="009035EA" w:rsidRPr="009035EA" w14:paraId="4E3CD01A" w14:textId="77777777" w:rsidTr="009035EA">
        <w:trPr>
          <w:trHeight w:val="255"/>
        </w:trPr>
        <w:tc>
          <w:tcPr>
            <w:tcW w:w="5103" w:type="dxa"/>
            <w:noWrap/>
            <w:hideMark/>
          </w:tcPr>
          <w:p w14:paraId="4E3CD016" w14:textId="77777777" w:rsidR="009035EA" w:rsidRPr="009035EA" w:rsidRDefault="009035EA">
            <w:pPr>
              <w:rPr>
                <w:sz w:val="12"/>
                <w:szCs w:val="16"/>
              </w:rPr>
            </w:pPr>
            <w:r w:rsidRPr="009035EA">
              <w:rPr>
                <w:sz w:val="12"/>
                <w:szCs w:val="16"/>
              </w:rPr>
              <w:t>Logical Disk - Average Disk Seconds Per Read</w:t>
            </w:r>
          </w:p>
        </w:tc>
        <w:tc>
          <w:tcPr>
            <w:tcW w:w="2084" w:type="dxa"/>
            <w:noWrap/>
            <w:hideMark/>
          </w:tcPr>
          <w:p w14:paraId="4E3CD017" w14:textId="1485603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136" w:type="dxa"/>
            <w:noWrap/>
            <w:hideMark/>
          </w:tcPr>
          <w:p w14:paraId="4E3CD018"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19" w14:textId="77777777" w:rsidR="009035EA" w:rsidRPr="009035EA" w:rsidRDefault="009035EA">
            <w:pPr>
              <w:rPr>
                <w:sz w:val="12"/>
                <w:szCs w:val="16"/>
              </w:rPr>
            </w:pPr>
            <w:r w:rsidRPr="009035EA">
              <w:rPr>
                <w:sz w:val="12"/>
                <w:szCs w:val="16"/>
              </w:rPr>
              <w:t>True</w:t>
            </w:r>
          </w:p>
        </w:tc>
      </w:tr>
      <w:tr w:rsidR="009035EA" w:rsidRPr="009035EA" w14:paraId="4E3CD01F" w14:textId="77777777" w:rsidTr="009035EA">
        <w:trPr>
          <w:trHeight w:val="255"/>
        </w:trPr>
        <w:tc>
          <w:tcPr>
            <w:tcW w:w="5103" w:type="dxa"/>
            <w:noWrap/>
            <w:hideMark/>
          </w:tcPr>
          <w:p w14:paraId="4E3CD01B" w14:textId="77777777" w:rsidR="009035EA" w:rsidRPr="009035EA" w:rsidRDefault="009035EA">
            <w:pPr>
              <w:rPr>
                <w:sz w:val="12"/>
                <w:szCs w:val="16"/>
              </w:rPr>
            </w:pPr>
            <w:r w:rsidRPr="009035EA">
              <w:rPr>
                <w:sz w:val="12"/>
                <w:szCs w:val="16"/>
              </w:rPr>
              <w:t>Logical Disk - Average Disk Seconds Per Transfer</w:t>
            </w:r>
          </w:p>
        </w:tc>
        <w:tc>
          <w:tcPr>
            <w:tcW w:w="2084" w:type="dxa"/>
            <w:noWrap/>
            <w:hideMark/>
          </w:tcPr>
          <w:p w14:paraId="4E3CD01C" w14:textId="5BC841D1"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136" w:type="dxa"/>
            <w:noWrap/>
            <w:hideMark/>
          </w:tcPr>
          <w:p w14:paraId="4E3CD01D"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1E" w14:textId="77777777" w:rsidR="009035EA" w:rsidRPr="009035EA" w:rsidRDefault="009035EA">
            <w:pPr>
              <w:rPr>
                <w:sz w:val="12"/>
                <w:szCs w:val="16"/>
              </w:rPr>
            </w:pPr>
            <w:r w:rsidRPr="009035EA">
              <w:rPr>
                <w:sz w:val="12"/>
                <w:szCs w:val="16"/>
              </w:rPr>
              <w:t>True</w:t>
            </w:r>
          </w:p>
        </w:tc>
      </w:tr>
      <w:tr w:rsidR="009035EA" w:rsidRPr="009035EA" w14:paraId="4E3CD024" w14:textId="77777777" w:rsidTr="009035EA">
        <w:trPr>
          <w:trHeight w:val="255"/>
        </w:trPr>
        <w:tc>
          <w:tcPr>
            <w:tcW w:w="5103" w:type="dxa"/>
            <w:noWrap/>
            <w:hideMark/>
          </w:tcPr>
          <w:p w14:paraId="4E3CD020" w14:textId="77777777" w:rsidR="009035EA" w:rsidRPr="009035EA" w:rsidRDefault="009035EA">
            <w:pPr>
              <w:rPr>
                <w:sz w:val="12"/>
                <w:szCs w:val="16"/>
              </w:rPr>
            </w:pPr>
            <w:r w:rsidRPr="009035EA">
              <w:rPr>
                <w:sz w:val="12"/>
                <w:szCs w:val="16"/>
              </w:rPr>
              <w:t>Logical Disk - Average Disk Seconds Per Write</w:t>
            </w:r>
          </w:p>
        </w:tc>
        <w:tc>
          <w:tcPr>
            <w:tcW w:w="2084" w:type="dxa"/>
            <w:noWrap/>
            <w:hideMark/>
          </w:tcPr>
          <w:p w14:paraId="4E3CD021" w14:textId="2C91DF1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136" w:type="dxa"/>
            <w:noWrap/>
            <w:hideMark/>
          </w:tcPr>
          <w:p w14:paraId="4E3CD022"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23" w14:textId="77777777" w:rsidR="009035EA" w:rsidRPr="009035EA" w:rsidRDefault="009035EA">
            <w:pPr>
              <w:rPr>
                <w:sz w:val="12"/>
                <w:szCs w:val="16"/>
              </w:rPr>
            </w:pPr>
            <w:r w:rsidRPr="009035EA">
              <w:rPr>
                <w:sz w:val="12"/>
                <w:szCs w:val="16"/>
              </w:rPr>
              <w:t>True</w:t>
            </w:r>
          </w:p>
        </w:tc>
      </w:tr>
      <w:tr w:rsidR="009035EA" w:rsidRPr="009035EA" w14:paraId="4E3CD029" w14:textId="77777777" w:rsidTr="009035EA">
        <w:trPr>
          <w:trHeight w:val="255"/>
        </w:trPr>
        <w:tc>
          <w:tcPr>
            <w:tcW w:w="5103" w:type="dxa"/>
            <w:noWrap/>
            <w:hideMark/>
          </w:tcPr>
          <w:p w14:paraId="4E3CD025" w14:textId="77777777" w:rsidR="009035EA" w:rsidRPr="009035EA" w:rsidRDefault="009035EA">
            <w:pPr>
              <w:rPr>
                <w:sz w:val="12"/>
                <w:szCs w:val="16"/>
              </w:rPr>
            </w:pPr>
            <w:r w:rsidRPr="009035EA">
              <w:rPr>
                <w:sz w:val="12"/>
                <w:szCs w:val="16"/>
              </w:rPr>
              <w:t>Logical Disk Free Space</w:t>
            </w:r>
          </w:p>
        </w:tc>
        <w:tc>
          <w:tcPr>
            <w:tcW w:w="2084" w:type="dxa"/>
            <w:noWrap/>
            <w:hideMark/>
          </w:tcPr>
          <w:p w14:paraId="4E3CD026" w14:textId="7328725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Logical Disk</w:t>
            </w:r>
          </w:p>
        </w:tc>
        <w:tc>
          <w:tcPr>
            <w:tcW w:w="1136" w:type="dxa"/>
            <w:noWrap/>
            <w:hideMark/>
          </w:tcPr>
          <w:p w14:paraId="4E3CD027"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28" w14:textId="77777777" w:rsidR="009035EA" w:rsidRPr="009035EA" w:rsidRDefault="009035EA">
            <w:pPr>
              <w:rPr>
                <w:sz w:val="12"/>
                <w:szCs w:val="16"/>
              </w:rPr>
            </w:pPr>
            <w:r w:rsidRPr="009035EA">
              <w:rPr>
                <w:sz w:val="12"/>
                <w:szCs w:val="16"/>
              </w:rPr>
              <w:t>True</w:t>
            </w:r>
          </w:p>
        </w:tc>
      </w:tr>
      <w:tr w:rsidR="009035EA" w:rsidRPr="009035EA" w14:paraId="4E3CD02E" w14:textId="77777777" w:rsidTr="009035EA">
        <w:trPr>
          <w:trHeight w:val="255"/>
        </w:trPr>
        <w:tc>
          <w:tcPr>
            <w:tcW w:w="5103" w:type="dxa"/>
            <w:noWrap/>
            <w:hideMark/>
          </w:tcPr>
          <w:p w14:paraId="4E3CD02A" w14:textId="77777777" w:rsidR="009035EA" w:rsidRPr="009035EA" w:rsidRDefault="009035EA">
            <w:pPr>
              <w:rPr>
                <w:sz w:val="12"/>
                <w:szCs w:val="16"/>
              </w:rPr>
            </w:pPr>
            <w:r w:rsidRPr="009035EA">
              <w:rPr>
                <w:sz w:val="12"/>
                <w:szCs w:val="16"/>
              </w:rPr>
              <w:t>Network Adapter Connection Health</w:t>
            </w:r>
          </w:p>
        </w:tc>
        <w:tc>
          <w:tcPr>
            <w:tcW w:w="2084" w:type="dxa"/>
            <w:noWrap/>
            <w:hideMark/>
          </w:tcPr>
          <w:p w14:paraId="4E3CD02B" w14:textId="71B7262E"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Network Adapter</w:t>
            </w:r>
          </w:p>
        </w:tc>
        <w:tc>
          <w:tcPr>
            <w:tcW w:w="1136" w:type="dxa"/>
            <w:noWrap/>
            <w:hideMark/>
          </w:tcPr>
          <w:p w14:paraId="4E3CD02C"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2D" w14:textId="77777777" w:rsidR="009035EA" w:rsidRPr="009035EA" w:rsidRDefault="009035EA">
            <w:pPr>
              <w:rPr>
                <w:sz w:val="12"/>
                <w:szCs w:val="16"/>
              </w:rPr>
            </w:pPr>
            <w:r w:rsidRPr="009035EA">
              <w:rPr>
                <w:sz w:val="12"/>
                <w:szCs w:val="16"/>
              </w:rPr>
              <w:t>False</w:t>
            </w:r>
          </w:p>
        </w:tc>
      </w:tr>
      <w:tr w:rsidR="009035EA" w:rsidRPr="009035EA" w14:paraId="4E3CD033" w14:textId="77777777" w:rsidTr="009035EA">
        <w:trPr>
          <w:trHeight w:val="255"/>
        </w:trPr>
        <w:tc>
          <w:tcPr>
            <w:tcW w:w="5103" w:type="dxa"/>
            <w:noWrap/>
            <w:hideMark/>
          </w:tcPr>
          <w:p w14:paraId="4E3CD02F" w14:textId="77777777" w:rsidR="009035EA" w:rsidRPr="009035EA" w:rsidRDefault="009035EA">
            <w:pPr>
              <w:rPr>
                <w:sz w:val="12"/>
                <w:szCs w:val="16"/>
              </w:rPr>
            </w:pPr>
            <w:r w:rsidRPr="009035EA">
              <w:rPr>
                <w:sz w:val="12"/>
                <w:szCs w:val="16"/>
              </w:rPr>
              <w:t>Computer Browser Service Health</w:t>
            </w:r>
          </w:p>
        </w:tc>
        <w:tc>
          <w:tcPr>
            <w:tcW w:w="2084" w:type="dxa"/>
            <w:noWrap/>
            <w:hideMark/>
          </w:tcPr>
          <w:p w14:paraId="4E3CD030" w14:textId="1A40A3EE"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31"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32" w14:textId="77777777" w:rsidR="009035EA" w:rsidRPr="009035EA" w:rsidRDefault="009035EA">
            <w:pPr>
              <w:rPr>
                <w:sz w:val="12"/>
                <w:szCs w:val="16"/>
              </w:rPr>
            </w:pPr>
            <w:r w:rsidRPr="009035EA">
              <w:rPr>
                <w:sz w:val="12"/>
                <w:szCs w:val="16"/>
              </w:rPr>
              <w:t>True</w:t>
            </w:r>
          </w:p>
        </w:tc>
      </w:tr>
      <w:tr w:rsidR="009035EA" w:rsidRPr="009035EA" w14:paraId="4E3CD038" w14:textId="77777777" w:rsidTr="009035EA">
        <w:trPr>
          <w:trHeight w:val="255"/>
        </w:trPr>
        <w:tc>
          <w:tcPr>
            <w:tcW w:w="5103" w:type="dxa"/>
            <w:noWrap/>
            <w:hideMark/>
          </w:tcPr>
          <w:p w14:paraId="4E3CD034" w14:textId="77777777" w:rsidR="009035EA" w:rsidRPr="009035EA" w:rsidRDefault="009035EA">
            <w:pPr>
              <w:rPr>
                <w:sz w:val="12"/>
                <w:szCs w:val="16"/>
              </w:rPr>
            </w:pPr>
            <w:r w:rsidRPr="009035EA">
              <w:rPr>
                <w:sz w:val="12"/>
                <w:szCs w:val="16"/>
              </w:rPr>
              <w:t>DHCP Client Service Health</w:t>
            </w:r>
          </w:p>
        </w:tc>
        <w:tc>
          <w:tcPr>
            <w:tcW w:w="2084" w:type="dxa"/>
            <w:noWrap/>
            <w:hideMark/>
          </w:tcPr>
          <w:p w14:paraId="4E3CD035" w14:textId="3CDDA69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36"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37" w14:textId="77777777" w:rsidR="009035EA" w:rsidRPr="009035EA" w:rsidRDefault="009035EA">
            <w:pPr>
              <w:rPr>
                <w:sz w:val="12"/>
                <w:szCs w:val="16"/>
              </w:rPr>
            </w:pPr>
            <w:r w:rsidRPr="009035EA">
              <w:rPr>
                <w:sz w:val="12"/>
                <w:szCs w:val="16"/>
              </w:rPr>
              <w:t>True</w:t>
            </w:r>
          </w:p>
        </w:tc>
      </w:tr>
      <w:tr w:rsidR="009035EA" w:rsidRPr="009035EA" w14:paraId="4E3CD03D" w14:textId="77777777" w:rsidTr="009035EA">
        <w:trPr>
          <w:trHeight w:val="255"/>
        </w:trPr>
        <w:tc>
          <w:tcPr>
            <w:tcW w:w="5103" w:type="dxa"/>
            <w:noWrap/>
            <w:hideMark/>
          </w:tcPr>
          <w:p w14:paraId="4E3CD039" w14:textId="77777777" w:rsidR="009035EA" w:rsidRPr="009035EA" w:rsidRDefault="009035EA">
            <w:pPr>
              <w:rPr>
                <w:sz w:val="12"/>
                <w:szCs w:val="16"/>
              </w:rPr>
            </w:pPr>
            <w:r w:rsidRPr="009035EA">
              <w:rPr>
                <w:sz w:val="12"/>
                <w:szCs w:val="16"/>
              </w:rPr>
              <w:t>DNS Client Service Health</w:t>
            </w:r>
          </w:p>
        </w:tc>
        <w:tc>
          <w:tcPr>
            <w:tcW w:w="2084" w:type="dxa"/>
            <w:noWrap/>
            <w:hideMark/>
          </w:tcPr>
          <w:p w14:paraId="4E3CD03A" w14:textId="1E4DEE5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3B"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3C" w14:textId="77777777" w:rsidR="009035EA" w:rsidRPr="009035EA" w:rsidRDefault="009035EA">
            <w:pPr>
              <w:rPr>
                <w:sz w:val="12"/>
                <w:szCs w:val="16"/>
              </w:rPr>
            </w:pPr>
            <w:r w:rsidRPr="009035EA">
              <w:rPr>
                <w:sz w:val="12"/>
                <w:szCs w:val="16"/>
              </w:rPr>
              <w:t>True</w:t>
            </w:r>
          </w:p>
        </w:tc>
      </w:tr>
      <w:tr w:rsidR="009035EA" w:rsidRPr="009035EA" w14:paraId="4E3CD042" w14:textId="77777777" w:rsidTr="009035EA">
        <w:trPr>
          <w:trHeight w:val="255"/>
        </w:trPr>
        <w:tc>
          <w:tcPr>
            <w:tcW w:w="5103" w:type="dxa"/>
            <w:noWrap/>
            <w:hideMark/>
          </w:tcPr>
          <w:p w14:paraId="4E3CD03E" w14:textId="77777777" w:rsidR="009035EA" w:rsidRPr="009035EA" w:rsidRDefault="009035EA">
            <w:pPr>
              <w:rPr>
                <w:sz w:val="12"/>
                <w:szCs w:val="16"/>
              </w:rPr>
            </w:pPr>
            <w:r w:rsidRPr="009035EA">
              <w:rPr>
                <w:sz w:val="12"/>
                <w:szCs w:val="16"/>
              </w:rPr>
              <w:t>Windows Event Log Service Health</w:t>
            </w:r>
          </w:p>
        </w:tc>
        <w:tc>
          <w:tcPr>
            <w:tcW w:w="2084" w:type="dxa"/>
            <w:noWrap/>
            <w:hideMark/>
          </w:tcPr>
          <w:p w14:paraId="4E3CD03F" w14:textId="2EBD4B8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40"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41" w14:textId="77777777" w:rsidR="009035EA" w:rsidRPr="009035EA" w:rsidRDefault="009035EA">
            <w:pPr>
              <w:rPr>
                <w:sz w:val="12"/>
                <w:szCs w:val="16"/>
              </w:rPr>
            </w:pPr>
            <w:r w:rsidRPr="009035EA">
              <w:rPr>
                <w:sz w:val="12"/>
                <w:szCs w:val="16"/>
              </w:rPr>
              <w:t>True</w:t>
            </w:r>
          </w:p>
        </w:tc>
      </w:tr>
      <w:tr w:rsidR="009035EA" w:rsidRPr="009035EA" w14:paraId="4E3CD047" w14:textId="77777777" w:rsidTr="009035EA">
        <w:trPr>
          <w:trHeight w:val="255"/>
        </w:trPr>
        <w:tc>
          <w:tcPr>
            <w:tcW w:w="5103" w:type="dxa"/>
            <w:noWrap/>
            <w:hideMark/>
          </w:tcPr>
          <w:p w14:paraId="4E3CD043" w14:textId="77777777" w:rsidR="009035EA" w:rsidRPr="009035EA" w:rsidRDefault="009035EA">
            <w:pPr>
              <w:rPr>
                <w:sz w:val="12"/>
                <w:szCs w:val="16"/>
              </w:rPr>
            </w:pPr>
            <w:r w:rsidRPr="009035EA">
              <w:rPr>
                <w:sz w:val="12"/>
                <w:szCs w:val="16"/>
              </w:rPr>
              <w:t xml:space="preserve">Available Megabytes of Memory </w:t>
            </w:r>
          </w:p>
        </w:tc>
        <w:tc>
          <w:tcPr>
            <w:tcW w:w="2084" w:type="dxa"/>
            <w:noWrap/>
            <w:hideMark/>
          </w:tcPr>
          <w:p w14:paraId="4E3CD044" w14:textId="2F06942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45"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46" w14:textId="77777777" w:rsidR="009035EA" w:rsidRPr="009035EA" w:rsidRDefault="009035EA">
            <w:pPr>
              <w:rPr>
                <w:sz w:val="12"/>
                <w:szCs w:val="16"/>
              </w:rPr>
            </w:pPr>
            <w:r w:rsidRPr="009035EA">
              <w:rPr>
                <w:sz w:val="12"/>
                <w:szCs w:val="16"/>
              </w:rPr>
              <w:t>True</w:t>
            </w:r>
          </w:p>
        </w:tc>
      </w:tr>
      <w:tr w:rsidR="009035EA" w:rsidRPr="009035EA" w14:paraId="4E3CD04C" w14:textId="77777777" w:rsidTr="009035EA">
        <w:trPr>
          <w:trHeight w:val="255"/>
        </w:trPr>
        <w:tc>
          <w:tcPr>
            <w:tcW w:w="5103" w:type="dxa"/>
            <w:noWrap/>
            <w:hideMark/>
          </w:tcPr>
          <w:p w14:paraId="4E3CD048" w14:textId="77777777" w:rsidR="009035EA" w:rsidRPr="009035EA" w:rsidRDefault="009035EA">
            <w:pPr>
              <w:rPr>
                <w:sz w:val="12"/>
                <w:szCs w:val="16"/>
              </w:rPr>
            </w:pPr>
            <w:r w:rsidRPr="009035EA">
              <w:rPr>
                <w:sz w:val="12"/>
                <w:szCs w:val="16"/>
              </w:rPr>
              <w:lastRenderedPageBreak/>
              <w:t>Percentage of Committed Memory in Use</w:t>
            </w:r>
          </w:p>
        </w:tc>
        <w:tc>
          <w:tcPr>
            <w:tcW w:w="2084" w:type="dxa"/>
            <w:noWrap/>
            <w:hideMark/>
          </w:tcPr>
          <w:p w14:paraId="4E3CD049" w14:textId="2A6E01B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4A"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4B" w14:textId="77777777" w:rsidR="009035EA" w:rsidRPr="009035EA" w:rsidRDefault="009035EA">
            <w:pPr>
              <w:rPr>
                <w:sz w:val="12"/>
                <w:szCs w:val="16"/>
              </w:rPr>
            </w:pPr>
            <w:r w:rsidRPr="009035EA">
              <w:rPr>
                <w:sz w:val="12"/>
                <w:szCs w:val="16"/>
              </w:rPr>
              <w:t>True</w:t>
            </w:r>
          </w:p>
        </w:tc>
      </w:tr>
      <w:tr w:rsidR="009035EA" w:rsidRPr="009035EA" w14:paraId="4E3CD051" w14:textId="77777777" w:rsidTr="009035EA">
        <w:trPr>
          <w:trHeight w:val="255"/>
        </w:trPr>
        <w:tc>
          <w:tcPr>
            <w:tcW w:w="5103" w:type="dxa"/>
            <w:noWrap/>
            <w:hideMark/>
          </w:tcPr>
          <w:p w14:paraId="4E3CD04D" w14:textId="77777777" w:rsidR="009035EA" w:rsidRPr="009035EA" w:rsidRDefault="009035EA">
            <w:pPr>
              <w:rPr>
                <w:sz w:val="12"/>
                <w:szCs w:val="16"/>
              </w:rPr>
            </w:pPr>
            <w:r w:rsidRPr="009035EA">
              <w:rPr>
                <w:sz w:val="12"/>
                <w:szCs w:val="16"/>
              </w:rPr>
              <w:t>Plug and Play Service Health</w:t>
            </w:r>
          </w:p>
        </w:tc>
        <w:tc>
          <w:tcPr>
            <w:tcW w:w="2084" w:type="dxa"/>
            <w:noWrap/>
            <w:hideMark/>
          </w:tcPr>
          <w:p w14:paraId="4E3CD04E" w14:textId="5944C51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4F"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50" w14:textId="77777777" w:rsidR="009035EA" w:rsidRPr="009035EA" w:rsidRDefault="009035EA">
            <w:pPr>
              <w:rPr>
                <w:sz w:val="12"/>
                <w:szCs w:val="16"/>
              </w:rPr>
            </w:pPr>
            <w:r w:rsidRPr="009035EA">
              <w:rPr>
                <w:sz w:val="12"/>
                <w:szCs w:val="16"/>
              </w:rPr>
              <w:t>True</w:t>
            </w:r>
          </w:p>
        </w:tc>
      </w:tr>
      <w:tr w:rsidR="009035EA" w:rsidRPr="009035EA" w14:paraId="4E3CD056" w14:textId="77777777" w:rsidTr="009035EA">
        <w:trPr>
          <w:trHeight w:val="255"/>
        </w:trPr>
        <w:tc>
          <w:tcPr>
            <w:tcW w:w="5103" w:type="dxa"/>
            <w:noWrap/>
            <w:hideMark/>
          </w:tcPr>
          <w:p w14:paraId="4E3CD052" w14:textId="77777777" w:rsidR="009035EA" w:rsidRPr="009035EA" w:rsidRDefault="009035EA">
            <w:pPr>
              <w:rPr>
                <w:sz w:val="12"/>
                <w:szCs w:val="16"/>
              </w:rPr>
            </w:pPr>
            <w:r w:rsidRPr="009035EA">
              <w:rPr>
                <w:sz w:val="12"/>
                <w:szCs w:val="16"/>
              </w:rPr>
              <w:t>RPC Service Health</w:t>
            </w:r>
          </w:p>
        </w:tc>
        <w:tc>
          <w:tcPr>
            <w:tcW w:w="2084" w:type="dxa"/>
            <w:noWrap/>
            <w:hideMark/>
          </w:tcPr>
          <w:p w14:paraId="4E3CD053" w14:textId="3E4AB82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54"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55" w14:textId="77777777" w:rsidR="009035EA" w:rsidRPr="009035EA" w:rsidRDefault="009035EA">
            <w:pPr>
              <w:rPr>
                <w:sz w:val="12"/>
                <w:szCs w:val="16"/>
              </w:rPr>
            </w:pPr>
            <w:r w:rsidRPr="009035EA">
              <w:rPr>
                <w:sz w:val="12"/>
                <w:szCs w:val="16"/>
              </w:rPr>
              <w:t>True</w:t>
            </w:r>
          </w:p>
        </w:tc>
      </w:tr>
      <w:tr w:rsidR="009035EA" w:rsidRPr="009035EA" w14:paraId="4E3CD05B" w14:textId="77777777" w:rsidTr="009035EA">
        <w:trPr>
          <w:trHeight w:val="255"/>
        </w:trPr>
        <w:tc>
          <w:tcPr>
            <w:tcW w:w="5103" w:type="dxa"/>
            <w:noWrap/>
            <w:hideMark/>
          </w:tcPr>
          <w:p w14:paraId="4E3CD057" w14:textId="77777777" w:rsidR="009035EA" w:rsidRPr="009035EA" w:rsidRDefault="009035EA">
            <w:pPr>
              <w:rPr>
                <w:sz w:val="12"/>
                <w:szCs w:val="16"/>
              </w:rPr>
            </w:pPr>
            <w:r w:rsidRPr="009035EA">
              <w:rPr>
                <w:sz w:val="12"/>
                <w:szCs w:val="16"/>
              </w:rPr>
              <w:t>Server Service Configuration Health</w:t>
            </w:r>
          </w:p>
        </w:tc>
        <w:tc>
          <w:tcPr>
            <w:tcW w:w="2084" w:type="dxa"/>
            <w:noWrap/>
            <w:hideMark/>
          </w:tcPr>
          <w:p w14:paraId="4E3CD058" w14:textId="5386DEF2"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59"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5A" w14:textId="77777777" w:rsidR="009035EA" w:rsidRPr="009035EA" w:rsidRDefault="009035EA">
            <w:pPr>
              <w:rPr>
                <w:sz w:val="12"/>
                <w:szCs w:val="16"/>
              </w:rPr>
            </w:pPr>
            <w:r w:rsidRPr="009035EA">
              <w:rPr>
                <w:sz w:val="12"/>
                <w:szCs w:val="16"/>
              </w:rPr>
              <w:t>True</w:t>
            </w:r>
          </w:p>
        </w:tc>
      </w:tr>
      <w:tr w:rsidR="009035EA" w:rsidRPr="009035EA" w14:paraId="4E3CD060" w14:textId="77777777" w:rsidTr="009035EA">
        <w:trPr>
          <w:trHeight w:val="255"/>
        </w:trPr>
        <w:tc>
          <w:tcPr>
            <w:tcW w:w="5103" w:type="dxa"/>
            <w:noWrap/>
            <w:hideMark/>
          </w:tcPr>
          <w:p w14:paraId="4E3CD05C" w14:textId="77777777" w:rsidR="009035EA" w:rsidRPr="009035EA" w:rsidRDefault="009035EA">
            <w:pPr>
              <w:rPr>
                <w:sz w:val="12"/>
                <w:szCs w:val="16"/>
              </w:rPr>
            </w:pPr>
            <w:r w:rsidRPr="009035EA">
              <w:rPr>
                <w:sz w:val="12"/>
                <w:szCs w:val="16"/>
              </w:rPr>
              <w:t>Server Service Health</w:t>
            </w:r>
          </w:p>
        </w:tc>
        <w:tc>
          <w:tcPr>
            <w:tcW w:w="2084" w:type="dxa"/>
            <w:noWrap/>
            <w:hideMark/>
          </w:tcPr>
          <w:p w14:paraId="4E3CD05D" w14:textId="7823C7A5"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5E"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5F" w14:textId="77777777" w:rsidR="009035EA" w:rsidRPr="009035EA" w:rsidRDefault="009035EA">
            <w:pPr>
              <w:rPr>
                <w:sz w:val="12"/>
                <w:szCs w:val="16"/>
              </w:rPr>
            </w:pPr>
            <w:r w:rsidRPr="009035EA">
              <w:rPr>
                <w:sz w:val="12"/>
                <w:szCs w:val="16"/>
              </w:rPr>
              <w:t>True</w:t>
            </w:r>
          </w:p>
        </w:tc>
      </w:tr>
      <w:tr w:rsidR="009035EA" w:rsidRPr="009035EA" w14:paraId="4E3CD065" w14:textId="77777777" w:rsidTr="009035EA">
        <w:trPr>
          <w:trHeight w:val="255"/>
        </w:trPr>
        <w:tc>
          <w:tcPr>
            <w:tcW w:w="5103" w:type="dxa"/>
            <w:noWrap/>
            <w:hideMark/>
          </w:tcPr>
          <w:p w14:paraId="4E3CD061" w14:textId="77777777" w:rsidR="009035EA" w:rsidRPr="009035EA" w:rsidRDefault="009035EA">
            <w:pPr>
              <w:rPr>
                <w:sz w:val="12"/>
                <w:szCs w:val="16"/>
              </w:rPr>
            </w:pPr>
            <w:r w:rsidRPr="009035EA">
              <w:rPr>
                <w:sz w:val="12"/>
                <w:szCs w:val="16"/>
              </w:rPr>
              <w:t>TCP/IP NetBIOS Service Health</w:t>
            </w:r>
          </w:p>
        </w:tc>
        <w:tc>
          <w:tcPr>
            <w:tcW w:w="2084" w:type="dxa"/>
            <w:noWrap/>
            <w:hideMark/>
          </w:tcPr>
          <w:p w14:paraId="4E3CD062" w14:textId="0FAF0E1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63"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64" w14:textId="77777777" w:rsidR="009035EA" w:rsidRPr="009035EA" w:rsidRDefault="009035EA">
            <w:pPr>
              <w:rPr>
                <w:sz w:val="12"/>
                <w:szCs w:val="16"/>
              </w:rPr>
            </w:pPr>
            <w:r w:rsidRPr="009035EA">
              <w:rPr>
                <w:sz w:val="12"/>
                <w:szCs w:val="16"/>
              </w:rPr>
              <w:t>True</w:t>
            </w:r>
          </w:p>
        </w:tc>
      </w:tr>
      <w:tr w:rsidR="009035EA" w:rsidRPr="009035EA" w14:paraId="4E3CD06A" w14:textId="77777777" w:rsidTr="009035EA">
        <w:trPr>
          <w:trHeight w:val="255"/>
        </w:trPr>
        <w:tc>
          <w:tcPr>
            <w:tcW w:w="5103" w:type="dxa"/>
            <w:noWrap/>
            <w:hideMark/>
          </w:tcPr>
          <w:p w14:paraId="4E3CD066" w14:textId="77777777" w:rsidR="009035EA" w:rsidRPr="009035EA" w:rsidRDefault="009035EA">
            <w:pPr>
              <w:rPr>
                <w:sz w:val="12"/>
                <w:szCs w:val="16"/>
              </w:rPr>
            </w:pPr>
            <w:r w:rsidRPr="009035EA">
              <w:rPr>
                <w:sz w:val="12"/>
                <w:szCs w:val="16"/>
              </w:rPr>
              <w:t>Total CPU Utilization Percentage</w:t>
            </w:r>
          </w:p>
        </w:tc>
        <w:tc>
          <w:tcPr>
            <w:tcW w:w="2084" w:type="dxa"/>
            <w:noWrap/>
            <w:hideMark/>
          </w:tcPr>
          <w:p w14:paraId="4E3CD067" w14:textId="49BB3EE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68"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69" w14:textId="77777777" w:rsidR="009035EA" w:rsidRPr="009035EA" w:rsidRDefault="009035EA">
            <w:pPr>
              <w:rPr>
                <w:sz w:val="12"/>
                <w:szCs w:val="16"/>
              </w:rPr>
            </w:pPr>
            <w:r w:rsidRPr="009035EA">
              <w:rPr>
                <w:sz w:val="12"/>
                <w:szCs w:val="16"/>
              </w:rPr>
              <w:t>True</w:t>
            </w:r>
          </w:p>
        </w:tc>
      </w:tr>
      <w:tr w:rsidR="009035EA" w:rsidRPr="009035EA" w14:paraId="4E3CD06F" w14:textId="77777777" w:rsidTr="009035EA">
        <w:trPr>
          <w:trHeight w:val="255"/>
        </w:trPr>
        <w:tc>
          <w:tcPr>
            <w:tcW w:w="5103" w:type="dxa"/>
            <w:noWrap/>
            <w:hideMark/>
          </w:tcPr>
          <w:p w14:paraId="4E3CD06B" w14:textId="77777777" w:rsidR="009035EA" w:rsidRPr="009035EA" w:rsidRDefault="009035EA">
            <w:pPr>
              <w:rPr>
                <w:sz w:val="12"/>
                <w:szCs w:val="16"/>
              </w:rPr>
            </w:pPr>
            <w:r w:rsidRPr="009035EA">
              <w:rPr>
                <w:sz w:val="12"/>
                <w:szCs w:val="16"/>
              </w:rPr>
              <w:t>Total DPC Time Percentage</w:t>
            </w:r>
          </w:p>
        </w:tc>
        <w:tc>
          <w:tcPr>
            <w:tcW w:w="2084" w:type="dxa"/>
            <w:noWrap/>
            <w:hideMark/>
          </w:tcPr>
          <w:p w14:paraId="4E3CD06C" w14:textId="2F67E0A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6D"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6E" w14:textId="77777777" w:rsidR="009035EA" w:rsidRPr="009035EA" w:rsidRDefault="009035EA">
            <w:pPr>
              <w:rPr>
                <w:sz w:val="12"/>
                <w:szCs w:val="16"/>
              </w:rPr>
            </w:pPr>
            <w:r w:rsidRPr="009035EA">
              <w:rPr>
                <w:sz w:val="12"/>
                <w:szCs w:val="16"/>
              </w:rPr>
              <w:t>True</w:t>
            </w:r>
          </w:p>
        </w:tc>
      </w:tr>
      <w:tr w:rsidR="009035EA" w:rsidRPr="009035EA" w14:paraId="4E3CD074" w14:textId="77777777" w:rsidTr="009035EA">
        <w:trPr>
          <w:trHeight w:val="255"/>
        </w:trPr>
        <w:tc>
          <w:tcPr>
            <w:tcW w:w="5103" w:type="dxa"/>
            <w:noWrap/>
            <w:hideMark/>
          </w:tcPr>
          <w:p w14:paraId="4E3CD070" w14:textId="77777777" w:rsidR="009035EA" w:rsidRPr="009035EA" w:rsidRDefault="009035EA">
            <w:pPr>
              <w:rPr>
                <w:sz w:val="12"/>
                <w:szCs w:val="16"/>
              </w:rPr>
            </w:pPr>
            <w:r w:rsidRPr="009035EA">
              <w:rPr>
                <w:sz w:val="12"/>
                <w:szCs w:val="16"/>
              </w:rPr>
              <w:t>Total Percentage Interrupt Time</w:t>
            </w:r>
          </w:p>
        </w:tc>
        <w:tc>
          <w:tcPr>
            <w:tcW w:w="2084" w:type="dxa"/>
            <w:noWrap/>
            <w:hideMark/>
          </w:tcPr>
          <w:p w14:paraId="4E3CD071" w14:textId="3F22593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72"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73" w14:textId="77777777" w:rsidR="009035EA" w:rsidRPr="009035EA" w:rsidRDefault="009035EA">
            <w:pPr>
              <w:rPr>
                <w:sz w:val="12"/>
                <w:szCs w:val="16"/>
              </w:rPr>
            </w:pPr>
            <w:r w:rsidRPr="009035EA">
              <w:rPr>
                <w:sz w:val="12"/>
                <w:szCs w:val="16"/>
              </w:rPr>
              <w:t>True</w:t>
            </w:r>
          </w:p>
        </w:tc>
      </w:tr>
      <w:tr w:rsidR="009035EA" w:rsidRPr="009035EA" w14:paraId="4E3CD079" w14:textId="77777777" w:rsidTr="009035EA">
        <w:trPr>
          <w:trHeight w:val="255"/>
        </w:trPr>
        <w:tc>
          <w:tcPr>
            <w:tcW w:w="5103" w:type="dxa"/>
            <w:noWrap/>
            <w:hideMark/>
          </w:tcPr>
          <w:p w14:paraId="4E3CD075" w14:textId="77777777" w:rsidR="009035EA" w:rsidRPr="009035EA" w:rsidRDefault="009035EA">
            <w:pPr>
              <w:rPr>
                <w:sz w:val="12"/>
                <w:szCs w:val="16"/>
              </w:rPr>
            </w:pPr>
            <w:r w:rsidRPr="009035EA">
              <w:rPr>
                <w:sz w:val="12"/>
                <w:szCs w:val="16"/>
              </w:rPr>
              <w:t>Workstation Service Health</w:t>
            </w:r>
          </w:p>
        </w:tc>
        <w:tc>
          <w:tcPr>
            <w:tcW w:w="2084" w:type="dxa"/>
            <w:noWrap/>
            <w:hideMark/>
          </w:tcPr>
          <w:p w14:paraId="4E3CD076" w14:textId="23C6223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Operating System</w:t>
            </w:r>
          </w:p>
        </w:tc>
        <w:tc>
          <w:tcPr>
            <w:tcW w:w="1136" w:type="dxa"/>
            <w:noWrap/>
            <w:hideMark/>
          </w:tcPr>
          <w:p w14:paraId="4E3CD077" w14:textId="77777777" w:rsidR="009035EA" w:rsidRPr="009035EA" w:rsidRDefault="009035EA">
            <w:pPr>
              <w:rPr>
                <w:sz w:val="12"/>
                <w:szCs w:val="16"/>
              </w:rPr>
            </w:pPr>
            <w:proofErr w:type="spellStart"/>
            <w:r w:rsidRPr="009035EA">
              <w:rPr>
                <w:sz w:val="12"/>
                <w:szCs w:val="16"/>
              </w:rPr>
              <w:t>StateCollection</w:t>
            </w:r>
            <w:proofErr w:type="spellEnd"/>
          </w:p>
        </w:tc>
        <w:tc>
          <w:tcPr>
            <w:tcW w:w="1037" w:type="dxa"/>
            <w:noWrap/>
            <w:hideMark/>
          </w:tcPr>
          <w:p w14:paraId="4E3CD078" w14:textId="77777777" w:rsidR="009035EA" w:rsidRPr="009035EA" w:rsidRDefault="009035EA">
            <w:pPr>
              <w:rPr>
                <w:sz w:val="12"/>
                <w:szCs w:val="16"/>
              </w:rPr>
            </w:pPr>
            <w:r w:rsidRPr="009035EA">
              <w:rPr>
                <w:sz w:val="12"/>
                <w:szCs w:val="16"/>
              </w:rPr>
              <w:t>True</w:t>
            </w:r>
          </w:p>
        </w:tc>
      </w:tr>
      <w:tr w:rsidR="009035EA" w:rsidRPr="009035EA" w14:paraId="4E3CD07E" w14:textId="77777777" w:rsidTr="009035EA">
        <w:trPr>
          <w:trHeight w:val="255"/>
        </w:trPr>
        <w:tc>
          <w:tcPr>
            <w:tcW w:w="5103" w:type="dxa"/>
            <w:noWrap/>
            <w:hideMark/>
          </w:tcPr>
          <w:p w14:paraId="4E3CD07A" w14:textId="77777777" w:rsidR="009035EA" w:rsidRPr="009035EA" w:rsidRDefault="009035EA">
            <w:pPr>
              <w:rPr>
                <w:sz w:val="12"/>
                <w:szCs w:val="16"/>
              </w:rPr>
            </w:pPr>
            <w:r w:rsidRPr="009035EA">
              <w:rPr>
                <w:sz w:val="12"/>
                <w:szCs w:val="16"/>
              </w:rPr>
              <w:t>Physical Disk - Average Disk Seconds Per Read</w:t>
            </w:r>
          </w:p>
        </w:tc>
        <w:tc>
          <w:tcPr>
            <w:tcW w:w="2084" w:type="dxa"/>
            <w:noWrap/>
            <w:hideMark/>
          </w:tcPr>
          <w:p w14:paraId="4E3CD07B" w14:textId="031BACDE"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136" w:type="dxa"/>
            <w:noWrap/>
            <w:hideMark/>
          </w:tcPr>
          <w:p w14:paraId="4E3CD07C"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7D" w14:textId="77777777" w:rsidR="009035EA" w:rsidRPr="009035EA" w:rsidRDefault="009035EA">
            <w:pPr>
              <w:rPr>
                <w:sz w:val="12"/>
                <w:szCs w:val="16"/>
              </w:rPr>
            </w:pPr>
            <w:r w:rsidRPr="009035EA">
              <w:rPr>
                <w:sz w:val="12"/>
                <w:szCs w:val="16"/>
              </w:rPr>
              <w:t>True</w:t>
            </w:r>
          </w:p>
        </w:tc>
      </w:tr>
      <w:tr w:rsidR="009035EA" w:rsidRPr="009035EA" w14:paraId="4E3CD083" w14:textId="77777777" w:rsidTr="009035EA">
        <w:trPr>
          <w:trHeight w:val="255"/>
        </w:trPr>
        <w:tc>
          <w:tcPr>
            <w:tcW w:w="5103" w:type="dxa"/>
            <w:noWrap/>
            <w:hideMark/>
          </w:tcPr>
          <w:p w14:paraId="4E3CD07F" w14:textId="77777777" w:rsidR="009035EA" w:rsidRPr="009035EA" w:rsidRDefault="009035EA">
            <w:pPr>
              <w:rPr>
                <w:sz w:val="12"/>
                <w:szCs w:val="16"/>
              </w:rPr>
            </w:pPr>
            <w:r w:rsidRPr="009035EA">
              <w:rPr>
                <w:sz w:val="12"/>
                <w:szCs w:val="16"/>
              </w:rPr>
              <w:t>Physical Disk - Average Disk Seconds Per Transfer</w:t>
            </w:r>
          </w:p>
        </w:tc>
        <w:tc>
          <w:tcPr>
            <w:tcW w:w="2084" w:type="dxa"/>
            <w:noWrap/>
            <w:hideMark/>
          </w:tcPr>
          <w:p w14:paraId="4E3CD080" w14:textId="57C3710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136" w:type="dxa"/>
            <w:noWrap/>
            <w:hideMark/>
          </w:tcPr>
          <w:p w14:paraId="4E3CD081"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82" w14:textId="77777777" w:rsidR="009035EA" w:rsidRPr="009035EA" w:rsidRDefault="009035EA">
            <w:pPr>
              <w:rPr>
                <w:sz w:val="12"/>
                <w:szCs w:val="16"/>
              </w:rPr>
            </w:pPr>
            <w:r w:rsidRPr="009035EA">
              <w:rPr>
                <w:sz w:val="12"/>
                <w:szCs w:val="16"/>
              </w:rPr>
              <w:t>True</w:t>
            </w:r>
          </w:p>
        </w:tc>
      </w:tr>
      <w:tr w:rsidR="009035EA" w:rsidRPr="009035EA" w14:paraId="4E3CD088" w14:textId="77777777" w:rsidTr="009035EA">
        <w:trPr>
          <w:trHeight w:val="255"/>
        </w:trPr>
        <w:tc>
          <w:tcPr>
            <w:tcW w:w="5103" w:type="dxa"/>
            <w:noWrap/>
            <w:hideMark/>
          </w:tcPr>
          <w:p w14:paraId="4E3CD084" w14:textId="77777777" w:rsidR="009035EA" w:rsidRPr="009035EA" w:rsidRDefault="009035EA">
            <w:pPr>
              <w:rPr>
                <w:sz w:val="12"/>
                <w:szCs w:val="16"/>
              </w:rPr>
            </w:pPr>
            <w:r w:rsidRPr="009035EA">
              <w:rPr>
                <w:sz w:val="12"/>
                <w:szCs w:val="16"/>
              </w:rPr>
              <w:t>Physical Disk - Average Disk Seconds Per Write</w:t>
            </w:r>
          </w:p>
        </w:tc>
        <w:tc>
          <w:tcPr>
            <w:tcW w:w="2084" w:type="dxa"/>
            <w:noWrap/>
            <w:hideMark/>
          </w:tcPr>
          <w:p w14:paraId="4E3CD085" w14:textId="7FD4E699"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Physical Disk</w:t>
            </w:r>
          </w:p>
        </w:tc>
        <w:tc>
          <w:tcPr>
            <w:tcW w:w="1136" w:type="dxa"/>
            <w:noWrap/>
            <w:hideMark/>
          </w:tcPr>
          <w:p w14:paraId="4E3CD086"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87" w14:textId="77777777" w:rsidR="009035EA" w:rsidRPr="009035EA" w:rsidRDefault="009035EA">
            <w:pPr>
              <w:rPr>
                <w:sz w:val="12"/>
                <w:szCs w:val="16"/>
              </w:rPr>
            </w:pPr>
            <w:r w:rsidRPr="009035EA">
              <w:rPr>
                <w:sz w:val="12"/>
                <w:szCs w:val="16"/>
              </w:rPr>
              <w:t>True</w:t>
            </w:r>
          </w:p>
        </w:tc>
      </w:tr>
      <w:tr w:rsidR="009035EA" w:rsidRPr="009035EA" w14:paraId="4E3CD08D" w14:textId="77777777" w:rsidTr="009035EA">
        <w:trPr>
          <w:trHeight w:val="255"/>
        </w:trPr>
        <w:tc>
          <w:tcPr>
            <w:tcW w:w="5103" w:type="dxa"/>
            <w:noWrap/>
            <w:hideMark/>
          </w:tcPr>
          <w:p w14:paraId="4E3CD089" w14:textId="1EC08B68" w:rsidR="009035EA" w:rsidRPr="009035EA" w:rsidRDefault="009035EA" w:rsidP="00595246">
            <w:pPr>
              <w:rPr>
                <w:sz w:val="12"/>
                <w:szCs w:val="16"/>
              </w:rPr>
            </w:pPr>
            <w:r w:rsidRPr="009035EA">
              <w:rPr>
                <w:sz w:val="12"/>
                <w:szCs w:val="16"/>
              </w:rPr>
              <w:t>CPU Utilization</w:t>
            </w:r>
            <w:r w:rsidR="00595246">
              <w:rPr>
                <w:sz w:val="12"/>
                <w:szCs w:val="16"/>
              </w:rPr>
              <w:t xml:space="preserve"> </w:t>
            </w:r>
            <w:r w:rsidR="00595246" w:rsidRPr="009035EA">
              <w:rPr>
                <w:sz w:val="12"/>
                <w:szCs w:val="16"/>
              </w:rPr>
              <w:t>Percentage</w:t>
            </w:r>
          </w:p>
        </w:tc>
        <w:tc>
          <w:tcPr>
            <w:tcW w:w="2084" w:type="dxa"/>
            <w:noWrap/>
            <w:hideMark/>
          </w:tcPr>
          <w:p w14:paraId="4E3CD08A" w14:textId="259F7B7D"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136" w:type="dxa"/>
            <w:noWrap/>
            <w:hideMark/>
          </w:tcPr>
          <w:p w14:paraId="4E3CD08B"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8C" w14:textId="77777777" w:rsidR="009035EA" w:rsidRPr="009035EA" w:rsidRDefault="009035EA">
            <w:pPr>
              <w:rPr>
                <w:sz w:val="12"/>
                <w:szCs w:val="16"/>
              </w:rPr>
            </w:pPr>
            <w:r w:rsidRPr="009035EA">
              <w:rPr>
                <w:sz w:val="12"/>
                <w:szCs w:val="16"/>
              </w:rPr>
              <w:t>True</w:t>
            </w:r>
          </w:p>
        </w:tc>
      </w:tr>
      <w:tr w:rsidR="009035EA" w:rsidRPr="009035EA" w14:paraId="4E3CD092" w14:textId="77777777" w:rsidTr="009035EA">
        <w:trPr>
          <w:trHeight w:val="255"/>
        </w:trPr>
        <w:tc>
          <w:tcPr>
            <w:tcW w:w="5103" w:type="dxa"/>
            <w:noWrap/>
            <w:hideMark/>
          </w:tcPr>
          <w:p w14:paraId="4E3CD08E" w14:textId="77777777" w:rsidR="009035EA" w:rsidRPr="009035EA" w:rsidRDefault="009035EA">
            <w:pPr>
              <w:rPr>
                <w:sz w:val="12"/>
                <w:szCs w:val="16"/>
              </w:rPr>
            </w:pPr>
            <w:r w:rsidRPr="009035EA">
              <w:rPr>
                <w:sz w:val="12"/>
                <w:szCs w:val="16"/>
              </w:rPr>
              <w:t>CPU DPC Time Percentage</w:t>
            </w:r>
          </w:p>
        </w:tc>
        <w:tc>
          <w:tcPr>
            <w:tcW w:w="2084" w:type="dxa"/>
            <w:noWrap/>
            <w:hideMark/>
          </w:tcPr>
          <w:p w14:paraId="4E3CD08F" w14:textId="72512048"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136" w:type="dxa"/>
            <w:noWrap/>
            <w:hideMark/>
          </w:tcPr>
          <w:p w14:paraId="4E3CD090"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91" w14:textId="77777777" w:rsidR="009035EA" w:rsidRPr="009035EA" w:rsidRDefault="009035EA">
            <w:pPr>
              <w:rPr>
                <w:sz w:val="12"/>
                <w:szCs w:val="16"/>
              </w:rPr>
            </w:pPr>
            <w:r w:rsidRPr="009035EA">
              <w:rPr>
                <w:sz w:val="12"/>
                <w:szCs w:val="16"/>
              </w:rPr>
              <w:t>True</w:t>
            </w:r>
          </w:p>
        </w:tc>
      </w:tr>
      <w:tr w:rsidR="009035EA" w:rsidRPr="009035EA" w14:paraId="4E3CD097" w14:textId="77777777" w:rsidTr="009035EA">
        <w:trPr>
          <w:trHeight w:val="255"/>
        </w:trPr>
        <w:tc>
          <w:tcPr>
            <w:tcW w:w="5103" w:type="dxa"/>
            <w:noWrap/>
            <w:hideMark/>
          </w:tcPr>
          <w:p w14:paraId="4E3CD093" w14:textId="77777777" w:rsidR="009035EA" w:rsidRPr="009035EA" w:rsidRDefault="009035EA">
            <w:pPr>
              <w:rPr>
                <w:sz w:val="12"/>
                <w:szCs w:val="16"/>
              </w:rPr>
            </w:pPr>
            <w:r w:rsidRPr="009035EA">
              <w:rPr>
                <w:sz w:val="12"/>
                <w:szCs w:val="16"/>
              </w:rPr>
              <w:t>CPU Percentage Interrupt Time</w:t>
            </w:r>
          </w:p>
        </w:tc>
        <w:tc>
          <w:tcPr>
            <w:tcW w:w="2084" w:type="dxa"/>
            <w:noWrap/>
            <w:hideMark/>
          </w:tcPr>
          <w:p w14:paraId="4E3CD094" w14:textId="2D505B00"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Processor</w:t>
            </w:r>
          </w:p>
        </w:tc>
        <w:tc>
          <w:tcPr>
            <w:tcW w:w="1136" w:type="dxa"/>
            <w:noWrap/>
            <w:hideMark/>
          </w:tcPr>
          <w:p w14:paraId="4E3CD095" w14:textId="77777777" w:rsidR="009035EA" w:rsidRPr="009035EA" w:rsidRDefault="009035EA">
            <w:pPr>
              <w:rPr>
                <w:sz w:val="12"/>
                <w:szCs w:val="16"/>
              </w:rPr>
            </w:pPr>
            <w:proofErr w:type="spellStart"/>
            <w:r w:rsidRPr="009035EA">
              <w:rPr>
                <w:sz w:val="12"/>
                <w:szCs w:val="16"/>
              </w:rPr>
              <w:t>PerformanceHealth</w:t>
            </w:r>
            <w:proofErr w:type="spellEnd"/>
          </w:p>
        </w:tc>
        <w:tc>
          <w:tcPr>
            <w:tcW w:w="1037" w:type="dxa"/>
            <w:noWrap/>
            <w:hideMark/>
          </w:tcPr>
          <w:p w14:paraId="4E3CD096" w14:textId="77777777" w:rsidR="009035EA" w:rsidRPr="009035EA" w:rsidRDefault="009035EA">
            <w:pPr>
              <w:rPr>
                <w:sz w:val="12"/>
                <w:szCs w:val="16"/>
              </w:rPr>
            </w:pPr>
            <w:r w:rsidRPr="009035EA">
              <w:rPr>
                <w:sz w:val="12"/>
                <w:szCs w:val="16"/>
              </w:rPr>
              <w:t>True</w:t>
            </w:r>
          </w:p>
        </w:tc>
      </w:tr>
    </w:tbl>
    <w:p w14:paraId="4E3CD098" w14:textId="7EBFD7C0" w:rsidR="009035EA" w:rsidRDefault="00A55EB4" w:rsidP="009035EA">
      <w:pPr>
        <w:rPr>
          <w:b/>
          <w:szCs w:val="16"/>
        </w:rPr>
      </w:pPr>
      <w:r>
        <w:rPr>
          <w:b/>
          <w:szCs w:val="16"/>
        </w:rPr>
        <w:t>Windows 10 and above</w:t>
      </w:r>
      <w:r w:rsidR="00EC1557">
        <w:rPr>
          <w:b/>
          <w:szCs w:val="16"/>
        </w:rPr>
        <w:t xml:space="preserve"> Client</w:t>
      </w:r>
      <w:r w:rsidR="009035EA" w:rsidRPr="009035EA">
        <w:rPr>
          <w:b/>
          <w:szCs w:val="16"/>
        </w:rPr>
        <w:t xml:space="preserve"> Aggregate</w:t>
      </w:r>
    </w:p>
    <w:tbl>
      <w:tblPr>
        <w:tblStyle w:val="TableGrid"/>
        <w:tblW w:w="0" w:type="auto"/>
        <w:tblLook w:val="04A0" w:firstRow="1" w:lastRow="0" w:firstColumn="1" w:lastColumn="0" w:noHBand="0" w:noVBand="1"/>
      </w:tblPr>
      <w:tblGrid>
        <w:gridCol w:w="3853"/>
        <w:gridCol w:w="2577"/>
        <w:gridCol w:w="1100"/>
        <w:gridCol w:w="1100"/>
      </w:tblGrid>
      <w:tr w:rsidR="009035EA" w:rsidRPr="009035EA" w14:paraId="4E3CD09D" w14:textId="77777777" w:rsidTr="009035EA">
        <w:trPr>
          <w:trHeight w:val="255"/>
        </w:trPr>
        <w:tc>
          <w:tcPr>
            <w:tcW w:w="4195" w:type="dxa"/>
            <w:noWrap/>
            <w:hideMark/>
          </w:tcPr>
          <w:p w14:paraId="4E3CD099" w14:textId="77777777" w:rsidR="009035EA" w:rsidRPr="009035EA" w:rsidRDefault="009035EA" w:rsidP="009035EA">
            <w:pPr>
              <w:rPr>
                <w:b/>
                <w:bCs/>
                <w:sz w:val="12"/>
                <w:szCs w:val="16"/>
              </w:rPr>
            </w:pPr>
            <w:r w:rsidRPr="009035EA">
              <w:rPr>
                <w:b/>
                <w:bCs/>
                <w:sz w:val="12"/>
                <w:szCs w:val="16"/>
              </w:rPr>
              <w:t>Name</w:t>
            </w:r>
          </w:p>
        </w:tc>
        <w:tc>
          <w:tcPr>
            <w:tcW w:w="2799" w:type="dxa"/>
            <w:noWrap/>
            <w:hideMark/>
          </w:tcPr>
          <w:p w14:paraId="4E3CD09A" w14:textId="77777777" w:rsidR="009035EA" w:rsidRPr="009035EA" w:rsidRDefault="009035EA">
            <w:pPr>
              <w:rPr>
                <w:b/>
                <w:bCs/>
                <w:sz w:val="12"/>
                <w:szCs w:val="16"/>
              </w:rPr>
            </w:pPr>
            <w:r w:rsidRPr="009035EA">
              <w:rPr>
                <w:b/>
                <w:bCs/>
                <w:sz w:val="12"/>
                <w:szCs w:val="16"/>
              </w:rPr>
              <w:t>Target</w:t>
            </w:r>
          </w:p>
        </w:tc>
        <w:tc>
          <w:tcPr>
            <w:tcW w:w="1183" w:type="dxa"/>
            <w:noWrap/>
            <w:hideMark/>
          </w:tcPr>
          <w:p w14:paraId="4E3CD09B" w14:textId="77777777" w:rsidR="009035EA" w:rsidRPr="009035EA" w:rsidRDefault="009035EA">
            <w:pPr>
              <w:rPr>
                <w:b/>
                <w:bCs/>
                <w:sz w:val="12"/>
                <w:szCs w:val="16"/>
              </w:rPr>
            </w:pPr>
            <w:r w:rsidRPr="009035EA">
              <w:rPr>
                <w:b/>
                <w:bCs/>
                <w:sz w:val="12"/>
                <w:szCs w:val="16"/>
              </w:rPr>
              <w:t>Category</w:t>
            </w:r>
          </w:p>
        </w:tc>
        <w:tc>
          <w:tcPr>
            <w:tcW w:w="1183" w:type="dxa"/>
            <w:noWrap/>
            <w:hideMark/>
          </w:tcPr>
          <w:p w14:paraId="4E3CD09C" w14:textId="77777777" w:rsidR="009035EA" w:rsidRPr="009035EA" w:rsidRDefault="009035EA">
            <w:pPr>
              <w:rPr>
                <w:b/>
                <w:bCs/>
                <w:sz w:val="12"/>
                <w:szCs w:val="16"/>
              </w:rPr>
            </w:pPr>
            <w:r w:rsidRPr="009035EA">
              <w:rPr>
                <w:b/>
                <w:bCs/>
                <w:sz w:val="12"/>
                <w:szCs w:val="16"/>
              </w:rPr>
              <w:t>Enabled</w:t>
            </w:r>
          </w:p>
        </w:tc>
      </w:tr>
      <w:tr w:rsidR="009035EA" w:rsidRPr="009035EA" w14:paraId="4E3CD0A2" w14:textId="77777777" w:rsidTr="009035EA">
        <w:trPr>
          <w:trHeight w:val="255"/>
        </w:trPr>
        <w:tc>
          <w:tcPr>
            <w:tcW w:w="4195" w:type="dxa"/>
            <w:noWrap/>
            <w:hideMark/>
          </w:tcPr>
          <w:p w14:paraId="4E3CD09E" w14:textId="77777777" w:rsidR="009035EA" w:rsidRPr="009035EA" w:rsidRDefault="009035EA">
            <w:pPr>
              <w:rPr>
                <w:sz w:val="12"/>
                <w:szCs w:val="16"/>
              </w:rPr>
            </w:pPr>
            <w:r w:rsidRPr="009035EA">
              <w:rPr>
                <w:sz w:val="12"/>
                <w:szCs w:val="16"/>
              </w:rPr>
              <w:lastRenderedPageBreak/>
              <w:t>Aggregate Page Corruption Monitor</w:t>
            </w:r>
          </w:p>
        </w:tc>
        <w:tc>
          <w:tcPr>
            <w:tcW w:w="2799" w:type="dxa"/>
            <w:noWrap/>
            <w:hideMark/>
          </w:tcPr>
          <w:p w14:paraId="4E3CD09F" w14:textId="20C4EF4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A0"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A1" w14:textId="77777777" w:rsidR="009035EA" w:rsidRPr="009035EA" w:rsidRDefault="009035EA">
            <w:pPr>
              <w:rPr>
                <w:sz w:val="12"/>
                <w:szCs w:val="16"/>
              </w:rPr>
            </w:pPr>
            <w:r w:rsidRPr="009035EA">
              <w:rPr>
                <w:sz w:val="12"/>
                <w:szCs w:val="16"/>
              </w:rPr>
              <w:t>True</w:t>
            </w:r>
          </w:p>
        </w:tc>
      </w:tr>
      <w:tr w:rsidR="009035EA" w:rsidRPr="009035EA" w14:paraId="4E3CD0A7" w14:textId="77777777" w:rsidTr="009035EA">
        <w:trPr>
          <w:trHeight w:val="255"/>
        </w:trPr>
        <w:tc>
          <w:tcPr>
            <w:tcW w:w="4195" w:type="dxa"/>
            <w:noWrap/>
            <w:hideMark/>
          </w:tcPr>
          <w:p w14:paraId="4E3CD0A3" w14:textId="77777777" w:rsidR="009035EA" w:rsidRPr="009035EA" w:rsidRDefault="009035EA">
            <w:pPr>
              <w:rPr>
                <w:sz w:val="12"/>
                <w:szCs w:val="16"/>
              </w:rPr>
            </w:pPr>
            <w:r w:rsidRPr="009035EA">
              <w:rPr>
                <w:sz w:val="12"/>
                <w:szCs w:val="16"/>
              </w:rPr>
              <w:t>Aggregate Frequent Memory Exhaustion Monitor</w:t>
            </w:r>
          </w:p>
        </w:tc>
        <w:tc>
          <w:tcPr>
            <w:tcW w:w="2799" w:type="dxa"/>
            <w:noWrap/>
            <w:hideMark/>
          </w:tcPr>
          <w:p w14:paraId="4E3CD0A4" w14:textId="3E1BC9C3"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A5"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A6" w14:textId="77777777" w:rsidR="009035EA" w:rsidRPr="009035EA" w:rsidRDefault="009035EA">
            <w:pPr>
              <w:rPr>
                <w:sz w:val="12"/>
                <w:szCs w:val="16"/>
              </w:rPr>
            </w:pPr>
            <w:r w:rsidRPr="009035EA">
              <w:rPr>
                <w:sz w:val="12"/>
                <w:szCs w:val="16"/>
              </w:rPr>
              <w:t>True</w:t>
            </w:r>
          </w:p>
        </w:tc>
      </w:tr>
      <w:tr w:rsidR="009035EA" w:rsidRPr="009035EA" w14:paraId="4E3CD0AC" w14:textId="77777777" w:rsidTr="009035EA">
        <w:trPr>
          <w:trHeight w:val="255"/>
        </w:trPr>
        <w:tc>
          <w:tcPr>
            <w:tcW w:w="4195" w:type="dxa"/>
            <w:noWrap/>
            <w:hideMark/>
          </w:tcPr>
          <w:p w14:paraId="4E3CD0A8" w14:textId="77777777" w:rsidR="009035EA" w:rsidRPr="009035EA" w:rsidRDefault="009035EA">
            <w:pPr>
              <w:rPr>
                <w:sz w:val="12"/>
                <w:szCs w:val="16"/>
              </w:rPr>
            </w:pPr>
            <w:r w:rsidRPr="009035EA">
              <w:rPr>
                <w:sz w:val="12"/>
                <w:szCs w:val="16"/>
              </w:rPr>
              <w:t>Aggregate Intermittent Memory Exhaustion Monitor</w:t>
            </w:r>
          </w:p>
        </w:tc>
        <w:tc>
          <w:tcPr>
            <w:tcW w:w="2799" w:type="dxa"/>
            <w:noWrap/>
            <w:hideMark/>
          </w:tcPr>
          <w:p w14:paraId="4E3CD0A9" w14:textId="4B18114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AA"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AB" w14:textId="77777777" w:rsidR="009035EA" w:rsidRPr="009035EA" w:rsidRDefault="009035EA">
            <w:pPr>
              <w:rPr>
                <w:sz w:val="12"/>
                <w:szCs w:val="16"/>
              </w:rPr>
            </w:pPr>
            <w:r w:rsidRPr="009035EA">
              <w:rPr>
                <w:sz w:val="12"/>
                <w:szCs w:val="16"/>
              </w:rPr>
              <w:t>True</w:t>
            </w:r>
          </w:p>
        </w:tc>
      </w:tr>
      <w:tr w:rsidR="009035EA" w:rsidRPr="009035EA" w14:paraId="4E3CD0B1" w14:textId="77777777" w:rsidTr="009035EA">
        <w:trPr>
          <w:trHeight w:val="255"/>
        </w:trPr>
        <w:tc>
          <w:tcPr>
            <w:tcW w:w="4195" w:type="dxa"/>
            <w:noWrap/>
            <w:hideMark/>
          </w:tcPr>
          <w:p w14:paraId="4E3CD0AD" w14:textId="77777777" w:rsidR="009035EA" w:rsidRPr="009035EA" w:rsidRDefault="009035EA">
            <w:pPr>
              <w:rPr>
                <w:sz w:val="12"/>
                <w:szCs w:val="16"/>
              </w:rPr>
            </w:pPr>
            <w:r w:rsidRPr="009035EA">
              <w:rPr>
                <w:sz w:val="12"/>
                <w:szCs w:val="16"/>
              </w:rPr>
              <w:t>Aggregate Shell Performance Monitor</w:t>
            </w:r>
          </w:p>
        </w:tc>
        <w:tc>
          <w:tcPr>
            <w:tcW w:w="2799" w:type="dxa"/>
            <w:noWrap/>
            <w:hideMark/>
          </w:tcPr>
          <w:p w14:paraId="4E3CD0AE" w14:textId="755CEADF"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AF"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B0" w14:textId="77777777" w:rsidR="009035EA" w:rsidRPr="009035EA" w:rsidRDefault="009035EA">
            <w:pPr>
              <w:rPr>
                <w:sz w:val="12"/>
                <w:szCs w:val="16"/>
              </w:rPr>
            </w:pPr>
            <w:r w:rsidRPr="009035EA">
              <w:rPr>
                <w:sz w:val="12"/>
                <w:szCs w:val="16"/>
              </w:rPr>
              <w:t>True</w:t>
            </w:r>
          </w:p>
        </w:tc>
      </w:tr>
      <w:tr w:rsidR="009035EA" w:rsidRPr="009035EA" w14:paraId="4E3CD0B6" w14:textId="77777777" w:rsidTr="009035EA">
        <w:trPr>
          <w:trHeight w:val="255"/>
        </w:trPr>
        <w:tc>
          <w:tcPr>
            <w:tcW w:w="4195" w:type="dxa"/>
            <w:noWrap/>
            <w:hideMark/>
          </w:tcPr>
          <w:p w14:paraId="4E3CD0B2" w14:textId="77777777" w:rsidR="009035EA" w:rsidRPr="009035EA" w:rsidRDefault="009035EA">
            <w:pPr>
              <w:rPr>
                <w:sz w:val="12"/>
                <w:szCs w:val="16"/>
              </w:rPr>
            </w:pPr>
            <w:r w:rsidRPr="009035EA">
              <w:rPr>
                <w:sz w:val="12"/>
                <w:szCs w:val="16"/>
              </w:rPr>
              <w:t>Aggregate Windows Memory Diagnostics Monitor</w:t>
            </w:r>
          </w:p>
        </w:tc>
        <w:tc>
          <w:tcPr>
            <w:tcW w:w="2799" w:type="dxa"/>
            <w:noWrap/>
            <w:hideMark/>
          </w:tcPr>
          <w:p w14:paraId="4E3CD0B3" w14:textId="08AB71C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B4"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B5" w14:textId="77777777" w:rsidR="009035EA" w:rsidRPr="009035EA" w:rsidRDefault="009035EA">
            <w:pPr>
              <w:rPr>
                <w:sz w:val="12"/>
                <w:szCs w:val="16"/>
              </w:rPr>
            </w:pPr>
            <w:r w:rsidRPr="009035EA">
              <w:rPr>
                <w:sz w:val="12"/>
                <w:szCs w:val="16"/>
              </w:rPr>
              <w:t>True</w:t>
            </w:r>
          </w:p>
        </w:tc>
      </w:tr>
      <w:tr w:rsidR="009035EA" w:rsidRPr="009035EA" w14:paraId="4E3CD0BB" w14:textId="77777777" w:rsidTr="009035EA">
        <w:trPr>
          <w:trHeight w:val="255"/>
        </w:trPr>
        <w:tc>
          <w:tcPr>
            <w:tcW w:w="4195" w:type="dxa"/>
            <w:noWrap/>
            <w:hideMark/>
          </w:tcPr>
          <w:p w14:paraId="4E3CD0B7" w14:textId="77777777" w:rsidR="009035EA" w:rsidRPr="009035EA" w:rsidRDefault="009035EA">
            <w:pPr>
              <w:rPr>
                <w:sz w:val="12"/>
                <w:szCs w:val="16"/>
              </w:rPr>
            </w:pPr>
            <w:r w:rsidRPr="009035EA">
              <w:rPr>
                <w:sz w:val="12"/>
                <w:szCs w:val="16"/>
              </w:rPr>
              <w:t>Aggregate Memory Failure Monitor</w:t>
            </w:r>
          </w:p>
        </w:tc>
        <w:tc>
          <w:tcPr>
            <w:tcW w:w="2799" w:type="dxa"/>
            <w:noWrap/>
            <w:hideMark/>
          </w:tcPr>
          <w:p w14:paraId="4E3CD0B8" w14:textId="343900C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Computer</w:t>
            </w:r>
          </w:p>
        </w:tc>
        <w:tc>
          <w:tcPr>
            <w:tcW w:w="1183" w:type="dxa"/>
            <w:noWrap/>
            <w:hideMark/>
          </w:tcPr>
          <w:p w14:paraId="4E3CD0B9"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BA" w14:textId="77777777" w:rsidR="009035EA" w:rsidRPr="009035EA" w:rsidRDefault="009035EA">
            <w:pPr>
              <w:rPr>
                <w:sz w:val="12"/>
                <w:szCs w:val="16"/>
              </w:rPr>
            </w:pPr>
            <w:r w:rsidRPr="009035EA">
              <w:rPr>
                <w:sz w:val="12"/>
                <w:szCs w:val="16"/>
              </w:rPr>
              <w:t>True</w:t>
            </w:r>
          </w:p>
        </w:tc>
      </w:tr>
      <w:tr w:rsidR="009035EA" w:rsidRPr="009035EA" w14:paraId="4E3CD0C0" w14:textId="77777777" w:rsidTr="009035EA">
        <w:trPr>
          <w:trHeight w:val="255"/>
        </w:trPr>
        <w:tc>
          <w:tcPr>
            <w:tcW w:w="4195" w:type="dxa"/>
            <w:noWrap/>
            <w:hideMark/>
          </w:tcPr>
          <w:p w14:paraId="4E3CD0BC" w14:textId="77777777" w:rsidR="009035EA" w:rsidRPr="009035EA" w:rsidRDefault="009035EA">
            <w:pPr>
              <w:rPr>
                <w:sz w:val="12"/>
                <w:szCs w:val="16"/>
              </w:rPr>
            </w:pPr>
            <w:r w:rsidRPr="009035EA">
              <w:rPr>
                <w:sz w:val="12"/>
                <w:szCs w:val="16"/>
              </w:rPr>
              <w:t>Aggregate Corrupted File Recovery Server Monitor</w:t>
            </w:r>
          </w:p>
        </w:tc>
        <w:tc>
          <w:tcPr>
            <w:tcW w:w="2799" w:type="dxa"/>
            <w:noWrap/>
            <w:hideMark/>
          </w:tcPr>
          <w:p w14:paraId="4E3CD0BD" w14:textId="09DF2364"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183" w:type="dxa"/>
            <w:noWrap/>
            <w:hideMark/>
          </w:tcPr>
          <w:p w14:paraId="4E3CD0BE"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BF" w14:textId="77777777" w:rsidR="009035EA" w:rsidRPr="009035EA" w:rsidRDefault="009035EA">
            <w:pPr>
              <w:rPr>
                <w:sz w:val="12"/>
                <w:szCs w:val="16"/>
              </w:rPr>
            </w:pPr>
            <w:r w:rsidRPr="009035EA">
              <w:rPr>
                <w:sz w:val="12"/>
                <w:szCs w:val="16"/>
              </w:rPr>
              <w:t>True</w:t>
            </w:r>
          </w:p>
        </w:tc>
      </w:tr>
      <w:tr w:rsidR="009035EA" w:rsidRPr="009035EA" w14:paraId="4E3CD0C5" w14:textId="77777777" w:rsidTr="009035EA">
        <w:trPr>
          <w:trHeight w:val="255"/>
        </w:trPr>
        <w:tc>
          <w:tcPr>
            <w:tcW w:w="4195" w:type="dxa"/>
            <w:noWrap/>
            <w:hideMark/>
          </w:tcPr>
          <w:p w14:paraId="4E3CD0C1" w14:textId="77777777" w:rsidR="009035EA" w:rsidRPr="009035EA" w:rsidRDefault="009035EA">
            <w:pPr>
              <w:rPr>
                <w:sz w:val="12"/>
                <w:szCs w:val="16"/>
              </w:rPr>
            </w:pPr>
            <w:r w:rsidRPr="009035EA">
              <w:rPr>
                <w:sz w:val="12"/>
                <w:szCs w:val="16"/>
              </w:rPr>
              <w:t>Aggregate Repaired Corrupted System File Monitor</w:t>
            </w:r>
          </w:p>
        </w:tc>
        <w:tc>
          <w:tcPr>
            <w:tcW w:w="2799" w:type="dxa"/>
            <w:noWrap/>
            <w:hideMark/>
          </w:tcPr>
          <w:p w14:paraId="4E3CD0C2" w14:textId="505D720B"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183" w:type="dxa"/>
            <w:noWrap/>
            <w:hideMark/>
          </w:tcPr>
          <w:p w14:paraId="4E3CD0C3"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C4" w14:textId="77777777" w:rsidR="009035EA" w:rsidRPr="009035EA" w:rsidRDefault="009035EA">
            <w:pPr>
              <w:rPr>
                <w:sz w:val="12"/>
                <w:szCs w:val="16"/>
              </w:rPr>
            </w:pPr>
            <w:r w:rsidRPr="009035EA">
              <w:rPr>
                <w:sz w:val="12"/>
                <w:szCs w:val="16"/>
              </w:rPr>
              <w:t>True</w:t>
            </w:r>
          </w:p>
        </w:tc>
      </w:tr>
      <w:tr w:rsidR="009035EA" w:rsidRPr="009035EA" w14:paraId="4E3CD0CA" w14:textId="77777777" w:rsidTr="009035EA">
        <w:trPr>
          <w:trHeight w:val="255"/>
        </w:trPr>
        <w:tc>
          <w:tcPr>
            <w:tcW w:w="4195" w:type="dxa"/>
            <w:noWrap/>
            <w:hideMark/>
          </w:tcPr>
          <w:p w14:paraId="4E3CD0C6" w14:textId="77777777" w:rsidR="009035EA" w:rsidRPr="009035EA" w:rsidRDefault="009035EA">
            <w:pPr>
              <w:rPr>
                <w:sz w:val="12"/>
                <w:szCs w:val="16"/>
              </w:rPr>
            </w:pPr>
            <w:r w:rsidRPr="009035EA">
              <w:rPr>
                <w:sz w:val="12"/>
                <w:szCs w:val="16"/>
              </w:rPr>
              <w:t>Aggregate Repaired with Reboot Corrupted System File Monitor</w:t>
            </w:r>
          </w:p>
        </w:tc>
        <w:tc>
          <w:tcPr>
            <w:tcW w:w="2799" w:type="dxa"/>
            <w:noWrap/>
            <w:hideMark/>
          </w:tcPr>
          <w:p w14:paraId="4E3CD0C7" w14:textId="2BECEB1C"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183" w:type="dxa"/>
            <w:noWrap/>
            <w:hideMark/>
          </w:tcPr>
          <w:p w14:paraId="4E3CD0C8"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C9" w14:textId="77777777" w:rsidR="009035EA" w:rsidRPr="009035EA" w:rsidRDefault="009035EA">
            <w:pPr>
              <w:rPr>
                <w:sz w:val="12"/>
                <w:szCs w:val="16"/>
              </w:rPr>
            </w:pPr>
            <w:r w:rsidRPr="009035EA">
              <w:rPr>
                <w:sz w:val="12"/>
                <w:szCs w:val="16"/>
              </w:rPr>
              <w:t>True</w:t>
            </w:r>
          </w:p>
        </w:tc>
      </w:tr>
      <w:tr w:rsidR="009035EA" w:rsidRPr="009035EA" w14:paraId="4E3CD0CF" w14:textId="77777777" w:rsidTr="009035EA">
        <w:trPr>
          <w:trHeight w:val="255"/>
        </w:trPr>
        <w:tc>
          <w:tcPr>
            <w:tcW w:w="4195" w:type="dxa"/>
            <w:noWrap/>
            <w:hideMark/>
          </w:tcPr>
          <w:p w14:paraId="4E3CD0CB" w14:textId="77777777" w:rsidR="009035EA" w:rsidRPr="009035EA" w:rsidRDefault="009035EA">
            <w:pPr>
              <w:rPr>
                <w:sz w:val="12"/>
                <w:szCs w:val="16"/>
              </w:rPr>
            </w:pPr>
            <w:r w:rsidRPr="009035EA">
              <w:rPr>
                <w:sz w:val="12"/>
                <w:szCs w:val="16"/>
              </w:rPr>
              <w:t>Aggregate Irreparable Corrupted System File Monitor</w:t>
            </w:r>
          </w:p>
        </w:tc>
        <w:tc>
          <w:tcPr>
            <w:tcW w:w="2799" w:type="dxa"/>
            <w:noWrap/>
            <w:hideMark/>
          </w:tcPr>
          <w:p w14:paraId="4E3CD0CC" w14:textId="3B046637"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183" w:type="dxa"/>
            <w:noWrap/>
            <w:hideMark/>
          </w:tcPr>
          <w:p w14:paraId="4E3CD0CD"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CE" w14:textId="77777777" w:rsidR="009035EA" w:rsidRPr="009035EA" w:rsidRDefault="009035EA">
            <w:pPr>
              <w:rPr>
                <w:sz w:val="12"/>
                <w:szCs w:val="16"/>
              </w:rPr>
            </w:pPr>
            <w:r w:rsidRPr="009035EA">
              <w:rPr>
                <w:sz w:val="12"/>
                <w:szCs w:val="16"/>
              </w:rPr>
              <w:t>True</w:t>
            </w:r>
          </w:p>
        </w:tc>
      </w:tr>
      <w:tr w:rsidR="009035EA" w:rsidRPr="009035EA" w14:paraId="4E3CD0D4" w14:textId="77777777" w:rsidTr="009035EA">
        <w:trPr>
          <w:trHeight w:val="255"/>
        </w:trPr>
        <w:tc>
          <w:tcPr>
            <w:tcW w:w="4195" w:type="dxa"/>
            <w:noWrap/>
            <w:hideMark/>
          </w:tcPr>
          <w:p w14:paraId="4E3CD0D0" w14:textId="77777777" w:rsidR="009035EA" w:rsidRPr="009035EA" w:rsidRDefault="009035EA">
            <w:pPr>
              <w:rPr>
                <w:sz w:val="12"/>
                <w:szCs w:val="16"/>
              </w:rPr>
            </w:pPr>
            <w:r w:rsidRPr="009035EA">
              <w:rPr>
                <w:sz w:val="12"/>
                <w:szCs w:val="16"/>
              </w:rPr>
              <w:t>Aggregate File System Corruption Monitor</w:t>
            </w:r>
          </w:p>
        </w:tc>
        <w:tc>
          <w:tcPr>
            <w:tcW w:w="2799" w:type="dxa"/>
            <w:noWrap/>
            <w:hideMark/>
          </w:tcPr>
          <w:p w14:paraId="4E3CD0D1" w14:textId="32D22C0A" w:rsidR="009035EA" w:rsidRPr="009035EA" w:rsidRDefault="00A55EB4">
            <w:pPr>
              <w:rPr>
                <w:sz w:val="12"/>
                <w:szCs w:val="16"/>
              </w:rPr>
            </w:pPr>
            <w:r>
              <w:rPr>
                <w:sz w:val="12"/>
                <w:szCs w:val="16"/>
              </w:rPr>
              <w:t>Windows 10 and above</w:t>
            </w:r>
            <w:r w:rsidR="00EC1557">
              <w:rPr>
                <w:sz w:val="12"/>
                <w:szCs w:val="16"/>
              </w:rPr>
              <w:t xml:space="preserve"> Client</w:t>
            </w:r>
            <w:r w:rsidR="009035EA" w:rsidRPr="009035EA">
              <w:rPr>
                <w:sz w:val="12"/>
                <w:szCs w:val="16"/>
              </w:rPr>
              <w:t xml:space="preserve"> Aggregate Physical Disk</w:t>
            </w:r>
          </w:p>
        </w:tc>
        <w:tc>
          <w:tcPr>
            <w:tcW w:w="1183" w:type="dxa"/>
            <w:noWrap/>
            <w:hideMark/>
          </w:tcPr>
          <w:p w14:paraId="4E3CD0D2" w14:textId="77777777" w:rsidR="009035EA" w:rsidRPr="009035EA" w:rsidRDefault="009035EA">
            <w:pPr>
              <w:rPr>
                <w:sz w:val="12"/>
                <w:szCs w:val="16"/>
              </w:rPr>
            </w:pPr>
            <w:proofErr w:type="spellStart"/>
            <w:r w:rsidRPr="009035EA">
              <w:rPr>
                <w:sz w:val="12"/>
                <w:szCs w:val="16"/>
              </w:rPr>
              <w:t>StateCollection</w:t>
            </w:r>
            <w:proofErr w:type="spellEnd"/>
          </w:p>
        </w:tc>
        <w:tc>
          <w:tcPr>
            <w:tcW w:w="1183" w:type="dxa"/>
            <w:noWrap/>
            <w:hideMark/>
          </w:tcPr>
          <w:p w14:paraId="4E3CD0D3" w14:textId="77777777" w:rsidR="009035EA" w:rsidRPr="009035EA" w:rsidRDefault="009035EA">
            <w:pPr>
              <w:rPr>
                <w:sz w:val="12"/>
                <w:szCs w:val="16"/>
              </w:rPr>
            </w:pPr>
            <w:r w:rsidRPr="009035EA">
              <w:rPr>
                <w:sz w:val="12"/>
                <w:szCs w:val="16"/>
              </w:rPr>
              <w:t>True</w:t>
            </w:r>
          </w:p>
        </w:tc>
      </w:tr>
    </w:tbl>
    <w:p w14:paraId="4E3CD0D5" w14:textId="77777777" w:rsidR="009035EA" w:rsidRPr="009035EA" w:rsidRDefault="009035EA" w:rsidP="009035EA">
      <w:pPr>
        <w:rPr>
          <w:b/>
          <w:sz w:val="12"/>
          <w:szCs w:val="16"/>
        </w:rPr>
      </w:pPr>
    </w:p>
    <w:p w14:paraId="4E3CD0D6" w14:textId="77777777" w:rsidR="00CE4826" w:rsidRDefault="00CE4826">
      <w:pPr>
        <w:pStyle w:val="DSTOC1-1"/>
      </w:pPr>
      <w:bookmarkStart w:id="36" w:name="_Toc439784324"/>
      <w:r>
        <w:t>Appendix</w:t>
      </w:r>
      <w:r w:rsidR="00A100F5">
        <w:t xml:space="preserve"> 2</w:t>
      </w:r>
      <w:r>
        <w:t>: Reports</w:t>
      </w:r>
      <w:bookmarkStart w:id="37" w:name="zf9cb783ab07f48b7a114d562442cbb2f"/>
      <w:bookmarkEnd w:id="36"/>
      <w:bookmarkEnd w:id="37"/>
    </w:p>
    <w:p w14:paraId="4E3CD0D7" w14:textId="77777777" w:rsidR="00CE4826" w:rsidRDefault="00CE4826">
      <w:r>
        <w:t xml:space="preserve">The reports that are provided with this management pack can help you understand trends over specified time periods, such as a week or year. Reporting is an optional </w:t>
      </w:r>
      <w:r w:rsidR="001D62AA">
        <w:t>component of Operations Manager</w:t>
      </w:r>
      <w:r>
        <w:t>. See the following tables for a list of reports and a description of each report.</w:t>
      </w:r>
    </w:p>
    <w:p w14:paraId="4E3CD0D8" w14:textId="43F0503A" w:rsidR="00CE4826" w:rsidRDefault="00A55EB4">
      <w:pPr>
        <w:pStyle w:val="DSTOC2-0"/>
      </w:pPr>
      <w:r>
        <w:t>Windows 10 and above</w:t>
      </w:r>
      <w:r w:rsidR="00EC1557">
        <w:t xml:space="preserve"> Client</w:t>
      </w:r>
      <w:r w:rsidR="00CE4826">
        <w:t xml:space="preserve"> Operating System Aggregate Reports</w:t>
      </w:r>
    </w:p>
    <w:p w14:paraId="4E3CD0D9" w14:textId="75429DAE" w:rsidR="00CE4826" w:rsidRDefault="00CE4826">
      <w:r>
        <w:t xml:space="preserve">The following reports consolidate information retrieved from </w:t>
      </w:r>
      <w:r w:rsidR="00A55EB4">
        <w:t>Windows 10 and above</w:t>
      </w:r>
      <w:r w:rsidR="00EC1557">
        <w:t xml:space="preserve"> Client</w:t>
      </w:r>
      <w:r>
        <w:t xml:space="preserve"> computers monitored through this management pack.</w:t>
      </w:r>
    </w:p>
    <w:p w14:paraId="4E3CD0DA" w14:textId="77777777" w:rsidR="00CE4826" w:rsidRDefault="00CE482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71"/>
        <w:gridCol w:w="3043"/>
        <w:gridCol w:w="2796"/>
      </w:tblGrid>
      <w:tr w:rsidR="00CE4826" w14:paraId="4E3CD0DE" w14:textId="77777777" w:rsidTr="00CE482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4E3CD0DB" w14:textId="77777777" w:rsidR="00CE4826" w:rsidRPr="00CE4826" w:rsidRDefault="00CE4826" w:rsidP="00CE4826">
            <w:pPr>
              <w:keepNext/>
              <w:rPr>
                <w:b/>
                <w:sz w:val="18"/>
                <w:szCs w:val="18"/>
              </w:rPr>
            </w:pPr>
            <w:r w:rsidRPr="00CE4826">
              <w:rPr>
                <w:b/>
                <w:sz w:val="18"/>
                <w:szCs w:val="18"/>
              </w:rPr>
              <w:lastRenderedPageBreak/>
              <w:t>Report</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E3CD0DC" w14:textId="77777777" w:rsidR="00CE4826" w:rsidRPr="00CE4826" w:rsidRDefault="00CE4826" w:rsidP="00CE4826">
            <w:pPr>
              <w:keepNext/>
              <w:rPr>
                <w:b/>
                <w:sz w:val="18"/>
                <w:szCs w:val="18"/>
              </w:rPr>
            </w:pPr>
            <w:r w:rsidRPr="00CE4826">
              <w:rPr>
                <w:b/>
                <w:sz w:val="18"/>
                <w:szCs w:val="18"/>
              </w:rPr>
              <w:t>Description</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E3CD0DD" w14:textId="77777777" w:rsidR="00CE4826" w:rsidRPr="00CE4826" w:rsidRDefault="00CE4826" w:rsidP="00CE4826">
            <w:pPr>
              <w:keepNext/>
              <w:rPr>
                <w:b/>
                <w:sz w:val="18"/>
                <w:szCs w:val="18"/>
              </w:rPr>
            </w:pPr>
            <w:r w:rsidRPr="00CE4826">
              <w:rPr>
                <w:b/>
                <w:sz w:val="18"/>
                <w:szCs w:val="18"/>
              </w:rPr>
              <w:t>Additional Information</w:t>
            </w:r>
          </w:p>
        </w:tc>
      </w:tr>
      <w:tr w:rsidR="00CE4826" w14:paraId="4E3CD0E3" w14:textId="77777777" w:rsidTr="00CE4826">
        <w:tc>
          <w:tcPr>
            <w:tcW w:w="4428" w:type="dxa"/>
          </w:tcPr>
          <w:p w14:paraId="4E3CD0DF" w14:textId="17A80989" w:rsidR="00CE4826" w:rsidRDefault="00A55EB4" w:rsidP="00410D9E">
            <w:r>
              <w:t>Windows 10 and above</w:t>
            </w:r>
            <w:r w:rsidR="00CE4826">
              <w:t xml:space="preserve"> Boot Performance</w:t>
            </w:r>
          </w:p>
        </w:tc>
        <w:tc>
          <w:tcPr>
            <w:tcW w:w="4428" w:type="dxa"/>
          </w:tcPr>
          <w:p w14:paraId="4E3CD0E0" w14:textId="248280D9" w:rsidR="00CE4826" w:rsidRDefault="00CE4826" w:rsidP="00410D9E">
            <w:r>
              <w:t xml:space="preserve">Provides an overview of boot performance issues encountered </w:t>
            </w:r>
            <w:r w:rsidR="009C07A7">
              <w:t xml:space="preserve">by the users of </w:t>
            </w:r>
            <w:r w:rsidR="00A55EB4">
              <w:t>Windows 10 and above</w:t>
            </w:r>
            <w:r w:rsidR="009C07A7">
              <w:t xml:space="preserve"> Clients</w:t>
            </w:r>
            <w:r>
              <w:t xml:space="preserve">. It provides in-depth information about the bottleneck resources that caused slowdown in the system boot </w:t>
            </w:r>
            <w:proofErr w:type="gramStart"/>
            <w:r>
              <w:t>process</w:t>
            </w:r>
            <w:r w:rsidR="008134E0">
              <w:t>,</w:t>
            </w:r>
            <w:r>
              <w:t xml:space="preserve"> and</w:t>
            </w:r>
            <w:proofErr w:type="gramEnd"/>
            <w:r>
              <w:t xml:space="preserve"> pinpoints the various applications and services that used up those particular resources.</w:t>
            </w:r>
          </w:p>
        </w:tc>
        <w:tc>
          <w:tcPr>
            <w:tcW w:w="4428" w:type="dxa"/>
          </w:tcPr>
          <w:p w14:paraId="4E3CD0E1" w14:textId="77777777" w:rsidR="00CE4826" w:rsidRDefault="00CE4826">
            <w:r>
              <w:t xml:space="preserve">Overall Performance: This chart trends the average boot time, breaking it down by computer hardware manufacturer. The number of issues found in any particular computer type is normalized to enable you to compare computer types </w:t>
            </w:r>
            <w:r w:rsidR="009C07A7">
              <w:t xml:space="preserve">with </w:t>
            </w:r>
            <w:proofErr w:type="gramStart"/>
            <w:r w:rsidR="009C07A7">
              <w:t>each other, and</w:t>
            </w:r>
            <w:proofErr w:type="gramEnd"/>
            <w:r>
              <w:t xml:space="preserve"> make better purchasing decisions. This chart shows information on the top 10 most problematic computer types. These computer types are identified by looking at the computer types that are consistently having the highest failure ratios over the last three months. </w:t>
            </w:r>
          </w:p>
          <w:p w14:paraId="4E3CD0E2" w14:textId="77777777" w:rsidR="00CE4826" w:rsidRDefault="00CE4826">
            <w:r>
              <w:t>Root Causes: This chart displays the root causes that contributed to boot performance degradation. This charts the average number of times a particular root cause was evidenced in a particular week. Since each computer can have multiple root causes behind its degradation, these root causes together will not sum to the number of boot performance issues evidenced in the enterprise.</w:t>
            </w:r>
          </w:p>
        </w:tc>
      </w:tr>
      <w:tr w:rsidR="00CE4826" w14:paraId="4E3CD0E7" w14:textId="77777777" w:rsidTr="00CE4826">
        <w:tc>
          <w:tcPr>
            <w:tcW w:w="4428" w:type="dxa"/>
          </w:tcPr>
          <w:p w14:paraId="4E3CD0E4" w14:textId="3D95C186" w:rsidR="00CE4826" w:rsidRDefault="00A55EB4" w:rsidP="008214CD">
            <w:r>
              <w:t>Windows 10 and above</w:t>
            </w:r>
            <w:r w:rsidR="00CE4826">
              <w:t xml:space="preserve"> Boot Performance: Degraded Component </w:t>
            </w:r>
          </w:p>
        </w:tc>
        <w:tc>
          <w:tcPr>
            <w:tcW w:w="4428" w:type="dxa"/>
          </w:tcPr>
          <w:p w14:paraId="4E3CD0E5" w14:textId="352E1077" w:rsidR="00CE4826" w:rsidRDefault="00CE4826" w:rsidP="008214CD">
            <w:r>
              <w:t xml:space="preserve">Provides detailed information on the individual components contributing to slow booting of </w:t>
            </w:r>
            <w:r w:rsidR="00A55EB4">
              <w:t>Windows 10 and above</w:t>
            </w:r>
            <w:r w:rsidR="00EC1557">
              <w:t xml:space="preserve"> Client</w:t>
            </w:r>
            <w:r w:rsidR="008618EF">
              <w:t>s</w:t>
            </w:r>
            <w:r>
              <w:t xml:space="preserve"> across the enterprise. The average reported time taken </w:t>
            </w:r>
            <w:r>
              <w:lastRenderedPageBreak/>
              <w:t>only takes into consideration those boots that were considerably slower due to a particular application or service. The report represents only the boot processes that have degraded.</w:t>
            </w:r>
          </w:p>
        </w:tc>
        <w:tc>
          <w:tcPr>
            <w:tcW w:w="4428" w:type="dxa"/>
          </w:tcPr>
          <w:p w14:paraId="4E3CD0E6" w14:textId="77777777" w:rsidR="00CE4826" w:rsidRDefault="00CE4826"/>
        </w:tc>
      </w:tr>
      <w:tr w:rsidR="00CE4826" w14:paraId="4E3CD0ED" w14:textId="77777777" w:rsidTr="00CE4826">
        <w:tc>
          <w:tcPr>
            <w:tcW w:w="4428" w:type="dxa"/>
          </w:tcPr>
          <w:p w14:paraId="4E3CD0E8" w14:textId="433A7674" w:rsidR="00CE4826" w:rsidRDefault="00A55EB4">
            <w:r>
              <w:t>Windows 10 and above</w:t>
            </w:r>
            <w:r w:rsidR="00CE4826">
              <w:t xml:space="preserve"> Disk Failure</w:t>
            </w:r>
          </w:p>
        </w:tc>
        <w:tc>
          <w:tcPr>
            <w:tcW w:w="4428" w:type="dxa"/>
          </w:tcPr>
          <w:p w14:paraId="4E3CD0E9" w14:textId="77777777" w:rsidR="00CE4826" w:rsidRDefault="00CE4826">
            <w:r>
              <w:t>Provides detailed information about the set of computers that have impending hard-drive failures and other drive corruption information. This includes data from:</w:t>
            </w:r>
          </w:p>
          <w:p w14:paraId="4E3CD0EA" w14:textId="34DF1616" w:rsidR="00CE4826" w:rsidRDefault="00CE4826" w:rsidP="00CE4826">
            <w:pPr>
              <w:pStyle w:val="BulletedList1"/>
              <w:keepNext/>
              <w:numPr>
                <w:ilvl w:val="0"/>
                <w:numId w:val="0"/>
              </w:numPr>
              <w:tabs>
                <w:tab w:val="left" w:pos="360"/>
              </w:tabs>
              <w:ind w:left="360" w:hanging="360"/>
            </w:pPr>
            <w:r w:rsidRPr="00CE4826">
              <w:rPr>
                <w:rFonts w:ascii="Symbol" w:hAnsi="Symbol"/>
              </w:rPr>
              <w:t></w:t>
            </w:r>
            <w:r w:rsidRPr="00CE4826">
              <w:rPr>
                <w:rFonts w:ascii="Symbol" w:hAnsi="Symbol"/>
              </w:rPr>
              <w:tab/>
            </w:r>
            <w:r w:rsidR="00A55EB4">
              <w:t>Windows 10 and above</w:t>
            </w:r>
            <w:r>
              <w:t xml:space="preserve"> Disk Failure Diagnostic, which detects impending hard drive crashes.</w:t>
            </w:r>
          </w:p>
          <w:p w14:paraId="4E3CD0EB" w14:textId="7225BFA1" w:rsidR="00CE4826" w:rsidRDefault="00CE4826" w:rsidP="008214CD">
            <w:pPr>
              <w:pStyle w:val="BulletedList1"/>
              <w:keepNext/>
              <w:numPr>
                <w:ilvl w:val="0"/>
                <w:numId w:val="0"/>
              </w:numPr>
              <w:tabs>
                <w:tab w:val="left" w:pos="360"/>
              </w:tabs>
              <w:ind w:left="360" w:hanging="360"/>
            </w:pPr>
            <w:r w:rsidRPr="00CE4826">
              <w:rPr>
                <w:rFonts w:ascii="Symbol" w:hAnsi="Symbol"/>
              </w:rPr>
              <w:t></w:t>
            </w:r>
            <w:r w:rsidRPr="00CE4826">
              <w:rPr>
                <w:rFonts w:ascii="Symbol" w:hAnsi="Symbol"/>
              </w:rPr>
              <w:tab/>
            </w:r>
            <w:r w:rsidR="00A55EB4">
              <w:t>Windows 10 and above</w:t>
            </w:r>
            <w:r>
              <w:t xml:space="preserve"> Corrupted File Recovery Diagnostic, which detects and runs self-healing tasks on corrupted system files. When </w:t>
            </w:r>
            <w:r w:rsidR="00A55EB4">
              <w:t>Windows 10 and above</w:t>
            </w:r>
            <w:r>
              <w:t xml:space="preserve"> cannot heal itself, this information is displayed.</w:t>
            </w:r>
          </w:p>
        </w:tc>
        <w:tc>
          <w:tcPr>
            <w:tcW w:w="4428" w:type="dxa"/>
          </w:tcPr>
          <w:p w14:paraId="4E3CD0EC" w14:textId="77777777" w:rsidR="00CE4826" w:rsidRDefault="00CE4826"/>
        </w:tc>
      </w:tr>
      <w:tr w:rsidR="00CE4826" w14:paraId="4E3CD0F1" w14:textId="77777777" w:rsidTr="00CE4826">
        <w:tc>
          <w:tcPr>
            <w:tcW w:w="4428" w:type="dxa"/>
          </w:tcPr>
          <w:p w14:paraId="4E3CD0EE" w14:textId="2D358B09" w:rsidR="00CE4826" w:rsidRDefault="00A55EB4" w:rsidP="000B13E6">
            <w:r>
              <w:t>Windows 10 and above</w:t>
            </w:r>
            <w:r w:rsidR="00CE4826">
              <w:t xml:space="preserve"> Disk Health</w:t>
            </w:r>
          </w:p>
        </w:tc>
        <w:tc>
          <w:tcPr>
            <w:tcW w:w="4428" w:type="dxa"/>
          </w:tcPr>
          <w:p w14:paraId="4E3CD0EF" w14:textId="7A23A25F" w:rsidR="00CE4826" w:rsidRDefault="00CE4826" w:rsidP="003B5AD2">
            <w:r>
              <w:t xml:space="preserve">Provides an overview of the health of disks in </w:t>
            </w:r>
            <w:r w:rsidR="00A55EB4">
              <w:t>Windows 10 and above</w:t>
            </w:r>
            <w:r w:rsidR="00EC1557">
              <w:t xml:space="preserve"> Clients</w:t>
            </w:r>
            <w:r>
              <w:t>. It also provides information on disk failures to help pinpoint hardware types and types of computers that are evidencing higher rates of failure.</w:t>
            </w:r>
          </w:p>
        </w:tc>
        <w:tc>
          <w:tcPr>
            <w:tcW w:w="4428" w:type="dxa"/>
          </w:tcPr>
          <w:p w14:paraId="4E3CD0F0" w14:textId="77777777" w:rsidR="00CE4826" w:rsidRDefault="00CE4826"/>
        </w:tc>
      </w:tr>
      <w:tr w:rsidR="00CE4826" w14:paraId="4E3CD0F5" w14:textId="77777777" w:rsidTr="00CE4826">
        <w:tc>
          <w:tcPr>
            <w:tcW w:w="4428" w:type="dxa"/>
          </w:tcPr>
          <w:p w14:paraId="4E3CD0F2" w14:textId="44190901" w:rsidR="00CE4826" w:rsidRDefault="00A55EB4" w:rsidP="007437DA">
            <w:r>
              <w:t>Windows 10 and above</w:t>
            </w:r>
            <w:r w:rsidR="00CE4826">
              <w:t xml:space="preserve"> Disk Space Usage</w:t>
            </w:r>
          </w:p>
        </w:tc>
        <w:tc>
          <w:tcPr>
            <w:tcW w:w="4428" w:type="dxa"/>
          </w:tcPr>
          <w:p w14:paraId="4E3CD0F3" w14:textId="77777777" w:rsidR="00CE4826" w:rsidRDefault="00CE4826">
            <w:r>
              <w:t>Lists system volumes ordered by their space usage from the previous day.</w:t>
            </w:r>
          </w:p>
        </w:tc>
        <w:tc>
          <w:tcPr>
            <w:tcW w:w="4428" w:type="dxa"/>
          </w:tcPr>
          <w:p w14:paraId="4E3CD0F4" w14:textId="77777777" w:rsidR="00CE4826" w:rsidRDefault="00CE4826"/>
        </w:tc>
      </w:tr>
      <w:tr w:rsidR="00CE4826" w14:paraId="4E3CD0F9" w14:textId="77777777" w:rsidTr="00CE4826">
        <w:tc>
          <w:tcPr>
            <w:tcW w:w="4428" w:type="dxa"/>
          </w:tcPr>
          <w:p w14:paraId="4E3CD0F6" w14:textId="0F7B33D2" w:rsidR="00CE4826" w:rsidRDefault="00A55EB4" w:rsidP="007437DA">
            <w:r>
              <w:lastRenderedPageBreak/>
              <w:t>Windows 10 and above</w:t>
            </w:r>
            <w:r w:rsidR="00CE4826">
              <w:t xml:space="preserve"> Memory Exhaustion Analysis</w:t>
            </w:r>
          </w:p>
        </w:tc>
        <w:tc>
          <w:tcPr>
            <w:tcW w:w="4428" w:type="dxa"/>
          </w:tcPr>
          <w:p w14:paraId="4E3CD0F7" w14:textId="77777777" w:rsidR="00CE4826" w:rsidRDefault="00CE4826">
            <w:r>
              <w:t>Lists applications contributing to memory exhaustion in the last three months.</w:t>
            </w:r>
          </w:p>
        </w:tc>
        <w:tc>
          <w:tcPr>
            <w:tcW w:w="4428" w:type="dxa"/>
          </w:tcPr>
          <w:p w14:paraId="4E3CD0F8" w14:textId="77777777" w:rsidR="00CE4826" w:rsidRDefault="00CE4826"/>
        </w:tc>
      </w:tr>
      <w:tr w:rsidR="00CE4826" w14:paraId="4E3CD0FF" w14:textId="77777777" w:rsidTr="00CE4826">
        <w:tc>
          <w:tcPr>
            <w:tcW w:w="4428" w:type="dxa"/>
          </w:tcPr>
          <w:p w14:paraId="4E3CD0FA" w14:textId="047FCB92" w:rsidR="00CE4826" w:rsidRDefault="00A55EB4" w:rsidP="007437DA">
            <w:r>
              <w:t>Windows 10 and above</w:t>
            </w:r>
            <w:r w:rsidR="00CE4826">
              <w:t xml:space="preserve"> Memory Failure </w:t>
            </w:r>
          </w:p>
        </w:tc>
        <w:tc>
          <w:tcPr>
            <w:tcW w:w="4428" w:type="dxa"/>
          </w:tcPr>
          <w:p w14:paraId="4E3CD0FB" w14:textId="77777777" w:rsidR="00CE4826" w:rsidRDefault="00CE4826">
            <w:r>
              <w:t>Provides information about the details of the set of computers that have undergone memory hardware failure. This report helps you ensure that these issues have been investigated and appropriately addressed. The set of failures includes:</w:t>
            </w:r>
          </w:p>
          <w:p w14:paraId="4E3CD0FC" w14:textId="77777777" w:rsidR="00CE4826" w:rsidRDefault="00CE4826" w:rsidP="00CE4826">
            <w:pPr>
              <w:pStyle w:val="BulletedList1"/>
              <w:keepNext/>
              <w:numPr>
                <w:ilvl w:val="0"/>
                <w:numId w:val="0"/>
              </w:numPr>
              <w:tabs>
                <w:tab w:val="left" w:pos="360"/>
              </w:tabs>
              <w:ind w:left="360" w:hanging="360"/>
            </w:pPr>
            <w:r w:rsidRPr="00CE4826">
              <w:rPr>
                <w:rFonts w:ascii="Symbol" w:hAnsi="Symbol"/>
              </w:rPr>
              <w:t></w:t>
            </w:r>
            <w:r w:rsidRPr="00CE4826">
              <w:rPr>
                <w:rFonts w:ascii="Symbol" w:hAnsi="Symbol"/>
              </w:rPr>
              <w:tab/>
            </w:r>
            <w:r>
              <w:t xml:space="preserve">Failures in the memory hardware detected by Windows Memory Diagnostics. </w:t>
            </w:r>
          </w:p>
          <w:p w14:paraId="4E3CD0FD" w14:textId="77777777" w:rsidR="00CE4826" w:rsidRDefault="00CE4826" w:rsidP="00CE4826">
            <w:pPr>
              <w:pStyle w:val="BulletedList1"/>
              <w:keepNext/>
              <w:numPr>
                <w:ilvl w:val="0"/>
                <w:numId w:val="0"/>
              </w:numPr>
              <w:tabs>
                <w:tab w:val="left" w:pos="360"/>
              </w:tabs>
              <w:ind w:left="360" w:hanging="360"/>
            </w:pPr>
            <w:r w:rsidRPr="00CE4826">
              <w:rPr>
                <w:rFonts w:ascii="Symbol" w:hAnsi="Symbol"/>
              </w:rPr>
              <w:t></w:t>
            </w:r>
            <w:r w:rsidRPr="00CE4826">
              <w:rPr>
                <w:rFonts w:ascii="Symbol" w:hAnsi="Symbol"/>
              </w:rPr>
              <w:tab/>
            </w:r>
            <w:r>
              <w:t xml:space="preserve">Corruption in the memory pages that are allocated to applications. Corruption in the memory pages allocated to applications can cause system and application </w:t>
            </w:r>
            <w:proofErr w:type="gramStart"/>
            <w:r>
              <w:t>instability, and</w:t>
            </w:r>
            <w:proofErr w:type="gramEnd"/>
            <w:r>
              <w:t xml:space="preserve"> is indicative of memory hardware failure.</w:t>
            </w:r>
          </w:p>
        </w:tc>
        <w:tc>
          <w:tcPr>
            <w:tcW w:w="4428" w:type="dxa"/>
          </w:tcPr>
          <w:p w14:paraId="4E3CD0FE" w14:textId="77777777" w:rsidR="00CE4826" w:rsidRDefault="00CE4826"/>
        </w:tc>
      </w:tr>
      <w:tr w:rsidR="00CE4826" w14:paraId="4E3CD104" w14:textId="77777777" w:rsidTr="00CE4826">
        <w:tc>
          <w:tcPr>
            <w:tcW w:w="4428" w:type="dxa"/>
          </w:tcPr>
          <w:p w14:paraId="4E3CD100" w14:textId="35B15012" w:rsidR="00CE4826" w:rsidRDefault="00A55EB4" w:rsidP="007437DA">
            <w:r>
              <w:t>Windows 10 and above</w:t>
            </w:r>
            <w:r w:rsidR="00CE4826">
              <w:t xml:space="preserve"> Memory Health </w:t>
            </w:r>
          </w:p>
        </w:tc>
        <w:tc>
          <w:tcPr>
            <w:tcW w:w="4428" w:type="dxa"/>
          </w:tcPr>
          <w:p w14:paraId="4E3CD101" w14:textId="6E598692" w:rsidR="00CE4826" w:rsidRDefault="00CE4826" w:rsidP="007437DA">
            <w:r>
              <w:t xml:space="preserve">Overview of memory health in </w:t>
            </w:r>
            <w:r w:rsidR="00A55EB4">
              <w:t>Windows 10 and above</w:t>
            </w:r>
            <w:r w:rsidR="00EC1557">
              <w:t xml:space="preserve"> Client</w:t>
            </w:r>
            <w:r w:rsidR="008618EF">
              <w:t>s</w:t>
            </w:r>
            <w:r>
              <w:t>: out-of-memory scenarios, time trends, type of computers affected, and a list of computers reporting the worst problems.</w:t>
            </w:r>
          </w:p>
        </w:tc>
        <w:tc>
          <w:tcPr>
            <w:tcW w:w="4428" w:type="dxa"/>
          </w:tcPr>
          <w:p w14:paraId="4E3CD102" w14:textId="77777777" w:rsidR="00CE4826" w:rsidRDefault="00CE4826">
            <w:r>
              <w:t xml:space="preserve">Memory Exhaustion chart: shows memory exhaustion over </w:t>
            </w:r>
            <w:proofErr w:type="gramStart"/>
            <w:r>
              <w:t>time</w:t>
            </w:r>
            <w:r w:rsidR="00CF4589">
              <w:t>,</w:t>
            </w:r>
            <w:r>
              <w:t xml:space="preserve"> and</w:t>
            </w:r>
            <w:proofErr w:type="gramEnd"/>
            <w:r>
              <w:t xml:space="preserve"> identifies the amount of installed RAM. The data is normalized</w:t>
            </w:r>
            <w:r w:rsidR="008134E0">
              <w:t>,</w:t>
            </w:r>
            <w:r>
              <w:t xml:space="preserve"> and you can view it by computer type</w:t>
            </w:r>
            <w:r w:rsidR="007437DA">
              <w:t xml:space="preserve">. </w:t>
            </w:r>
            <w:r>
              <w:t xml:space="preserve">Concentration of memory exhaustion </w:t>
            </w:r>
            <w:proofErr w:type="gramStart"/>
            <w:r>
              <w:t>chart:</w:t>
            </w:r>
            <w:proofErr w:type="gramEnd"/>
            <w:r>
              <w:t xml:space="preserve"> shows the number of memory exhaustion incidents and disruption to users due to low memory conditions. The concentration graph shows the number of computers experiencing memory exhaustion during </w:t>
            </w:r>
            <w:r>
              <w:lastRenderedPageBreak/>
              <w:t xml:space="preserve">the past week related the amount of installed RAM. You can view the data by </w:t>
            </w:r>
            <w:r w:rsidR="00CF4589">
              <w:t xml:space="preserve">the </w:t>
            </w:r>
            <w:r>
              <w:t>type of computer.</w:t>
            </w:r>
          </w:p>
          <w:p w14:paraId="4E3CD103" w14:textId="77777777" w:rsidR="00CE4826" w:rsidRDefault="00CE4826">
            <w:r>
              <w:t xml:space="preserve">Application Memory Utilization: charts the applications that used up the memory resources, identifies the average commit charge (amount of memory used by the application) of applications during the time the system is experiencing the low memory conditions. Note that this is not the average memorization utilization of a particular application through its execution lifetime, rather, it is the condition of the application </w:t>
            </w:r>
            <w:r w:rsidR="00425B4B">
              <w:t>during the periods</w:t>
            </w:r>
            <w:r>
              <w:t xml:space="preserve"> the computer is reporting a low memory condition.</w:t>
            </w:r>
          </w:p>
        </w:tc>
      </w:tr>
      <w:tr w:rsidR="00CE4826" w14:paraId="4E3CD108" w14:textId="77777777" w:rsidTr="00CE4826">
        <w:tc>
          <w:tcPr>
            <w:tcW w:w="4428" w:type="dxa"/>
          </w:tcPr>
          <w:p w14:paraId="4E3CD105" w14:textId="7B8C8C8A" w:rsidR="00CE4826" w:rsidRDefault="00A55EB4">
            <w:r>
              <w:lastRenderedPageBreak/>
              <w:t>Windows 10 and above</w:t>
            </w:r>
            <w:r w:rsidR="00CE4826">
              <w:t xml:space="preserve"> Memory Sufficiency</w:t>
            </w:r>
          </w:p>
        </w:tc>
        <w:tc>
          <w:tcPr>
            <w:tcW w:w="4428" w:type="dxa"/>
          </w:tcPr>
          <w:p w14:paraId="4E3CD106" w14:textId="77777777" w:rsidR="00CE4826" w:rsidRDefault="00CE4826">
            <w:r>
              <w:t>Gives a list of the computers that have suffered low memory conditions. It also details the number of exhaustions that each of these computers have had.</w:t>
            </w:r>
          </w:p>
        </w:tc>
        <w:tc>
          <w:tcPr>
            <w:tcW w:w="4428" w:type="dxa"/>
          </w:tcPr>
          <w:p w14:paraId="4E3CD107" w14:textId="77777777" w:rsidR="00CE4826" w:rsidRDefault="00CE4826"/>
        </w:tc>
      </w:tr>
      <w:tr w:rsidR="00CE4826" w14:paraId="4E3CD10D" w14:textId="77777777" w:rsidTr="00CE4826">
        <w:tc>
          <w:tcPr>
            <w:tcW w:w="4428" w:type="dxa"/>
          </w:tcPr>
          <w:p w14:paraId="4E3CD109" w14:textId="59F893ED" w:rsidR="00CE4826" w:rsidRDefault="00A55EB4" w:rsidP="009251A1">
            <w:r>
              <w:t>Windows 10 and above</w:t>
            </w:r>
            <w:r w:rsidR="00CE4826">
              <w:t xml:space="preserve"> Resume Performance</w:t>
            </w:r>
          </w:p>
        </w:tc>
        <w:tc>
          <w:tcPr>
            <w:tcW w:w="4428" w:type="dxa"/>
          </w:tcPr>
          <w:p w14:paraId="4E3CD10A" w14:textId="304FC670" w:rsidR="00CE4826" w:rsidRDefault="00CE4826" w:rsidP="009251A1">
            <w:r>
              <w:t xml:space="preserve">Provides an overview of the resume performance issues encountered by </w:t>
            </w:r>
            <w:r w:rsidR="00425B4B">
              <w:t xml:space="preserve">the </w:t>
            </w:r>
            <w:r>
              <w:t xml:space="preserve">users of </w:t>
            </w:r>
            <w:r w:rsidR="00A55EB4">
              <w:t>Windows 10 and above</w:t>
            </w:r>
            <w:r w:rsidR="00EC1557">
              <w:t xml:space="preserve"> Clients</w:t>
            </w:r>
            <w:r>
              <w:t xml:space="preserve">. It provides in-depth information on the bottleneck resources that caused slowdown in the system </w:t>
            </w:r>
            <w:proofErr w:type="gramStart"/>
            <w:r>
              <w:t>resume</w:t>
            </w:r>
            <w:r w:rsidR="00425B4B">
              <w:t>,</w:t>
            </w:r>
            <w:r>
              <w:t xml:space="preserve"> and</w:t>
            </w:r>
            <w:proofErr w:type="gramEnd"/>
            <w:r>
              <w:t xml:space="preserve"> pinpoints the various applications and services that used up those particular resources.</w:t>
            </w:r>
          </w:p>
        </w:tc>
        <w:tc>
          <w:tcPr>
            <w:tcW w:w="4428" w:type="dxa"/>
          </w:tcPr>
          <w:p w14:paraId="4E3CD10B" w14:textId="77777777" w:rsidR="00CE4826" w:rsidRDefault="00CE4826">
            <w:r>
              <w:t xml:space="preserve">Overall Performance: this chart trends the average resume time, breaking it down by computer hardware manufacturer. The number of issues found in any particular computer type is normalized to enable you to compare computer types </w:t>
            </w:r>
            <w:r w:rsidR="009C07A7">
              <w:t xml:space="preserve">with </w:t>
            </w:r>
            <w:proofErr w:type="gramStart"/>
            <w:r w:rsidR="009C07A7">
              <w:t>each other, and</w:t>
            </w:r>
            <w:proofErr w:type="gramEnd"/>
            <w:r>
              <w:t xml:space="preserve"> make better purchasing decisions. This </w:t>
            </w:r>
            <w:r>
              <w:lastRenderedPageBreak/>
              <w:t>chart shows information on the top 10 most problematic computer types. These computer types are identified by looking at the computer types that are consistently having the highest failure ratios over the last three months.</w:t>
            </w:r>
          </w:p>
          <w:p w14:paraId="4E3CD10C" w14:textId="77777777" w:rsidR="00CE4826" w:rsidRDefault="00CE4826">
            <w:r>
              <w:t>Root Causes: this chart displays the root causes that contributed to resume performance degradation. This charts the average number of times a particular root cause was evidenced in a particular week. Since each computer can have multiple root causes behind its degradation, these root causes together will not sum to the number of resume performance issues evidenced in the enterprise.</w:t>
            </w:r>
          </w:p>
        </w:tc>
      </w:tr>
      <w:tr w:rsidR="00CE4826" w14:paraId="4E3CD111" w14:textId="77777777" w:rsidTr="00CE4826">
        <w:tc>
          <w:tcPr>
            <w:tcW w:w="4428" w:type="dxa"/>
          </w:tcPr>
          <w:p w14:paraId="4E3CD10E" w14:textId="7F7C7A45" w:rsidR="00CE4826" w:rsidRDefault="00A55EB4" w:rsidP="009251A1">
            <w:r>
              <w:lastRenderedPageBreak/>
              <w:t>Windows 10 and above</w:t>
            </w:r>
            <w:r w:rsidR="00CE4826">
              <w:t xml:space="preserve"> Resume Performance: Degraded Component</w:t>
            </w:r>
          </w:p>
        </w:tc>
        <w:tc>
          <w:tcPr>
            <w:tcW w:w="4428" w:type="dxa"/>
          </w:tcPr>
          <w:p w14:paraId="4E3CD10F" w14:textId="656BA31F" w:rsidR="00CE4826" w:rsidRDefault="00CE4826" w:rsidP="009C07A7">
            <w:r>
              <w:t xml:space="preserve">Gives detailed information on the individual components contributing to slow resuming of </w:t>
            </w:r>
            <w:r w:rsidR="00A55EB4">
              <w:t>Windows 10 and above</w:t>
            </w:r>
            <w:r w:rsidR="00EC1557">
              <w:t xml:space="preserve"> Clients</w:t>
            </w:r>
            <w:r>
              <w:t xml:space="preserve"> from standby across the enterprise. The average reported time taken is not over all resume cycles</w:t>
            </w:r>
            <w:r w:rsidR="009C07A7">
              <w:t>,</w:t>
            </w:r>
            <w:r>
              <w:t xml:space="preserve"> but only takes into consideration those boots that were considerably slower due to a particular application/service. </w:t>
            </w:r>
            <w:r w:rsidR="009C07A7">
              <w:t>T</w:t>
            </w:r>
            <w:r>
              <w:t>herefore</w:t>
            </w:r>
            <w:r w:rsidR="009C07A7">
              <w:t>,</w:t>
            </w:r>
            <w:r>
              <w:t xml:space="preserve"> </w:t>
            </w:r>
            <w:r w:rsidR="009C07A7">
              <w:t xml:space="preserve">this </w:t>
            </w:r>
            <w:r>
              <w:t>is not representative of all resume cycles in the enterprise, just those that have degraded.</w:t>
            </w:r>
          </w:p>
        </w:tc>
        <w:tc>
          <w:tcPr>
            <w:tcW w:w="4428" w:type="dxa"/>
          </w:tcPr>
          <w:p w14:paraId="4E3CD110" w14:textId="77777777" w:rsidR="00CE4826" w:rsidRDefault="00CE4826"/>
        </w:tc>
      </w:tr>
      <w:tr w:rsidR="00CE4826" w14:paraId="4E3CD115" w14:textId="77777777" w:rsidTr="00CE4826">
        <w:tc>
          <w:tcPr>
            <w:tcW w:w="4428" w:type="dxa"/>
          </w:tcPr>
          <w:p w14:paraId="4E3CD112" w14:textId="6D5DD86A" w:rsidR="00CE4826" w:rsidRDefault="00A55EB4" w:rsidP="009251A1">
            <w:r>
              <w:lastRenderedPageBreak/>
              <w:t>Windows 10 and above</w:t>
            </w:r>
            <w:r w:rsidR="00CE4826">
              <w:t xml:space="preserve"> Shell Computer</w:t>
            </w:r>
          </w:p>
        </w:tc>
        <w:tc>
          <w:tcPr>
            <w:tcW w:w="4428" w:type="dxa"/>
          </w:tcPr>
          <w:p w14:paraId="4E3CD113" w14:textId="444459E3" w:rsidR="00CE4826" w:rsidRDefault="00CE4826" w:rsidP="009251A1">
            <w:r>
              <w:t xml:space="preserve">Gives detailed information on the individual components contributing to slow Shell Performance of </w:t>
            </w:r>
            <w:r w:rsidR="00A55EB4">
              <w:t>Windows 10 and above</w:t>
            </w:r>
            <w:r w:rsidR="00EC1557">
              <w:t xml:space="preserve"> Clients</w:t>
            </w:r>
            <w:r>
              <w:t xml:space="preserve"> across the enterprise. The report features columns for each of the bottleneck resources that cause system performance degradation. For each computer that has performance degradation, the columns indicate the number of times a particular resource contributed to performance degradation on that computer.</w:t>
            </w:r>
          </w:p>
        </w:tc>
        <w:tc>
          <w:tcPr>
            <w:tcW w:w="4428" w:type="dxa"/>
          </w:tcPr>
          <w:p w14:paraId="4E3CD114" w14:textId="77777777" w:rsidR="00CE4826" w:rsidRDefault="00CE4826"/>
        </w:tc>
      </w:tr>
      <w:tr w:rsidR="00CE4826" w14:paraId="4E3CD11B" w14:textId="77777777" w:rsidTr="00CE4826">
        <w:tc>
          <w:tcPr>
            <w:tcW w:w="4428" w:type="dxa"/>
          </w:tcPr>
          <w:p w14:paraId="4E3CD116" w14:textId="0D392B37" w:rsidR="00CE4826" w:rsidRDefault="00A55EB4" w:rsidP="009251A1">
            <w:r>
              <w:t>Windows 10 and above</w:t>
            </w:r>
            <w:r w:rsidR="00CE4826">
              <w:t xml:space="preserve"> Shell Performance</w:t>
            </w:r>
          </w:p>
        </w:tc>
        <w:tc>
          <w:tcPr>
            <w:tcW w:w="4428" w:type="dxa"/>
          </w:tcPr>
          <w:p w14:paraId="4E3CD117" w14:textId="653B96F9" w:rsidR="00CE4826" w:rsidRDefault="00CE4826" w:rsidP="009251A1">
            <w:r>
              <w:t xml:space="preserve">Provides an overview of the shell performance issues encountered by </w:t>
            </w:r>
            <w:r w:rsidR="009C07A7">
              <w:t xml:space="preserve">the </w:t>
            </w:r>
            <w:r>
              <w:t xml:space="preserve">users of </w:t>
            </w:r>
            <w:r w:rsidR="00A55EB4">
              <w:t>Windows 10 and above</w:t>
            </w:r>
            <w:r w:rsidR="00EC1557">
              <w:t xml:space="preserve"> Clients</w:t>
            </w:r>
            <w:r>
              <w:t xml:space="preserve">. It provides in-depth information on the bottleneck resources that caused the system to perform </w:t>
            </w:r>
            <w:proofErr w:type="gramStart"/>
            <w:r>
              <w:t>poorly</w:t>
            </w:r>
            <w:r w:rsidR="009C07A7">
              <w:t>,</w:t>
            </w:r>
            <w:r>
              <w:t xml:space="preserve"> and</w:t>
            </w:r>
            <w:proofErr w:type="gramEnd"/>
            <w:r>
              <w:t xml:space="preserve"> pinpoints the various applications and services that used up those particular resources.</w:t>
            </w:r>
          </w:p>
        </w:tc>
        <w:tc>
          <w:tcPr>
            <w:tcW w:w="4428" w:type="dxa"/>
          </w:tcPr>
          <w:p w14:paraId="4E3CD118" w14:textId="77777777" w:rsidR="00CE4826" w:rsidRDefault="00CE4826">
            <w:r>
              <w:t xml:space="preserve">Overall Performance: this chart trends the frequency of shell performance issues over time, breaking it down by computer hardware manufacturer. The number of issues found in any particular computer type is normalized to enable you to compare computer types with </w:t>
            </w:r>
            <w:proofErr w:type="gramStart"/>
            <w:r>
              <w:t>each other</w:t>
            </w:r>
            <w:r w:rsidR="009C07A7">
              <w:t>,</w:t>
            </w:r>
            <w:r>
              <w:t xml:space="preserve"> and</w:t>
            </w:r>
            <w:proofErr w:type="gramEnd"/>
            <w:r>
              <w:t xml:space="preserve"> make better purchasing decisions. This chart shows information on the top 10 most problematic computer types. These computer types are identified by looking at the computer types that are consistently having the highest failure ratios over the last three months.</w:t>
            </w:r>
          </w:p>
          <w:p w14:paraId="4E3CD119" w14:textId="77777777" w:rsidR="00CE4826" w:rsidRDefault="00CE4826">
            <w:r>
              <w:t xml:space="preserve">Root Causes: this chart displays the root causes that contributed to system performance degradation. </w:t>
            </w:r>
            <w:r>
              <w:lastRenderedPageBreak/>
              <w:t>This charts the average number of times a particular root cause was evidenced in a particular week. Since each computer can have multiple root causes behind its degradation, these root causes together will not sum to the number of performance issues evidenced in the enterprise.</w:t>
            </w:r>
          </w:p>
          <w:p w14:paraId="4E3CD11A" w14:textId="77777777" w:rsidR="00CE4826" w:rsidRDefault="00CE4826">
            <w:r>
              <w:t xml:space="preserve">Details on Applications and services behind </w:t>
            </w:r>
            <w:r w:rsidR="009C07A7">
              <w:t xml:space="preserve">the </w:t>
            </w:r>
            <w:r>
              <w:t>root causes: these reports detail the various applications and services that contributed to the exhaustion of resources</w:t>
            </w:r>
            <w:r w:rsidR="009C07A7">
              <w:t>,</w:t>
            </w:r>
            <w:r>
              <w:t xml:space="preserve"> which caused the system performance to degrade.</w:t>
            </w:r>
          </w:p>
        </w:tc>
      </w:tr>
      <w:tr w:rsidR="00CE4826" w14:paraId="4E3CD120" w14:textId="77777777" w:rsidTr="00CE4826">
        <w:tc>
          <w:tcPr>
            <w:tcW w:w="4428" w:type="dxa"/>
          </w:tcPr>
          <w:p w14:paraId="4E3CD11C" w14:textId="3A1BBEED" w:rsidR="00CE4826" w:rsidRDefault="00A55EB4" w:rsidP="009251A1">
            <w:r>
              <w:lastRenderedPageBreak/>
              <w:t>Windows 10 and above</w:t>
            </w:r>
            <w:r w:rsidR="00CE4826">
              <w:t xml:space="preserve"> Shutdown Performance</w:t>
            </w:r>
          </w:p>
        </w:tc>
        <w:tc>
          <w:tcPr>
            <w:tcW w:w="4428" w:type="dxa"/>
          </w:tcPr>
          <w:p w14:paraId="4E3CD11D" w14:textId="55785639" w:rsidR="00CE4826" w:rsidRDefault="00CE4826" w:rsidP="009251A1">
            <w:r>
              <w:t xml:space="preserve">This report provides an overview of the shutdown performance issues encountered </w:t>
            </w:r>
            <w:r w:rsidR="009C07A7">
              <w:t xml:space="preserve">by the users of </w:t>
            </w:r>
            <w:r w:rsidR="00A55EB4">
              <w:t>Windows 10 and above</w:t>
            </w:r>
            <w:r w:rsidR="009C07A7">
              <w:t xml:space="preserve"> Clients</w:t>
            </w:r>
            <w:r>
              <w:t xml:space="preserve">. It provides in-depth information on the bottleneck resources that caused slowdown in the system </w:t>
            </w:r>
            <w:proofErr w:type="gramStart"/>
            <w:r>
              <w:t>shutdown</w:t>
            </w:r>
            <w:r w:rsidR="009C07A7">
              <w:t>,</w:t>
            </w:r>
            <w:r>
              <w:t xml:space="preserve"> and</w:t>
            </w:r>
            <w:proofErr w:type="gramEnd"/>
            <w:r>
              <w:t xml:space="preserve"> pinpoints the various applications and services that used up those particular resources.</w:t>
            </w:r>
          </w:p>
        </w:tc>
        <w:tc>
          <w:tcPr>
            <w:tcW w:w="4428" w:type="dxa"/>
          </w:tcPr>
          <w:p w14:paraId="4E3CD11E" w14:textId="77777777" w:rsidR="00CE4826" w:rsidRDefault="00CE4826">
            <w:r>
              <w:t xml:space="preserve">Overall Performance: This chart trends the average shutdown time, breaking it down by computer hardware manufacturer. The number of issues found in any particular computer type is normalized to enable you to compare computer types </w:t>
            </w:r>
            <w:r w:rsidR="009C07A7">
              <w:t xml:space="preserve">with </w:t>
            </w:r>
            <w:proofErr w:type="gramStart"/>
            <w:r w:rsidR="009C07A7">
              <w:t>each other, and</w:t>
            </w:r>
            <w:proofErr w:type="gramEnd"/>
            <w:r>
              <w:t xml:space="preserve"> make better purchasing decisions. This chart shows information on the top ten most problematic computer types. These computer types are identified by looking at the computer types that are consistently having the highest failure ratios over the last three months.</w:t>
            </w:r>
          </w:p>
          <w:p w14:paraId="4E3CD11F" w14:textId="77777777" w:rsidR="00CE4826" w:rsidRDefault="00CE4826">
            <w:r>
              <w:t xml:space="preserve">Root Causes: this chart displays the root causes that </w:t>
            </w:r>
            <w:r>
              <w:lastRenderedPageBreak/>
              <w:t>contributed to shutdown performance degradation. This charts the average number of times a particular root cause was evidenced in a particular week. Since each computer can have multiple root causes behind its degradation, these root causes together will not sum to the number of shutdown performance issues evidenced in the enterprise.</w:t>
            </w:r>
          </w:p>
        </w:tc>
      </w:tr>
      <w:tr w:rsidR="00CE4826" w14:paraId="4E3CD124" w14:textId="77777777" w:rsidTr="00CE4826">
        <w:tc>
          <w:tcPr>
            <w:tcW w:w="4428" w:type="dxa"/>
          </w:tcPr>
          <w:p w14:paraId="4E3CD121" w14:textId="0490B788" w:rsidR="00CE4826" w:rsidRDefault="00A55EB4" w:rsidP="009251A1">
            <w:r>
              <w:lastRenderedPageBreak/>
              <w:t>Windows 10 and above</w:t>
            </w:r>
            <w:r w:rsidR="00CE4826">
              <w:t xml:space="preserve"> Shutdown Performance: Degraded Component</w:t>
            </w:r>
          </w:p>
        </w:tc>
        <w:tc>
          <w:tcPr>
            <w:tcW w:w="4428" w:type="dxa"/>
          </w:tcPr>
          <w:p w14:paraId="4E3CD122" w14:textId="3EDD8252" w:rsidR="00CE4826" w:rsidRDefault="00CE4826" w:rsidP="009251A1">
            <w:r>
              <w:t xml:space="preserve">Gives detailed information on the individual components contributing to slow shutdowns of </w:t>
            </w:r>
            <w:r w:rsidR="00A55EB4">
              <w:t>Windows 10 and above</w:t>
            </w:r>
            <w:r w:rsidR="00EC1557">
              <w:t xml:space="preserve"> Clients</w:t>
            </w:r>
            <w:r>
              <w:t xml:space="preserve"> across the enterprise. The average reported time taken is not over all shutdowns</w:t>
            </w:r>
            <w:r w:rsidR="009C07A7">
              <w:t>,</w:t>
            </w:r>
            <w:r>
              <w:t xml:space="preserve"> but only takes into consideration those boots that were considerably slower due to </w:t>
            </w:r>
            <w:r w:rsidR="009C07A7">
              <w:t>a</w:t>
            </w:r>
            <w:r>
              <w:t xml:space="preserve"> particular application/service. Therefore, this is not representative of all shutdowns in the enterprise, just those that have degraded.</w:t>
            </w:r>
          </w:p>
        </w:tc>
        <w:tc>
          <w:tcPr>
            <w:tcW w:w="4428" w:type="dxa"/>
          </w:tcPr>
          <w:p w14:paraId="4E3CD123" w14:textId="77777777" w:rsidR="00CE4826" w:rsidRDefault="00CE4826"/>
        </w:tc>
      </w:tr>
      <w:tr w:rsidR="00CE4826" w14:paraId="4E3CD129" w14:textId="77777777" w:rsidTr="00CE4826">
        <w:tc>
          <w:tcPr>
            <w:tcW w:w="4428" w:type="dxa"/>
          </w:tcPr>
          <w:p w14:paraId="4E3CD125" w14:textId="52DD5A2E" w:rsidR="00CE4826" w:rsidRDefault="00A55EB4" w:rsidP="0085446A">
            <w:r>
              <w:t>Windows 10 and above</w:t>
            </w:r>
            <w:r w:rsidR="00CE4826">
              <w:t xml:space="preserve"> Standby Performance</w:t>
            </w:r>
          </w:p>
        </w:tc>
        <w:tc>
          <w:tcPr>
            <w:tcW w:w="4428" w:type="dxa"/>
          </w:tcPr>
          <w:p w14:paraId="4E3CD126" w14:textId="10D9811D" w:rsidR="00CE4826" w:rsidRDefault="00CE4826" w:rsidP="0085446A">
            <w:r>
              <w:t xml:space="preserve">Provides an overview of performance issues encountered by </w:t>
            </w:r>
            <w:r w:rsidR="00A55EB4">
              <w:t>Windows 10 and above</w:t>
            </w:r>
            <w:r w:rsidR="00EC1557">
              <w:t xml:space="preserve"> Clients</w:t>
            </w:r>
            <w:r>
              <w:t xml:space="preserve"> when entering standby. It provides in-depth information on the bottleneck resources that caused slowdown in the system standby </w:t>
            </w:r>
            <w:proofErr w:type="gramStart"/>
            <w:r>
              <w:t>sequence</w:t>
            </w:r>
            <w:r w:rsidR="009C07A7">
              <w:t>,</w:t>
            </w:r>
            <w:r>
              <w:t xml:space="preserve"> and</w:t>
            </w:r>
            <w:proofErr w:type="gramEnd"/>
            <w:r>
              <w:t xml:space="preserve"> pinpoints the various applications and services that </w:t>
            </w:r>
            <w:r>
              <w:lastRenderedPageBreak/>
              <w:t>used up those particular resources.</w:t>
            </w:r>
          </w:p>
        </w:tc>
        <w:tc>
          <w:tcPr>
            <w:tcW w:w="4428" w:type="dxa"/>
          </w:tcPr>
          <w:p w14:paraId="4E3CD127" w14:textId="77777777" w:rsidR="00CE4826" w:rsidRDefault="00CE4826">
            <w:r>
              <w:lastRenderedPageBreak/>
              <w:t>Overall Performance: this cha</w:t>
            </w:r>
            <w:r w:rsidR="009C07A7">
              <w:t>rt trends the average time to switch</w:t>
            </w:r>
            <w:r>
              <w:t xml:space="preserve"> to standby mode, breaking it down by computer hardware manufacturer. The number of issues found in any particular computer type is normalized to enable you to compare computer types </w:t>
            </w:r>
            <w:r w:rsidR="009C07A7">
              <w:t xml:space="preserve">with </w:t>
            </w:r>
            <w:proofErr w:type="gramStart"/>
            <w:r w:rsidR="009C07A7">
              <w:t>each other, and</w:t>
            </w:r>
            <w:proofErr w:type="gramEnd"/>
            <w:r>
              <w:t xml:space="preserve"> make better purchasing decisions. This chart shows information on the top 10 most </w:t>
            </w:r>
            <w:r>
              <w:lastRenderedPageBreak/>
              <w:t>problematic computer types. These computer types are identified by looking at the computer types that are consistently having the highest failure ratios over the last three months.</w:t>
            </w:r>
          </w:p>
          <w:p w14:paraId="4E3CD128" w14:textId="77777777" w:rsidR="00CE4826" w:rsidRDefault="00CE4826">
            <w:r>
              <w:t>Root Causes: this chart displays the root causes that contributed to standby performance degradation. This charts the average number of times a particular root cause was evidenced in a particular week. Since each computer can have multiple root causes behind its degradation, these root causes together will not sum to the number of standby performance issues seen in the enterprise.</w:t>
            </w:r>
          </w:p>
        </w:tc>
      </w:tr>
      <w:tr w:rsidR="00CE4826" w14:paraId="4E3CD12D" w14:textId="77777777" w:rsidTr="00CE4826">
        <w:tc>
          <w:tcPr>
            <w:tcW w:w="4428" w:type="dxa"/>
          </w:tcPr>
          <w:p w14:paraId="4E3CD12A" w14:textId="033AE651" w:rsidR="00CE4826" w:rsidRDefault="00A55EB4" w:rsidP="0085446A">
            <w:r>
              <w:lastRenderedPageBreak/>
              <w:t>Windows 10 and above</w:t>
            </w:r>
            <w:r w:rsidR="00CE4826">
              <w:t xml:space="preserve"> Standby Performance: Degraded Component</w:t>
            </w:r>
          </w:p>
        </w:tc>
        <w:tc>
          <w:tcPr>
            <w:tcW w:w="4428" w:type="dxa"/>
          </w:tcPr>
          <w:p w14:paraId="4E3CD12B" w14:textId="05A26E6C" w:rsidR="00CE4826" w:rsidRDefault="00CE4826" w:rsidP="009D2EB6">
            <w:r>
              <w:t xml:space="preserve">Gives detailed information on the individual components contributing to slow standby cycles of </w:t>
            </w:r>
            <w:r w:rsidR="00A55EB4">
              <w:t>Windows 10 and above</w:t>
            </w:r>
            <w:r w:rsidR="00EC1557">
              <w:t xml:space="preserve"> Clients</w:t>
            </w:r>
            <w:r>
              <w:t xml:space="preserve"> across the enterprise. The average reported time taken is not over all standby cycles</w:t>
            </w:r>
            <w:r w:rsidR="009D2EB6">
              <w:t>,</w:t>
            </w:r>
            <w:r>
              <w:t xml:space="preserve"> but only takes into consideration those standby cycles that were considerably slower due to </w:t>
            </w:r>
            <w:r w:rsidR="009C07A7">
              <w:t>a</w:t>
            </w:r>
            <w:r>
              <w:t xml:space="preserve"> particular application/service. </w:t>
            </w:r>
            <w:r w:rsidR="009D2EB6">
              <w:t>T</w:t>
            </w:r>
            <w:r>
              <w:t>herefore</w:t>
            </w:r>
            <w:r w:rsidR="009D2EB6">
              <w:t>, this</w:t>
            </w:r>
            <w:r>
              <w:t xml:space="preserve"> is not representative of all standbys in the enterprise, just those that have degraded.</w:t>
            </w:r>
          </w:p>
        </w:tc>
        <w:tc>
          <w:tcPr>
            <w:tcW w:w="4428" w:type="dxa"/>
          </w:tcPr>
          <w:p w14:paraId="4E3CD12C" w14:textId="77777777" w:rsidR="00CE4826" w:rsidRDefault="00CE4826"/>
        </w:tc>
      </w:tr>
    </w:tbl>
    <w:p w14:paraId="4E3CD12E" w14:textId="77777777" w:rsidR="00CE4826" w:rsidRDefault="00CE4826">
      <w:pPr>
        <w:pStyle w:val="TableSpacing"/>
      </w:pPr>
    </w:p>
    <w:p w14:paraId="4E3CD12F" w14:textId="4372D32B" w:rsidR="00CE4826" w:rsidRDefault="00A55EB4">
      <w:pPr>
        <w:pStyle w:val="DSTOC2-0"/>
      </w:pPr>
      <w:r>
        <w:lastRenderedPageBreak/>
        <w:t>Windows 10 and above</w:t>
      </w:r>
      <w:r w:rsidR="00EC1557">
        <w:t xml:space="preserve"> Client</w:t>
      </w:r>
      <w:r w:rsidR="00CE4826">
        <w:t xml:space="preserve"> Operating System Monitoring Reports</w:t>
      </w:r>
    </w:p>
    <w:p w14:paraId="4E3CD130" w14:textId="271BF05B" w:rsidR="00CE4826" w:rsidRDefault="00CE4826">
      <w:r>
        <w:t xml:space="preserve">The following reports provide performance information about </w:t>
      </w:r>
      <w:r w:rsidR="00A55EB4">
        <w:t>Windows 10 and above</w:t>
      </w:r>
      <w:r w:rsidR="00EC1557">
        <w:t xml:space="preserve"> Client</w:t>
      </w:r>
      <w:r>
        <w:t xml:space="preserve"> computers monitored through this management pack.</w:t>
      </w:r>
    </w:p>
    <w:p w14:paraId="4E3CD131" w14:textId="77777777" w:rsidR="00CE4826" w:rsidRDefault="00CE482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300"/>
        <w:gridCol w:w="4310"/>
      </w:tblGrid>
      <w:tr w:rsidR="00CE4826" w14:paraId="4E3CD134" w14:textId="77777777" w:rsidTr="00CE482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4E3CD132" w14:textId="77777777" w:rsidR="00CE4826" w:rsidRPr="00CE4826" w:rsidRDefault="00CE4826" w:rsidP="00CE4826">
            <w:pPr>
              <w:keepNext/>
              <w:rPr>
                <w:b/>
                <w:sz w:val="18"/>
                <w:szCs w:val="18"/>
              </w:rPr>
            </w:pPr>
            <w:r w:rsidRPr="00CE4826">
              <w:rPr>
                <w:b/>
                <w:sz w:val="18"/>
                <w:szCs w:val="18"/>
              </w:rPr>
              <w:t>Report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E3CD133" w14:textId="77777777" w:rsidR="00CE4826" w:rsidRPr="00CE4826" w:rsidRDefault="00CE4826" w:rsidP="00CE4826">
            <w:pPr>
              <w:keepNext/>
              <w:rPr>
                <w:b/>
                <w:sz w:val="18"/>
                <w:szCs w:val="18"/>
              </w:rPr>
            </w:pPr>
            <w:r w:rsidRPr="00CE4826">
              <w:rPr>
                <w:b/>
                <w:sz w:val="18"/>
                <w:szCs w:val="18"/>
              </w:rPr>
              <w:t>Description</w:t>
            </w:r>
          </w:p>
        </w:tc>
      </w:tr>
      <w:tr w:rsidR="00CE4826" w14:paraId="4E3CD137" w14:textId="77777777" w:rsidTr="00CE4826">
        <w:tc>
          <w:tcPr>
            <w:tcW w:w="4428" w:type="dxa"/>
          </w:tcPr>
          <w:p w14:paraId="4E3CD135" w14:textId="77777777" w:rsidR="00CE4826" w:rsidRDefault="00CE4826">
            <w:r>
              <w:t>Logical Disk</w:t>
            </w:r>
          </w:p>
        </w:tc>
        <w:tc>
          <w:tcPr>
            <w:tcW w:w="4428" w:type="dxa"/>
          </w:tcPr>
          <w:p w14:paraId="4E3CD136" w14:textId="77777777" w:rsidR="00CE4826" w:rsidRDefault="00CE4826">
            <w:r>
              <w:t>Provides information about logical disk performance.</w:t>
            </w:r>
          </w:p>
        </w:tc>
      </w:tr>
      <w:tr w:rsidR="00CE4826" w14:paraId="4E3CD13A" w14:textId="77777777" w:rsidTr="00CE4826">
        <w:tc>
          <w:tcPr>
            <w:tcW w:w="4428" w:type="dxa"/>
          </w:tcPr>
          <w:p w14:paraId="4E3CD138" w14:textId="77777777" w:rsidR="00CE4826" w:rsidRDefault="00CE4826">
            <w:r>
              <w:t xml:space="preserve">Memory </w:t>
            </w:r>
          </w:p>
        </w:tc>
        <w:tc>
          <w:tcPr>
            <w:tcW w:w="4428" w:type="dxa"/>
          </w:tcPr>
          <w:p w14:paraId="4E3CD139" w14:textId="77777777" w:rsidR="00CE4826" w:rsidRDefault="00CE4826">
            <w:r>
              <w:t>Provides information about memory performance.</w:t>
            </w:r>
          </w:p>
        </w:tc>
      </w:tr>
      <w:tr w:rsidR="00CE4826" w14:paraId="4E3CD13D" w14:textId="77777777" w:rsidTr="00CE4826">
        <w:tc>
          <w:tcPr>
            <w:tcW w:w="4428" w:type="dxa"/>
          </w:tcPr>
          <w:p w14:paraId="4E3CD13B" w14:textId="77777777" w:rsidR="00CE4826" w:rsidRDefault="00CE4826">
            <w:r>
              <w:t>Network Adapter</w:t>
            </w:r>
          </w:p>
        </w:tc>
        <w:tc>
          <w:tcPr>
            <w:tcW w:w="4428" w:type="dxa"/>
          </w:tcPr>
          <w:p w14:paraId="4E3CD13C" w14:textId="77777777" w:rsidR="00CE4826" w:rsidRDefault="00CE4826">
            <w:r>
              <w:t>Provides information about network adapter performance.</w:t>
            </w:r>
          </w:p>
        </w:tc>
      </w:tr>
      <w:tr w:rsidR="00CE4826" w14:paraId="4E3CD140" w14:textId="77777777" w:rsidTr="00CE4826">
        <w:tc>
          <w:tcPr>
            <w:tcW w:w="4428" w:type="dxa"/>
          </w:tcPr>
          <w:p w14:paraId="4E3CD13E" w14:textId="77777777" w:rsidR="00CE4826" w:rsidRDefault="00CE4826">
            <w:r>
              <w:t>Physical Disk</w:t>
            </w:r>
          </w:p>
        </w:tc>
        <w:tc>
          <w:tcPr>
            <w:tcW w:w="4428" w:type="dxa"/>
          </w:tcPr>
          <w:p w14:paraId="4E3CD13F" w14:textId="77777777" w:rsidR="00CE4826" w:rsidRDefault="00CE4826">
            <w:r>
              <w:t>Provides information about physical disk performance.</w:t>
            </w:r>
          </w:p>
        </w:tc>
      </w:tr>
      <w:tr w:rsidR="00CE4826" w14:paraId="4E3CD143" w14:textId="77777777" w:rsidTr="00CE4826">
        <w:tc>
          <w:tcPr>
            <w:tcW w:w="4428" w:type="dxa"/>
          </w:tcPr>
          <w:p w14:paraId="4E3CD141" w14:textId="77777777" w:rsidR="00CE4826" w:rsidRDefault="00CE4826">
            <w:r>
              <w:t>Processor</w:t>
            </w:r>
          </w:p>
        </w:tc>
        <w:tc>
          <w:tcPr>
            <w:tcW w:w="4428" w:type="dxa"/>
          </w:tcPr>
          <w:p w14:paraId="4E3CD142" w14:textId="77777777" w:rsidR="00CE4826" w:rsidRDefault="00CE4826">
            <w:r>
              <w:t>Provides information about processor performance.</w:t>
            </w:r>
          </w:p>
        </w:tc>
      </w:tr>
    </w:tbl>
    <w:p w14:paraId="4E3CD144" w14:textId="77777777" w:rsidR="00CE4826" w:rsidRDefault="00CE4826" w:rsidP="00A100F5">
      <w:pPr>
        <w:pStyle w:val="TableSpacing"/>
      </w:pPr>
    </w:p>
    <w:sectPr w:rsidR="00CE4826" w:rsidSect="00CE4826">
      <w:headerReference w:type="default" r:id="rId27"/>
      <w:footerReference w:type="default" r:id="rId28"/>
      <w:type w:val="oddPage"/>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12C20" w14:textId="77777777" w:rsidR="00AE7D85" w:rsidRDefault="00AE7D85">
      <w:r>
        <w:separator/>
      </w:r>
    </w:p>
    <w:p w14:paraId="4D2681C5" w14:textId="77777777" w:rsidR="00AE7D85" w:rsidRDefault="00AE7D85"/>
  </w:endnote>
  <w:endnote w:type="continuationSeparator" w:id="0">
    <w:p w14:paraId="02CE3690" w14:textId="77777777" w:rsidR="00AE7D85" w:rsidRDefault="00AE7D85">
      <w:r>
        <w:continuationSeparator/>
      </w:r>
    </w:p>
    <w:p w14:paraId="3C0FD528" w14:textId="77777777" w:rsidR="00AE7D85" w:rsidRDefault="00AE7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D15A" w14:textId="77777777" w:rsidR="00AD4AE4" w:rsidRDefault="00AD4AE4" w:rsidP="00CE4826">
    <w:pPr>
      <w:pStyle w:val="Footer"/>
      <w:framePr w:wrap="around" w:vAnchor="text" w:hAnchor="margin" w:xAlign="right" w:y="1"/>
    </w:pPr>
    <w:r>
      <w:fldChar w:fldCharType="begin"/>
    </w:r>
    <w:r>
      <w:instrText xml:space="preserve">PAGE  </w:instrText>
    </w:r>
    <w:r>
      <w:fldChar w:fldCharType="end"/>
    </w:r>
  </w:p>
  <w:p w14:paraId="4E3CD15B" w14:textId="77777777" w:rsidR="00AD4AE4" w:rsidRDefault="00AD4AE4" w:rsidP="00C273C7">
    <w:pPr>
      <w:pStyle w:val="Footer"/>
      <w:ind w:right="360"/>
    </w:pPr>
  </w:p>
  <w:p w14:paraId="4E3CD15C" w14:textId="77777777" w:rsidR="00AD4AE4" w:rsidRDefault="00AD4A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D15E" w14:textId="77777777" w:rsidR="00AD4AE4" w:rsidRDefault="00AD4AE4" w:rsidP="00CE4826">
    <w:pPr>
      <w:pStyle w:val="Page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D160" w14:textId="77777777" w:rsidR="00AD4AE4" w:rsidRDefault="00AD4AE4" w:rsidP="00CE48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B4A">
      <w:rPr>
        <w:rStyle w:val="PageNumber"/>
        <w:noProof/>
      </w:rPr>
      <w:t>5</w:t>
    </w:r>
    <w:r>
      <w:rPr>
        <w:rStyle w:val="PageNumber"/>
      </w:rPr>
      <w:fldChar w:fldCharType="end"/>
    </w:r>
  </w:p>
  <w:p w14:paraId="4E3CD161" w14:textId="77777777" w:rsidR="00AD4AE4" w:rsidRDefault="00AD4AE4" w:rsidP="00CE4826">
    <w:pPr>
      <w:pStyle w:val="Page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802C" w14:textId="77777777" w:rsidR="00AE7D85" w:rsidRDefault="00AE7D85">
      <w:r>
        <w:separator/>
      </w:r>
    </w:p>
    <w:p w14:paraId="0DACF7AC" w14:textId="77777777" w:rsidR="00AE7D85" w:rsidRDefault="00AE7D85"/>
  </w:footnote>
  <w:footnote w:type="continuationSeparator" w:id="0">
    <w:p w14:paraId="66087603" w14:textId="77777777" w:rsidR="00AE7D85" w:rsidRDefault="00AE7D85">
      <w:r>
        <w:continuationSeparator/>
      </w:r>
    </w:p>
    <w:p w14:paraId="6DA43C89" w14:textId="77777777" w:rsidR="00AE7D85" w:rsidRDefault="00AE7D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D157" w14:textId="77777777" w:rsidR="00AD4AE4" w:rsidRDefault="00AD4AE4" w:rsidP="00C273C7">
    <w:pPr>
      <w:pStyle w:val="Header"/>
      <w:framePr w:wrap="around" w:vAnchor="text" w:hAnchor="margin" w:xAlign="right" w:y="1"/>
    </w:pPr>
    <w:r>
      <w:fldChar w:fldCharType="begin"/>
    </w:r>
    <w:r>
      <w:instrText xml:space="preserve">PAGE  </w:instrText>
    </w:r>
    <w:r>
      <w:fldChar w:fldCharType="end"/>
    </w:r>
  </w:p>
  <w:p w14:paraId="4E3CD158" w14:textId="77777777" w:rsidR="00AD4AE4" w:rsidRDefault="00AD4AE4" w:rsidP="00874AF4">
    <w:pPr>
      <w:pStyle w:val="Header"/>
      <w:ind w:right="360"/>
    </w:pPr>
  </w:p>
  <w:p w14:paraId="4E3CD159" w14:textId="77777777" w:rsidR="00AD4AE4" w:rsidRDefault="00AD4A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D15F" w14:textId="77777777" w:rsidR="00AD4AE4" w:rsidRDefault="00AD4AE4" w:rsidP="00CE4826">
    <w:pPr>
      <w:pStyle w:val="Page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88E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920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0CC9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A80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ED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913222A"/>
    <w:multiLevelType w:val="hybridMultilevel"/>
    <w:tmpl w:val="C9D2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EE2AFC"/>
    <w:multiLevelType w:val="hybridMultilevel"/>
    <w:tmpl w:val="FD42913A"/>
    <w:lvl w:ilvl="0" w:tplc="40880B4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34802"/>
    <w:multiLevelType w:val="hybridMultilevel"/>
    <w:tmpl w:val="5734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0"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1" w15:restartNumberingAfterBreak="0">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7" w15:restartNumberingAfterBreak="0">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9"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0" w15:restartNumberingAfterBreak="0">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9"/>
  </w:num>
  <w:num w:numId="3">
    <w:abstractNumId w:val="28"/>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3"/>
  </w:num>
  <w:num w:numId="17">
    <w:abstractNumId w:val="11"/>
  </w:num>
  <w:num w:numId="18">
    <w:abstractNumId w:val="30"/>
  </w:num>
  <w:num w:numId="19">
    <w:abstractNumId w:val="18"/>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3"/>
  </w:num>
  <w:num w:numId="27">
    <w:abstractNumId w:val="17"/>
  </w:num>
  <w:num w:numId="28">
    <w:abstractNumId w:val="16"/>
  </w:num>
  <w:num w:numId="29">
    <w:abstractNumId w:val="25"/>
  </w:num>
  <w:num w:numId="30">
    <w:abstractNumId w:val="24"/>
  </w:num>
  <w:num w:numId="31">
    <w:abstractNumId w:val="21"/>
  </w:num>
  <w:num w:numId="32">
    <w:abstractNumId w:val="27"/>
  </w:num>
  <w:num w:numId="33">
    <w:abstractNumId w:val="14"/>
  </w:num>
  <w:num w:numId="34">
    <w:abstractNumId w:val="12"/>
  </w:num>
  <w:num w:numId="35">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19"/>
    <w:rsid w:val="00000947"/>
    <w:rsid w:val="00003423"/>
    <w:rsid w:val="00007FF6"/>
    <w:rsid w:val="000105B5"/>
    <w:rsid w:val="000279F4"/>
    <w:rsid w:val="000315C1"/>
    <w:rsid w:val="00037727"/>
    <w:rsid w:val="00047637"/>
    <w:rsid w:val="00050186"/>
    <w:rsid w:val="0005060F"/>
    <w:rsid w:val="0005170A"/>
    <w:rsid w:val="000543DD"/>
    <w:rsid w:val="000565A6"/>
    <w:rsid w:val="00071F20"/>
    <w:rsid w:val="000728D4"/>
    <w:rsid w:val="00072AA8"/>
    <w:rsid w:val="00076608"/>
    <w:rsid w:val="0008205E"/>
    <w:rsid w:val="00097093"/>
    <w:rsid w:val="000A26D5"/>
    <w:rsid w:val="000A31D2"/>
    <w:rsid w:val="000A4ADB"/>
    <w:rsid w:val="000A5E65"/>
    <w:rsid w:val="000B0C8A"/>
    <w:rsid w:val="000B13E6"/>
    <w:rsid w:val="000B16D8"/>
    <w:rsid w:val="000B56D3"/>
    <w:rsid w:val="000B6931"/>
    <w:rsid w:val="000C125D"/>
    <w:rsid w:val="000C1A00"/>
    <w:rsid w:val="000C499B"/>
    <w:rsid w:val="000D39CE"/>
    <w:rsid w:val="000D5C96"/>
    <w:rsid w:val="000F044F"/>
    <w:rsid w:val="000F7E73"/>
    <w:rsid w:val="00100CBE"/>
    <w:rsid w:val="00101005"/>
    <w:rsid w:val="00103526"/>
    <w:rsid w:val="001073E3"/>
    <w:rsid w:val="00111E14"/>
    <w:rsid w:val="00123004"/>
    <w:rsid w:val="00123979"/>
    <w:rsid w:val="0012634E"/>
    <w:rsid w:val="001265A8"/>
    <w:rsid w:val="00127D8D"/>
    <w:rsid w:val="00134C36"/>
    <w:rsid w:val="001421FD"/>
    <w:rsid w:val="00146B9B"/>
    <w:rsid w:val="00150EB1"/>
    <w:rsid w:val="00151AD0"/>
    <w:rsid w:val="00162E0A"/>
    <w:rsid w:val="00164119"/>
    <w:rsid w:val="00166175"/>
    <w:rsid w:val="0017463F"/>
    <w:rsid w:val="001757E3"/>
    <w:rsid w:val="001819E2"/>
    <w:rsid w:val="0018721A"/>
    <w:rsid w:val="00190763"/>
    <w:rsid w:val="0019323E"/>
    <w:rsid w:val="00197055"/>
    <w:rsid w:val="001A10C9"/>
    <w:rsid w:val="001A5C36"/>
    <w:rsid w:val="001A7150"/>
    <w:rsid w:val="001B4ADA"/>
    <w:rsid w:val="001C2FEA"/>
    <w:rsid w:val="001C4126"/>
    <w:rsid w:val="001C5BD7"/>
    <w:rsid w:val="001D0A33"/>
    <w:rsid w:val="001D23E6"/>
    <w:rsid w:val="001D62AA"/>
    <w:rsid w:val="001E0BEE"/>
    <w:rsid w:val="001E5804"/>
    <w:rsid w:val="001F2F9D"/>
    <w:rsid w:val="001F4758"/>
    <w:rsid w:val="001F51CF"/>
    <w:rsid w:val="002043DC"/>
    <w:rsid w:val="00204EC0"/>
    <w:rsid w:val="002065DF"/>
    <w:rsid w:val="00215569"/>
    <w:rsid w:val="00221094"/>
    <w:rsid w:val="00227D12"/>
    <w:rsid w:val="0023279D"/>
    <w:rsid w:val="00232EA3"/>
    <w:rsid w:val="002341A5"/>
    <w:rsid w:val="00234A70"/>
    <w:rsid w:val="002373B7"/>
    <w:rsid w:val="00241B8E"/>
    <w:rsid w:val="00244CD5"/>
    <w:rsid w:val="002506C8"/>
    <w:rsid w:val="00250D8E"/>
    <w:rsid w:val="002572AE"/>
    <w:rsid w:val="0026173D"/>
    <w:rsid w:val="00266675"/>
    <w:rsid w:val="00267A96"/>
    <w:rsid w:val="00274A4C"/>
    <w:rsid w:val="002758FF"/>
    <w:rsid w:val="00283545"/>
    <w:rsid w:val="002A0ECF"/>
    <w:rsid w:val="002A5345"/>
    <w:rsid w:val="002B2D7E"/>
    <w:rsid w:val="002B433B"/>
    <w:rsid w:val="002B4443"/>
    <w:rsid w:val="002B780E"/>
    <w:rsid w:val="002C1A21"/>
    <w:rsid w:val="002C29BE"/>
    <w:rsid w:val="002C6AA8"/>
    <w:rsid w:val="002C7D5E"/>
    <w:rsid w:val="002D017F"/>
    <w:rsid w:val="002D1683"/>
    <w:rsid w:val="002D21E3"/>
    <w:rsid w:val="002D75D5"/>
    <w:rsid w:val="002D7919"/>
    <w:rsid w:val="002E0C39"/>
    <w:rsid w:val="002E3A79"/>
    <w:rsid w:val="002F2D46"/>
    <w:rsid w:val="003049AB"/>
    <w:rsid w:val="00316317"/>
    <w:rsid w:val="00320E98"/>
    <w:rsid w:val="0032364E"/>
    <w:rsid w:val="00325451"/>
    <w:rsid w:val="0032693C"/>
    <w:rsid w:val="003272E6"/>
    <w:rsid w:val="00351D4A"/>
    <w:rsid w:val="00352CB0"/>
    <w:rsid w:val="00357CEE"/>
    <w:rsid w:val="003622E6"/>
    <w:rsid w:val="00364944"/>
    <w:rsid w:val="00367A91"/>
    <w:rsid w:val="00372975"/>
    <w:rsid w:val="00385F6A"/>
    <w:rsid w:val="0038646A"/>
    <w:rsid w:val="003869A4"/>
    <w:rsid w:val="003872BF"/>
    <w:rsid w:val="003A3A66"/>
    <w:rsid w:val="003B39C3"/>
    <w:rsid w:val="003B56B0"/>
    <w:rsid w:val="003B587F"/>
    <w:rsid w:val="003B5AD2"/>
    <w:rsid w:val="003C310E"/>
    <w:rsid w:val="003C625C"/>
    <w:rsid w:val="003D172C"/>
    <w:rsid w:val="003D4926"/>
    <w:rsid w:val="003F3BD0"/>
    <w:rsid w:val="003F71F6"/>
    <w:rsid w:val="004047E7"/>
    <w:rsid w:val="004108B6"/>
    <w:rsid w:val="00410D9E"/>
    <w:rsid w:val="0041179C"/>
    <w:rsid w:val="00411999"/>
    <w:rsid w:val="004133EB"/>
    <w:rsid w:val="0041688F"/>
    <w:rsid w:val="00417A0F"/>
    <w:rsid w:val="00420A4E"/>
    <w:rsid w:val="0042137F"/>
    <w:rsid w:val="00425B4B"/>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B7D70"/>
    <w:rsid w:val="004C107F"/>
    <w:rsid w:val="004C191A"/>
    <w:rsid w:val="004C29B4"/>
    <w:rsid w:val="004C49E9"/>
    <w:rsid w:val="004D2F7F"/>
    <w:rsid w:val="004E7DF1"/>
    <w:rsid w:val="004F44CE"/>
    <w:rsid w:val="004F6FB5"/>
    <w:rsid w:val="00500BE4"/>
    <w:rsid w:val="00501C10"/>
    <w:rsid w:val="005054BC"/>
    <w:rsid w:val="00510563"/>
    <w:rsid w:val="00512557"/>
    <w:rsid w:val="005137A7"/>
    <w:rsid w:val="00520517"/>
    <w:rsid w:val="00524BC2"/>
    <w:rsid w:val="00524BD4"/>
    <w:rsid w:val="00525367"/>
    <w:rsid w:val="0052695B"/>
    <w:rsid w:val="00531ED7"/>
    <w:rsid w:val="00533117"/>
    <w:rsid w:val="00535D12"/>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5246"/>
    <w:rsid w:val="00596EB0"/>
    <w:rsid w:val="005A2314"/>
    <w:rsid w:val="005A2A5B"/>
    <w:rsid w:val="005A4BB2"/>
    <w:rsid w:val="005C28EF"/>
    <w:rsid w:val="005C79A9"/>
    <w:rsid w:val="005D1195"/>
    <w:rsid w:val="005D5A74"/>
    <w:rsid w:val="005D73CF"/>
    <w:rsid w:val="005D7D69"/>
    <w:rsid w:val="005F410D"/>
    <w:rsid w:val="005F54AF"/>
    <w:rsid w:val="005F71C6"/>
    <w:rsid w:val="005F7EE5"/>
    <w:rsid w:val="0060255D"/>
    <w:rsid w:val="00621E47"/>
    <w:rsid w:val="00622316"/>
    <w:rsid w:val="006228A8"/>
    <w:rsid w:val="00622DB0"/>
    <w:rsid w:val="006318C6"/>
    <w:rsid w:val="0063312A"/>
    <w:rsid w:val="00637DA7"/>
    <w:rsid w:val="00640D39"/>
    <w:rsid w:val="00644CD8"/>
    <w:rsid w:val="006456B6"/>
    <w:rsid w:val="00645D9E"/>
    <w:rsid w:val="00647479"/>
    <w:rsid w:val="00647623"/>
    <w:rsid w:val="00652A4D"/>
    <w:rsid w:val="00657C96"/>
    <w:rsid w:val="006658FE"/>
    <w:rsid w:val="00671DDE"/>
    <w:rsid w:val="00673946"/>
    <w:rsid w:val="006776BA"/>
    <w:rsid w:val="00680CC9"/>
    <w:rsid w:val="0068154F"/>
    <w:rsid w:val="00681D37"/>
    <w:rsid w:val="00686E2E"/>
    <w:rsid w:val="00697AC1"/>
    <w:rsid w:val="006A2137"/>
    <w:rsid w:val="006A6BD2"/>
    <w:rsid w:val="006A7028"/>
    <w:rsid w:val="006B0813"/>
    <w:rsid w:val="006B4895"/>
    <w:rsid w:val="006B739C"/>
    <w:rsid w:val="006B78FC"/>
    <w:rsid w:val="006C018B"/>
    <w:rsid w:val="006C1CBB"/>
    <w:rsid w:val="006C1D33"/>
    <w:rsid w:val="006C5BC9"/>
    <w:rsid w:val="006D2FF2"/>
    <w:rsid w:val="006D4172"/>
    <w:rsid w:val="006D7151"/>
    <w:rsid w:val="006E1BC4"/>
    <w:rsid w:val="006E32AB"/>
    <w:rsid w:val="006E3C69"/>
    <w:rsid w:val="006E44A1"/>
    <w:rsid w:val="006E7691"/>
    <w:rsid w:val="006F75D9"/>
    <w:rsid w:val="0070153B"/>
    <w:rsid w:val="007033B0"/>
    <w:rsid w:val="00706352"/>
    <w:rsid w:val="0070696B"/>
    <w:rsid w:val="0070724D"/>
    <w:rsid w:val="00714156"/>
    <w:rsid w:val="00720F8D"/>
    <w:rsid w:val="007225C0"/>
    <w:rsid w:val="00727623"/>
    <w:rsid w:val="00731D39"/>
    <w:rsid w:val="00732326"/>
    <w:rsid w:val="0074177E"/>
    <w:rsid w:val="00742F69"/>
    <w:rsid w:val="007437DA"/>
    <w:rsid w:val="00745CF5"/>
    <w:rsid w:val="0074612C"/>
    <w:rsid w:val="00746B37"/>
    <w:rsid w:val="00746CA8"/>
    <w:rsid w:val="00747E4A"/>
    <w:rsid w:val="00750077"/>
    <w:rsid w:val="00750520"/>
    <w:rsid w:val="00753C0E"/>
    <w:rsid w:val="00761122"/>
    <w:rsid w:val="007657CD"/>
    <w:rsid w:val="007716E5"/>
    <w:rsid w:val="0077360C"/>
    <w:rsid w:val="0078236B"/>
    <w:rsid w:val="00784CF1"/>
    <w:rsid w:val="00787773"/>
    <w:rsid w:val="00787D18"/>
    <w:rsid w:val="00796440"/>
    <w:rsid w:val="007A0EA7"/>
    <w:rsid w:val="007B32CF"/>
    <w:rsid w:val="007C5888"/>
    <w:rsid w:val="007C7206"/>
    <w:rsid w:val="007D70D0"/>
    <w:rsid w:val="007E36E2"/>
    <w:rsid w:val="007E39EB"/>
    <w:rsid w:val="007F74A6"/>
    <w:rsid w:val="007F7D0D"/>
    <w:rsid w:val="007F7EBE"/>
    <w:rsid w:val="00803BB3"/>
    <w:rsid w:val="0080449F"/>
    <w:rsid w:val="00806DC9"/>
    <w:rsid w:val="00807702"/>
    <w:rsid w:val="008107E0"/>
    <w:rsid w:val="008134E0"/>
    <w:rsid w:val="00817B56"/>
    <w:rsid w:val="00820103"/>
    <w:rsid w:val="0082063F"/>
    <w:rsid w:val="00820B8F"/>
    <w:rsid w:val="008214CD"/>
    <w:rsid w:val="00824337"/>
    <w:rsid w:val="00826BB3"/>
    <w:rsid w:val="00830D50"/>
    <w:rsid w:val="00831E43"/>
    <w:rsid w:val="00835DD2"/>
    <w:rsid w:val="00835F94"/>
    <w:rsid w:val="00836528"/>
    <w:rsid w:val="008403CC"/>
    <w:rsid w:val="00840EF2"/>
    <w:rsid w:val="00844B91"/>
    <w:rsid w:val="00847060"/>
    <w:rsid w:val="008519EE"/>
    <w:rsid w:val="0085446A"/>
    <w:rsid w:val="00856C55"/>
    <w:rsid w:val="00856D32"/>
    <w:rsid w:val="00860FB5"/>
    <w:rsid w:val="008618EF"/>
    <w:rsid w:val="00863533"/>
    <w:rsid w:val="008726E7"/>
    <w:rsid w:val="00874A8A"/>
    <w:rsid w:val="00874AF4"/>
    <w:rsid w:val="00890799"/>
    <w:rsid w:val="00891256"/>
    <w:rsid w:val="008939BA"/>
    <w:rsid w:val="00893F35"/>
    <w:rsid w:val="008A0EB4"/>
    <w:rsid w:val="008B0DF8"/>
    <w:rsid w:val="008B6A92"/>
    <w:rsid w:val="008C5287"/>
    <w:rsid w:val="008C79C5"/>
    <w:rsid w:val="008D3B02"/>
    <w:rsid w:val="008D79A7"/>
    <w:rsid w:val="008E3488"/>
    <w:rsid w:val="008E4E6B"/>
    <w:rsid w:val="008E7601"/>
    <w:rsid w:val="008F0375"/>
    <w:rsid w:val="008F6A46"/>
    <w:rsid w:val="00902719"/>
    <w:rsid w:val="009035EA"/>
    <w:rsid w:val="0090606F"/>
    <w:rsid w:val="009175BB"/>
    <w:rsid w:val="0092150C"/>
    <w:rsid w:val="00922B82"/>
    <w:rsid w:val="009232CB"/>
    <w:rsid w:val="009251A1"/>
    <w:rsid w:val="00926E9D"/>
    <w:rsid w:val="00927FA0"/>
    <w:rsid w:val="00931D81"/>
    <w:rsid w:val="00932A06"/>
    <w:rsid w:val="00932AE6"/>
    <w:rsid w:val="0093312E"/>
    <w:rsid w:val="009335C5"/>
    <w:rsid w:val="00933B43"/>
    <w:rsid w:val="00941665"/>
    <w:rsid w:val="00942862"/>
    <w:rsid w:val="00950BA0"/>
    <w:rsid w:val="00956F24"/>
    <w:rsid w:val="00960CB2"/>
    <w:rsid w:val="00960FA9"/>
    <w:rsid w:val="0096220E"/>
    <w:rsid w:val="00965276"/>
    <w:rsid w:val="00970E1F"/>
    <w:rsid w:val="00972A4C"/>
    <w:rsid w:val="00973E7C"/>
    <w:rsid w:val="00976080"/>
    <w:rsid w:val="00976F68"/>
    <w:rsid w:val="009812AA"/>
    <w:rsid w:val="009845A3"/>
    <w:rsid w:val="0098591C"/>
    <w:rsid w:val="009905F4"/>
    <w:rsid w:val="009932D6"/>
    <w:rsid w:val="009A1FAA"/>
    <w:rsid w:val="009B0CB6"/>
    <w:rsid w:val="009B5C45"/>
    <w:rsid w:val="009C07A7"/>
    <w:rsid w:val="009C22BC"/>
    <w:rsid w:val="009C67AD"/>
    <w:rsid w:val="009D2EB6"/>
    <w:rsid w:val="009E1B8C"/>
    <w:rsid w:val="009E1C08"/>
    <w:rsid w:val="009E45AE"/>
    <w:rsid w:val="009E5C42"/>
    <w:rsid w:val="009F0438"/>
    <w:rsid w:val="009F776B"/>
    <w:rsid w:val="009F7E0A"/>
    <w:rsid w:val="00A0066B"/>
    <w:rsid w:val="00A0515B"/>
    <w:rsid w:val="00A07016"/>
    <w:rsid w:val="00A100F5"/>
    <w:rsid w:val="00A12CE0"/>
    <w:rsid w:val="00A25255"/>
    <w:rsid w:val="00A317D1"/>
    <w:rsid w:val="00A3385F"/>
    <w:rsid w:val="00A35B6D"/>
    <w:rsid w:val="00A40079"/>
    <w:rsid w:val="00A40370"/>
    <w:rsid w:val="00A40DCD"/>
    <w:rsid w:val="00A43175"/>
    <w:rsid w:val="00A45B11"/>
    <w:rsid w:val="00A557FB"/>
    <w:rsid w:val="00A55EB4"/>
    <w:rsid w:val="00A56EB5"/>
    <w:rsid w:val="00A61476"/>
    <w:rsid w:val="00A620F8"/>
    <w:rsid w:val="00A62FF5"/>
    <w:rsid w:val="00A64ADA"/>
    <w:rsid w:val="00A64E25"/>
    <w:rsid w:val="00A6758C"/>
    <w:rsid w:val="00A67DA0"/>
    <w:rsid w:val="00A67E12"/>
    <w:rsid w:val="00A70E33"/>
    <w:rsid w:val="00A849D7"/>
    <w:rsid w:val="00A86492"/>
    <w:rsid w:val="00A875EA"/>
    <w:rsid w:val="00A93786"/>
    <w:rsid w:val="00A96B54"/>
    <w:rsid w:val="00AA4953"/>
    <w:rsid w:val="00AB0571"/>
    <w:rsid w:val="00AB37F3"/>
    <w:rsid w:val="00AB3FE2"/>
    <w:rsid w:val="00AB49CC"/>
    <w:rsid w:val="00AC3764"/>
    <w:rsid w:val="00AD3777"/>
    <w:rsid w:val="00AD380C"/>
    <w:rsid w:val="00AD4AE4"/>
    <w:rsid w:val="00AD4CD8"/>
    <w:rsid w:val="00AD62FD"/>
    <w:rsid w:val="00AE147B"/>
    <w:rsid w:val="00AE14A2"/>
    <w:rsid w:val="00AE2FE1"/>
    <w:rsid w:val="00AE6D49"/>
    <w:rsid w:val="00AE7D85"/>
    <w:rsid w:val="00AF09DB"/>
    <w:rsid w:val="00AF275F"/>
    <w:rsid w:val="00AF45B2"/>
    <w:rsid w:val="00AF59B6"/>
    <w:rsid w:val="00B101D6"/>
    <w:rsid w:val="00B1545C"/>
    <w:rsid w:val="00B1721F"/>
    <w:rsid w:val="00B26B72"/>
    <w:rsid w:val="00B31DEA"/>
    <w:rsid w:val="00B3513F"/>
    <w:rsid w:val="00B4167A"/>
    <w:rsid w:val="00B4340D"/>
    <w:rsid w:val="00B447BE"/>
    <w:rsid w:val="00B51AB1"/>
    <w:rsid w:val="00B52047"/>
    <w:rsid w:val="00B533E1"/>
    <w:rsid w:val="00B53560"/>
    <w:rsid w:val="00B53FEA"/>
    <w:rsid w:val="00B5532C"/>
    <w:rsid w:val="00B55F54"/>
    <w:rsid w:val="00B6604B"/>
    <w:rsid w:val="00B72B6C"/>
    <w:rsid w:val="00B73D9B"/>
    <w:rsid w:val="00B75CF0"/>
    <w:rsid w:val="00B76895"/>
    <w:rsid w:val="00B82F15"/>
    <w:rsid w:val="00B834C5"/>
    <w:rsid w:val="00B8669D"/>
    <w:rsid w:val="00B8704B"/>
    <w:rsid w:val="00B912AB"/>
    <w:rsid w:val="00B9488D"/>
    <w:rsid w:val="00B94D94"/>
    <w:rsid w:val="00B9549F"/>
    <w:rsid w:val="00BA1A94"/>
    <w:rsid w:val="00BA7C41"/>
    <w:rsid w:val="00BB4D88"/>
    <w:rsid w:val="00BC7458"/>
    <w:rsid w:val="00BC7A9D"/>
    <w:rsid w:val="00BD3AAB"/>
    <w:rsid w:val="00BD498F"/>
    <w:rsid w:val="00BF5B50"/>
    <w:rsid w:val="00C0114B"/>
    <w:rsid w:val="00C0126F"/>
    <w:rsid w:val="00C02135"/>
    <w:rsid w:val="00C03559"/>
    <w:rsid w:val="00C04C6C"/>
    <w:rsid w:val="00C0542F"/>
    <w:rsid w:val="00C20861"/>
    <w:rsid w:val="00C23FC5"/>
    <w:rsid w:val="00C258E3"/>
    <w:rsid w:val="00C273C7"/>
    <w:rsid w:val="00C304D2"/>
    <w:rsid w:val="00C34E09"/>
    <w:rsid w:val="00C35563"/>
    <w:rsid w:val="00C4270B"/>
    <w:rsid w:val="00C44495"/>
    <w:rsid w:val="00C541AB"/>
    <w:rsid w:val="00C54D8C"/>
    <w:rsid w:val="00C55721"/>
    <w:rsid w:val="00C55735"/>
    <w:rsid w:val="00C57C95"/>
    <w:rsid w:val="00C603EC"/>
    <w:rsid w:val="00C60698"/>
    <w:rsid w:val="00C608D5"/>
    <w:rsid w:val="00C60CBA"/>
    <w:rsid w:val="00C60D1A"/>
    <w:rsid w:val="00C70139"/>
    <w:rsid w:val="00C7115D"/>
    <w:rsid w:val="00C72AE8"/>
    <w:rsid w:val="00C765AE"/>
    <w:rsid w:val="00C81285"/>
    <w:rsid w:val="00C86E78"/>
    <w:rsid w:val="00C90180"/>
    <w:rsid w:val="00C9147C"/>
    <w:rsid w:val="00C92659"/>
    <w:rsid w:val="00CA0C89"/>
    <w:rsid w:val="00CA67C3"/>
    <w:rsid w:val="00CB0960"/>
    <w:rsid w:val="00CB098B"/>
    <w:rsid w:val="00CB5663"/>
    <w:rsid w:val="00CB59C4"/>
    <w:rsid w:val="00CD4C79"/>
    <w:rsid w:val="00CD522B"/>
    <w:rsid w:val="00CE2318"/>
    <w:rsid w:val="00CE4826"/>
    <w:rsid w:val="00CF07E4"/>
    <w:rsid w:val="00CF3895"/>
    <w:rsid w:val="00CF4589"/>
    <w:rsid w:val="00CF6D58"/>
    <w:rsid w:val="00D00AF2"/>
    <w:rsid w:val="00D078A9"/>
    <w:rsid w:val="00D11215"/>
    <w:rsid w:val="00D113BB"/>
    <w:rsid w:val="00D13F4D"/>
    <w:rsid w:val="00D2053C"/>
    <w:rsid w:val="00D21201"/>
    <w:rsid w:val="00D21A44"/>
    <w:rsid w:val="00D253A0"/>
    <w:rsid w:val="00D3556E"/>
    <w:rsid w:val="00D3630E"/>
    <w:rsid w:val="00D37E9F"/>
    <w:rsid w:val="00D42BFE"/>
    <w:rsid w:val="00D43ED1"/>
    <w:rsid w:val="00D50CEF"/>
    <w:rsid w:val="00D575E8"/>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2C18"/>
    <w:rsid w:val="00D93A51"/>
    <w:rsid w:val="00D961A8"/>
    <w:rsid w:val="00D96AC6"/>
    <w:rsid w:val="00D97729"/>
    <w:rsid w:val="00DB0B08"/>
    <w:rsid w:val="00DB4A6A"/>
    <w:rsid w:val="00DB6CE5"/>
    <w:rsid w:val="00DC1927"/>
    <w:rsid w:val="00DD0448"/>
    <w:rsid w:val="00DD068D"/>
    <w:rsid w:val="00DD439C"/>
    <w:rsid w:val="00DD5F29"/>
    <w:rsid w:val="00DD618C"/>
    <w:rsid w:val="00DD6577"/>
    <w:rsid w:val="00DE50D5"/>
    <w:rsid w:val="00DF0577"/>
    <w:rsid w:val="00DF7C7D"/>
    <w:rsid w:val="00E04901"/>
    <w:rsid w:val="00E04D2C"/>
    <w:rsid w:val="00E05FEC"/>
    <w:rsid w:val="00E0783F"/>
    <w:rsid w:val="00E12BF5"/>
    <w:rsid w:val="00E200CF"/>
    <w:rsid w:val="00E23603"/>
    <w:rsid w:val="00E23F4B"/>
    <w:rsid w:val="00E2456D"/>
    <w:rsid w:val="00E270D7"/>
    <w:rsid w:val="00E31219"/>
    <w:rsid w:val="00E324D4"/>
    <w:rsid w:val="00E355A1"/>
    <w:rsid w:val="00E5305D"/>
    <w:rsid w:val="00E54851"/>
    <w:rsid w:val="00E54A14"/>
    <w:rsid w:val="00E57C17"/>
    <w:rsid w:val="00E62F1F"/>
    <w:rsid w:val="00E70E70"/>
    <w:rsid w:val="00E748DA"/>
    <w:rsid w:val="00E7511A"/>
    <w:rsid w:val="00E7747D"/>
    <w:rsid w:val="00E77F83"/>
    <w:rsid w:val="00E80F5D"/>
    <w:rsid w:val="00E816B6"/>
    <w:rsid w:val="00E81D9F"/>
    <w:rsid w:val="00E86583"/>
    <w:rsid w:val="00E9309D"/>
    <w:rsid w:val="00E930B2"/>
    <w:rsid w:val="00E93C5B"/>
    <w:rsid w:val="00E94449"/>
    <w:rsid w:val="00EA04AF"/>
    <w:rsid w:val="00EA2551"/>
    <w:rsid w:val="00EA2924"/>
    <w:rsid w:val="00EA43BF"/>
    <w:rsid w:val="00EC1557"/>
    <w:rsid w:val="00EC3C03"/>
    <w:rsid w:val="00EC62D4"/>
    <w:rsid w:val="00ED2B63"/>
    <w:rsid w:val="00EE50E7"/>
    <w:rsid w:val="00EE7B49"/>
    <w:rsid w:val="00EF54D9"/>
    <w:rsid w:val="00EF607B"/>
    <w:rsid w:val="00F02362"/>
    <w:rsid w:val="00F04644"/>
    <w:rsid w:val="00F04FCE"/>
    <w:rsid w:val="00F0570B"/>
    <w:rsid w:val="00F07B9A"/>
    <w:rsid w:val="00F10FD4"/>
    <w:rsid w:val="00F1340E"/>
    <w:rsid w:val="00F20A20"/>
    <w:rsid w:val="00F31B8A"/>
    <w:rsid w:val="00F32CFE"/>
    <w:rsid w:val="00F33B74"/>
    <w:rsid w:val="00F34786"/>
    <w:rsid w:val="00F4118C"/>
    <w:rsid w:val="00F45165"/>
    <w:rsid w:val="00F50C47"/>
    <w:rsid w:val="00F513D1"/>
    <w:rsid w:val="00F51EA1"/>
    <w:rsid w:val="00F52990"/>
    <w:rsid w:val="00F56408"/>
    <w:rsid w:val="00F6333C"/>
    <w:rsid w:val="00F710BD"/>
    <w:rsid w:val="00F71C49"/>
    <w:rsid w:val="00F742E6"/>
    <w:rsid w:val="00F74DCB"/>
    <w:rsid w:val="00F74E9D"/>
    <w:rsid w:val="00F754BA"/>
    <w:rsid w:val="00F92A94"/>
    <w:rsid w:val="00F950B0"/>
    <w:rsid w:val="00F95405"/>
    <w:rsid w:val="00F97282"/>
    <w:rsid w:val="00FA58F2"/>
    <w:rsid w:val="00FA659A"/>
    <w:rsid w:val="00FB346D"/>
    <w:rsid w:val="00FB3AA4"/>
    <w:rsid w:val="00FC61B9"/>
    <w:rsid w:val="00FC6FAB"/>
    <w:rsid w:val="00FC77B1"/>
    <w:rsid w:val="00FD5B4A"/>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C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t"/>
    <w:qFormat/>
    <w:rsid w:val="00CE4826"/>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CE4826"/>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CE4826"/>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CE4826"/>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CE4826"/>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CE4826"/>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CE4826"/>
    <w:pPr>
      <w:spacing w:before="120" w:line="240" w:lineRule="auto"/>
      <w:outlineLvl w:val="5"/>
    </w:pPr>
    <w:rPr>
      <w:b/>
    </w:rPr>
  </w:style>
  <w:style w:type="paragraph" w:styleId="Heading7">
    <w:name w:val="heading 7"/>
    <w:aliases w:val="h7"/>
    <w:basedOn w:val="Normal"/>
    <w:next w:val="Normal"/>
    <w:qFormat/>
    <w:locked/>
    <w:rsid w:val="00CE4826"/>
    <w:pPr>
      <w:outlineLvl w:val="6"/>
    </w:pPr>
    <w:rPr>
      <w:b/>
      <w:szCs w:val="24"/>
    </w:rPr>
  </w:style>
  <w:style w:type="paragraph" w:styleId="Heading8">
    <w:name w:val="heading 8"/>
    <w:aliases w:val="h8"/>
    <w:basedOn w:val="Normal"/>
    <w:next w:val="Normal"/>
    <w:qFormat/>
    <w:locked/>
    <w:rsid w:val="00CE4826"/>
    <w:pPr>
      <w:outlineLvl w:val="7"/>
    </w:pPr>
    <w:rPr>
      <w:b/>
      <w:iCs/>
    </w:rPr>
  </w:style>
  <w:style w:type="paragraph" w:styleId="Heading9">
    <w:name w:val="heading 9"/>
    <w:aliases w:val="h9"/>
    <w:basedOn w:val="Normal"/>
    <w:next w:val="Normal"/>
    <w:qFormat/>
    <w:locked/>
    <w:rsid w:val="00CE4826"/>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CE4826"/>
    <w:pPr>
      <w:spacing w:line="240" w:lineRule="auto"/>
    </w:pPr>
    <w:rPr>
      <w:color w:val="0000FF"/>
    </w:rPr>
  </w:style>
  <w:style w:type="paragraph" w:customStyle="1" w:styleId="Code">
    <w:name w:val="Code"/>
    <w:aliases w:val="c"/>
    <w:link w:val="CodeChar"/>
    <w:locked/>
    <w:rsid w:val="00CE4826"/>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CE4826"/>
    <w:pPr>
      <w:ind w:left="720"/>
    </w:pPr>
  </w:style>
  <w:style w:type="paragraph" w:customStyle="1" w:styleId="TextinList2">
    <w:name w:val="Text in List 2"/>
    <w:aliases w:val="t2"/>
    <w:basedOn w:val="Normal"/>
    <w:rsid w:val="00CE4826"/>
    <w:pPr>
      <w:ind w:left="720"/>
    </w:pPr>
  </w:style>
  <w:style w:type="paragraph" w:customStyle="1" w:styleId="Label">
    <w:name w:val="Label"/>
    <w:aliases w:val="l"/>
    <w:basedOn w:val="Normal"/>
    <w:link w:val="LabelChar"/>
    <w:rsid w:val="00CE4826"/>
    <w:pPr>
      <w:keepNext/>
      <w:spacing w:before="240" w:line="240" w:lineRule="auto"/>
    </w:pPr>
    <w:rPr>
      <w:b/>
    </w:rPr>
  </w:style>
  <w:style w:type="paragraph" w:styleId="FootnoteText">
    <w:name w:val="footnote text"/>
    <w:aliases w:val="ft,Used by Word for text of Help footnotes"/>
    <w:basedOn w:val="Normal"/>
    <w:rsid w:val="00CE4826"/>
    <w:rPr>
      <w:color w:val="0000FF"/>
    </w:rPr>
  </w:style>
  <w:style w:type="paragraph" w:customStyle="1" w:styleId="NumberedList2">
    <w:name w:val="Numbered List 2"/>
    <w:aliases w:val="nl2"/>
    <w:basedOn w:val="ListNumber"/>
    <w:rsid w:val="00CE4826"/>
    <w:pPr>
      <w:numPr>
        <w:numId w:val="4"/>
      </w:numPr>
    </w:pPr>
  </w:style>
  <w:style w:type="paragraph" w:customStyle="1" w:styleId="Syntax">
    <w:name w:val="Syntax"/>
    <w:aliases w:val="s"/>
    <w:basedOn w:val="Normal"/>
    <w:locked/>
    <w:rsid w:val="00CE4826"/>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CE4826"/>
    <w:rPr>
      <w:color w:val="0000FF"/>
      <w:vertAlign w:val="superscript"/>
    </w:rPr>
  </w:style>
  <w:style w:type="character" w:customStyle="1" w:styleId="CodeEmbedded">
    <w:name w:val="Code Embedded"/>
    <w:aliases w:val="ce"/>
    <w:basedOn w:val="DefaultParagraphFont"/>
    <w:rsid w:val="00CE4826"/>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CE4826"/>
    <w:rPr>
      <w:b/>
      <w:szCs w:val="18"/>
    </w:rPr>
  </w:style>
  <w:style w:type="character" w:customStyle="1" w:styleId="LinkText">
    <w:name w:val="Link Text"/>
    <w:aliases w:val="lt"/>
    <w:basedOn w:val="DefaultParagraphFont"/>
    <w:rsid w:val="00CE4826"/>
    <w:rPr>
      <w:color w:val="0000FF"/>
      <w:szCs w:val="18"/>
      <w:u w:val="single"/>
    </w:rPr>
  </w:style>
  <w:style w:type="character" w:customStyle="1" w:styleId="LinkID">
    <w:name w:val="Link ID"/>
    <w:aliases w:val="lid"/>
    <w:basedOn w:val="DefaultParagraphFont"/>
    <w:rsid w:val="00CE4826"/>
    <w:rPr>
      <w:noProof/>
      <w:vanish/>
      <w:color w:val="0000FF"/>
      <w:szCs w:val="18"/>
      <w:u w:val="none"/>
      <w:bdr w:val="none" w:sz="0" w:space="0" w:color="auto"/>
      <w:shd w:val="clear" w:color="auto" w:fill="auto"/>
      <w:lang w:val="en-US"/>
    </w:rPr>
  </w:style>
  <w:style w:type="paragraph" w:customStyle="1" w:styleId="DSTOC1-0">
    <w:name w:val="DSTOC1-0"/>
    <w:basedOn w:val="Heading1"/>
    <w:rsid w:val="00CE4826"/>
    <w:pPr>
      <w:outlineLvl w:val="9"/>
    </w:pPr>
    <w:rPr>
      <w:bCs/>
    </w:rPr>
  </w:style>
  <w:style w:type="paragraph" w:customStyle="1" w:styleId="DSTOC2-0">
    <w:name w:val="DSTOC2-0"/>
    <w:basedOn w:val="Heading2"/>
    <w:rsid w:val="00CE4826"/>
    <w:pPr>
      <w:outlineLvl w:val="9"/>
    </w:pPr>
    <w:rPr>
      <w:bCs/>
      <w:iCs/>
    </w:rPr>
  </w:style>
  <w:style w:type="paragraph" w:customStyle="1" w:styleId="DSTOC3-0">
    <w:name w:val="DSTOC3-0"/>
    <w:basedOn w:val="Heading3"/>
    <w:rsid w:val="00CE4826"/>
    <w:pPr>
      <w:outlineLvl w:val="9"/>
    </w:pPr>
    <w:rPr>
      <w:bCs/>
    </w:rPr>
  </w:style>
  <w:style w:type="paragraph" w:customStyle="1" w:styleId="DSTOC4-0">
    <w:name w:val="DSTOC4-0"/>
    <w:basedOn w:val="Heading4"/>
    <w:rsid w:val="00CE4826"/>
    <w:pPr>
      <w:outlineLvl w:val="9"/>
    </w:pPr>
    <w:rPr>
      <w:bCs/>
    </w:rPr>
  </w:style>
  <w:style w:type="paragraph" w:customStyle="1" w:styleId="DSTOC5-0">
    <w:name w:val="DSTOC5-0"/>
    <w:basedOn w:val="Heading5"/>
    <w:rsid w:val="00CE4826"/>
    <w:pPr>
      <w:outlineLvl w:val="9"/>
    </w:pPr>
    <w:rPr>
      <w:bCs/>
      <w:iCs/>
    </w:rPr>
  </w:style>
  <w:style w:type="paragraph" w:customStyle="1" w:styleId="DSTOC6-0">
    <w:name w:val="DSTOC6-0"/>
    <w:basedOn w:val="Heading6"/>
    <w:rsid w:val="00CE4826"/>
    <w:pPr>
      <w:outlineLvl w:val="9"/>
    </w:pPr>
    <w:rPr>
      <w:bCs/>
    </w:rPr>
  </w:style>
  <w:style w:type="paragraph" w:customStyle="1" w:styleId="DSTOC7-0">
    <w:name w:val="DSTOC7-0"/>
    <w:basedOn w:val="Heading7"/>
    <w:rsid w:val="00CE4826"/>
    <w:pPr>
      <w:outlineLvl w:val="9"/>
    </w:pPr>
  </w:style>
  <w:style w:type="paragraph" w:customStyle="1" w:styleId="DSTOC8-0">
    <w:name w:val="DSTOC8-0"/>
    <w:basedOn w:val="Heading8"/>
    <w:rsid w:val="00CE4826"/>
    <w:pPr>
      <w:outlineLvl w:val="9"/>
    </w:pPr>
  </w:style>
  <w:style w:type="paragraph" w:customStyle="1" w:styleId="DSTOC9-0">
    <w:name w:val="DSTOC9-0"/>
    <w:basedOn w:val="Heading9"/>
    <w:rsid w:val="00CE4826"/>
    <w:pPr>
      <w:outlineLvl w:val="9"/>
    </w:pPr>
  </w:style>
  <w:style w:type="paragraph" w:customStyle="1" w:styleId="DSTOC1-1">
    <w:name w:val="DSTOC1-1"/>
    <w:basedOn w:val="Heading1"/>
    <w:rsid w:val="00CE4826"/>
    <w:pPr>
      <w:outlineLvl w:val="1"/>
    </w:pPr>
    <w:rPr>
      <w:bCs/>
    </w:rPr>
  </w:style>
  <w:style w:type="paragraph" w:customStyle="1" w:styleId="DSTOC1-2">
    <w:name w:val="DSTOC1-2"/>
    <w:basedOn w:val="Heading2"/>
    <w:rsid w:val="00CE4826"/>
  </w:style>
  <w:style w:type="paragraph" w:customStyle="1" w:styleId="DSTOC1-3">
    <w:name w:val="DSTOC1-3"/>
    <w:basedOn w:val="Heading3"/>
    <w:rsid w:val="00CE4826"/>
  </w:style>
  <w:style w:type="paragraph" w:customStyle="1" w:styleId="DSTOC1-4">
    <w:name w:val="DSTOC1-4"/>
    <w:basedOn w:val="Heading4"/>
    <w:rsid w:val="00CE4826"/>
  </w:style>
  <w:style w:type="paragraph" w:customStyle="1" w:styleId="DSTOC1-5">
    <w:name w:val="DSTOC1-5"/>
    <w:basedOn w:val="Heading5"/>
    <w:rsid w:val="00CE4826"/>
  </w:style>
  <w:style w:type="paragraph" w:customStyle="1" w:styleId="DSTOC1-6">
    <w:name w:val="DSTOC1-6"/>
    <w:basedOn w:val="Heading6"/>
    <w:rsid w:val="00CE4826"/>
  </w:style>
  <w:style w:type="paragraph" w:customStyle="1" w:styleId="DSTOC1-7">
    <w:name w:val="DSTOC1-7"/>
    <w:basedOn w:val="Heading7"/>
    <w:rsid w:val="00CE4826"/>
  </w:style>
  <w:style w:type="paragraph" w:customStyle="1" w:styleId="DSTOC1-8">
    <w:name w:val="DSTOC1-8"/>
    <w:basedOn w:val="Heading8"/>
    <w:rsid w:val="00CE4826"/>
  </w:style>
  <w:style w:type="paragraph" w:customStyle="1" w:styleId="DSTOC1-9">
    <w:name w:val="DSTOC1-9"/>
    <w:basedOn w:val="Heading9"/>
    <w:rsid w:val="00CE4826"/>
  </w:style>
  <w:style w:type="paragraph" w:customStyle="1" w:styleId="DSTOC2-2">
    <w:name w:val="DSTOC2-2"/>
    <w:basedOn w:val="Heading2"/>
    <w:rsid w:val="00CE4826"/>
    <w:pPr>
      <w:outlineLvl w:val="2"/>
    </w:pPr>
    <w:rPr>
      <w:bCs/>
      <w:iCs/>
    </w:rPr>
  </w:style>
  <w:style w:type="paragraph" w:customStyle="1" w:styleId="DSTOC2-3">
    <w:name w:val="DSTOC2-3"/>
    <w:basedOn w:val="DSTOC1-3"/>
    <w:rsid w:val="00CE4826"/>
  </w:style>
  <w:style w:type="paragraph" w:customStyle="1" w:styleId="DSTOC2-4">
    <w:name w:val="DSTOC2-4"/>
    <w:basedOn w:val="DSTOC1-4"/>
    <w:rsid w:val="00CE4826"/>
  </w:style>
  <w:style w:type="paragraph" w:customStyle="1" w:styleId="DSTOC2-5">
    <w:name w:val="DSTOC2-5"/>
    <w:basedOn w:val="DSTOC1-5"/>
    <w:rsid w:val="00CE4826"/>
  </w:style>
  <w:style w:type="paragraph" w:customStyle="1" w:styleId="DSTOC2-6">
    <w:name w:val="DSTOC2-6"/>
    <w:basedOn w:val="DSTOC1-6"/>
    <w:rsid w:val="00CE4826"/>
  </w:style>
  <w:style w:type="paragraph" w:customStyle="1" w:styleId="DSTOC2-7">
    <w:name w:val="DSTOC2-7"/>
    <w:basedOn w:val="DSTOC1-7"/>
    <w:rsid w:val="00CE4826"/>
  </w:style>
  <w:style w:type="paragraph" w:customStyle="1" w:styleId="DSTOC2-8">
    <w:name w:val="DSTOC2-8"/>
    <w:basedOn w:val="DSTOC1-8"/>
    <w:rsid w:val="00CE4826"/>
  </w:style>
  <w:style w:type="paragraph" w:customStyle="1" w:styleId="DSTOC2-9">
    <w:name w:val="DSTOC2-9"/>
    <w:basedOn w:val="DSTOC1-9"/>
    <w:rsid w:val="00CE4826"/>
  </w:style>
  <w:style w:type="paragraph" w:customStyle="1" w:styleId="DSTOC3-3">
    <w:name w:val="DSTOC3-3"/>
    <w:basedOn w:val="Heading3"/>
    <w:rsid w:val="00CE4826"/>
    <w:pPr>
      <w:outlineLvl w:val="3"/>
    </w:pPr>
    <w:rPr>
      <w:bCs/>
    </w:rPr>
  </w:style>
  <w:style w:type="paragraph" w:customStyle="1" w:styleId="DSTOC3-4">
    <w:name w:val="DSTOC3-4"/>
    <w:basedOn w:val="DSTOC2-4"/>
    <w:rsid w:val="00CE4826"/>
  </w:style>
  <w:style w:type="paragraph" w:customStyle="1" w:styleId="DSTOC3-5">
    <w:name w:val="DSTOC3-5"/>
    <w:basedOn w:val="DSTOC2-5"/>
    <w:rsid w:val="00CE4826"/>
  </w:style>
  <w:style w:type="paragraph" w:customStyle="1" w:styleId="DSTOC3-6">
    <w:name w:val="DSTOC3-6"/>
    <w:basedOn w:val="DSTOC2-6"/>
    <w:rsid w:val="00CE4826"/>
  </w:style>
  <w:style w:type="paragraph" w:customStyle="1" w:styleId="DSTOC3-7">
    <w:name w:val="DSTOC3-7"/>
    <w:basedOn w:val="DSTOC2-7"/>
    <w:rsid w:val="00CE4826"/>
  </w:style>
  <w:style w:type="paragraph" w:customStyle="1" w:styleId="DSTOC3-8">
    <w:name w:val="DSTOC3-8"/>
    <w:basedOn w:val="DSTOC2-8"/>
    <w:rsid w:val="00CE4826"/>
  </w:style>
  <w:style w:type="paragraph" w:customStyle="1" w:styleId="DSTOC3-9">
    <w:name w:val="DSTOC3-9"/>
    <w:basedOn w:val="DSTOC2-9"/>
    <w:rsid w:val="00CE4826"/>
  </w:style>
  <w:style w:type="paragraph" w:customStyle="1" w:styleId="DSTOC4-4">
    <w:name w:val="DSTOC4-4"/>
    <w:basedOn w:val="Heading4"/>
    <w:rsid w:val="00CE4826"/>
    <w:pPr>
      <w:outlineLvl w:val="4"/>
    </w:pPr>
    <w:rPr>
      <w:bCs/>
    </w:rPr>
  </w:style>
  <w:style w:type="paragraph" w:customStyle="1" w:styleId="DSTOC4-5">
    <w:name w:val="DSTOC4-5"/>
    <w:basedOn w:val="DSTOC3-5"/>
    <w:rsid w:val="00CE4826"/>
  </w:style>
  <w:style w:type="paragraph" w:customStyle="1" w:styleId="DSTOC4-6">
    <w:name w:val="DSTOC4-6"/>
    <w:basedOn w:val="DSTOC3-6"/>
    <w:rsid w:val="00CE4826"/>
  </w:style>
  <w:style w:type="paragraph" w:customStyle="1" w:styleId="DSTOC4-7">
    <w:name w:val="DSTOC4-7"/>
    <w:basedOn w:val="DSTOC3-7"/>
    <w:rsid w:val="00CE4826"/>
  </w:style>
  <w:style w:type="paragraph" w:customStyle="1" w:styleId="DSTOC4-8">
    <w:name w:val="DSTOC4-8"/>
    <w:basedOn w:val="DSTOC3-8"/>
    <w:rsid w:val="00CE4826"/>
  </w:style>
  <w:style w:type="paragraph" w:customStyle="1" w:styleId="DSTOC4-9">
    <w:name w:val="DSTOC4-9"/>
    <w:basedOn w:val="DSTOC3-9"/>
    <w:rsid w:val="00CE4826"/>
  </w:style>
  <w:style w:type="paragraph" w:customStyle="1" w:styleId="DSTOC5-5">
    <w:name w:val="DSTOC5-5"/>
    <w:basedOn w:val="Heading5"/>
    <w:rsid w:val="00CE4826"/>
    <w:pPr>
      <w:outlineLvl w:val="5"/>
    </w:pPr>
    <w:rPr>
      <w:bCs/>
      <w:iCs/>
    </w:rPr>
  </w:style>
  <w:style w:type="paragraph" w:customStyle="1" w:styleId="DSTOC5-6">
    <w:name w:val="DSTOC5-6"/>
    <w:basedOn w:val="DSTOC4-6"/>
    <w:rsid w:val="00CE4826"/>
  </w:style>
  <w:style w:type="paragraph" w:customStyle="1" w:styleId="DSTOC5-7">
    <w:name w:val="DSTOC5-7"/>
    <w:basedOn w:val="DSTOC4-7"/>
    <w:rsid w:val="00CE4826"/>
  </w:style>
  <w:style w:type="paragraph" w:customStyle="1" w:styleId="DSTOC5-8">
    <w:name w:val="DSTOC5-8"/>
    <w:basedOn w:val="DSTOC4-8"/>
    <w:rsid w:val="00CE4826"/>
  </w:style>
  <w:style w:type="paragraph" w:customStyle="1" w:styleId="DSTOC5-9">
    <w:name w:val="DSTOC5-9"/>
    <w:basedOn w:val="DSTOC4-9"/>
    <w:rsid w:val="00CE4826"/>
  </w:style>
  <w:style w:type="paragraph" w:customStyle="1" w:styleId="DSTOC6-6">
    <w:name w:val="DSTOC6-6"/>
    <w:basedOn w:val="Heading6"/>
    <w:rsid w:val="00CE4826"/>
    <w:pPr>
      <w:outlineLvl w:val="6"/>
    </w:pPr>
    <w:rPr>
      <w:bCs/>
    </w:rPr>
  </w:style>
  <w:style w:type="paragraph" w:customStyle="1" w:styleId="DSTOC6-7">
    <w:name w:val="DSTOC6-7"/>
    <w:basedOn w:val="DSTOC5-7"/>
    <w:rsid w:val="00CE4826"/>
  </w:style>
  <w:style w:type="paragraph" w:customStyle="1" w:styleId="DSTOC6-8">
    <w:name w:val="DSTOC6-8"/>
    <w:basedOn w:val="DSTOC5-8"/>
    <w:rsid w:val="00CE4826"/>
  </w:style>
  <w:style w:type="paragraph" w:customStyle="1" w:styleId="DSTOC6-9">
    <w:name w:val="DSTOC6-9"/>
    <w:basedOn w:val="DSTOC5-9"/>
    <w:rsid w:val="00CE4826"/>
  </w:style>
  <w:style w:type="paragraph" w:customStyle="1" w:styleId="DSTOC7-7">
    <w:name w:val="DSTOC7-7"/>
    <w:basedOn w:val="Heading7"/>
    <w:rsid w:val="00CE4826"/>
    <w:pPr>
      <w:outlineLvl w:val="7"/>
    </w:pPr>
  </w:style>
  <w:style w:type="paragraph" w:customStyle="1" w:styleId="DSTOC7-8">
    <w:name w:val="DSTOC7-8"/>
    <w:basedOn w:val="DSTOC6-8"/>
    <w:rsid w:val="00CE4826"/>
  </w:style>
  <w:style w:type="paragraph" w:customStyle="1" w:styleId="DSTOC7-9">
    <w:name w:val="DSTOC7-9"/>
    <w:basedOn w:val="DSTOC6-9"/>
    <w:rsid w:val="00CE4826"/>
  </w:style>
  <w:style w:type="paragraph" w:customStyle="1" w:styleId="DSTOC8-8">
    <w:name w:val="DSTOC8-8"/>
    <w:basedOn w:val="Heading8"/>
    <w:rsid w:val="00CE4826"/>
    <w:pPr>
      <w:outlineLvl w:val="8"/>
    </w:pPr>
  </w:style>
  <w:style w:type="paragraph" w:customStyle="1" w:styleId="DSTOC8-9">
    <w:name w:val="DSTOC8-9"/>
    <w:basedOn w:val="DSTOC7-9"/>
    <w:rsid w:val="00CE4826"/>
  </w:style>
  <w:style w:type="paragraph" w:customStyle="1" w:styleId="DSTOC9-9">
    <w:name w:val="DSTOC9-9"/>
    <w:basedOn w:val="Heading9"/>
    <w:rsid w:val="00CE4826"/>
    <w:pPr>
      <w:outlineLvl w:val="9"/>
    </w:pPr>
  </w:style>
  <w:style w:type="paragraph" w:customStyle="1" w:styleId="TableSpacing">
    <w:name w:val="Table Spacing"/>
    <w:aliases w:val="ts"/>
    <w:basedOn w:val="Normal"/>
    <w:next w:val="Normal"/>
    <w:rsid w:val="00CE4826"/>
    <w:pPr>
      <w:spacing w:before="80" w:after="80" w:line="240" w:lineRule="auto"/>
    </w:pPr>
    <w:rPr>
      <w:sz w:val="8"/>
      <w:szCs w:val="8"/>
    </w:rPr>
  </w:style>
  <w:style w:type="paragraph" w:customStyle="1" w:styleId="AlertLabel">
    <w:name w:val="Alert Label"/>
    <w:aliases w:val="al"/>
    <w:basedOn w:val="Normal"/>
    <w:rsid w:val="00CE4826"/>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CE4826"/>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CE4826"/>
    <w:pPr>
      <w:ind w:left="720"/>
    </w:pPr>
  </w:style>
  <w:style w:type="paragraph" w:customStyle="1" w:styleId="LabelinList1">
    <w:name w:val="Label in List 1"/>
    <w:aliases w:val="l1"/>
    <w:basedOn w:val="Label"/>
    <w:next w:val="TextinList1"/>
    <w:link w:val="LabelinList1Char"/>
    <w:rsid w:val="00CE4826"/>
    <w:pPr>
      <w:ind w:left="360"/>
    </w:pPr>
  </w:style>
  <w:style w:type="paragraph" w:customStyle="1" w:styleId="TextinList1">
    <w:name w:val="Text in List 1"/>
    <w:aliases w:val="t1"/>
    <w:basedOn w:val="Normal"/>
    <w:rsid w:val="00CE4826"/>
    <w:pPr>
      <w:ind w:left="360"/>
    </w:pPr>
  </w:style>
  <w:style w:type="paragraph" w:customStyle="1" w:styleId="AlertLabelinList1">
    <w:name w:val="Alert Label in List 1"/>
    <w:aliases w:val="al1"/>
    <w:basedOn w:val="AlertLabel"/>
    <w:rsid w:val="00CE4826"/>
    <w:pPr>
      <w:framePr w:wrap="notBeside"/>
      <w:ind w:left="360"/>
    </w:pPr>
  </w:style>
  <w:style w:type="paragraph" w:customStyle="1" w:styleId="FigureinList1">
    <w:name w:val="Figure in List 1"/>
    <w:aliases w:val="fig1"/>
    <w:basedOn w:val="Figure"/>
    <w:next w:val="TextinList1"/>
    <w:rsid w:val="00CE4826"/>
    <w:pPr>
      <w:ind w:left="360"/>
    </w:pPr>
  </w:style>
  <w:style w:type="paragraph" w:styleId="Footer">
    <w:name w:val="footer"/>
    <w:aliases w:val="f"/>
    <w:basedOn w:val="Header"/>
    <w:rsid w:val="00CE4826"/>
    <w:rPr>
      <w:b w:val="0"/>
    </w:rPr>
  </w:style>
  <w:style w:type="paragraph" w:styleId="Header">
    <w:name w:val="header"/>
    <w:aliases w:val="h"/>
    <w:basedOn w:val="Normal"/>
    <w:rsid w:val="00CE4826"/>
    <w:pPr>
      <w:spacing w:after="240"/>
      <w:jc w:val="right"/>
    </w:pPr>
    <w:rPr>
      <w:rFonts w:eastAsia="PMingLiU"/>
      <w:b/>
    </w:rPr>
  </w:style>
  <w:style w:type="paragraph" w:customStyle="1" w:styleId="AlertText">
    <w:name w:val="Alert Text"/>
    <w:aliases w:val="at"/>
    <w:basedOn w:val="Normal"/>
    <w:rsid w:val="00CE4826"/>
    <w:pPr>
      <w:ind w:left="360" w:right="360"/>
    </w:pPr>
  </w:style>
  <w:style w:type="paragraph" w:customStyle="1" w:styleId="AlertTextinList1">
    <w:name w:val="Alert Text in List 1"/>
    <w:aliases w:val="at1"/>
    <w:basedOn w:val="AlertText"/>
    <w:rsid w:val="00CE4826"/>
    <w:pPr>
      <w:ind w:left="720"/>
    </w:pPr>
  </w:style>
  <w:style w:type="paragraph" w:customStyle="1" w:styleId="AlertTextinList2">
    <w:name w:val="Alert Text in List 2"/>
    <w:aliases w:val="at2"/>
    <w:basedOn w:val="AlertText"/>
    <w:rsid w:val="00CE4826"/>
    <w:pPr>
      <w:ind w:left="1080"/>
    </w:pPr>
  </w:style>
  <w:style w:type="paragraph" w:customStyle="1" w:styleId="BulletedList1">
    <w:name w:val="Bulleted List 1"/>
    <w:aliases w:val="bl1"/>
    <w:basedOn w:val="ListBullet"/>
    <w:rsid w:val="00CE4826"/>
    <w:pPr>
      <w:numPr>
        <w:numId w:val="1"/>
      </w:numPr>
    </w:pPr>
  </w:style>
  <w:style w:type="paragraph" w:customStyle="1" w:styleId="BulletedList2">
    <w:name w:val="Bulleted List 2"/>
    <w:aliases w:val="bl2"/>
    <w:basedOn w:val="ListBullet"/>
    <w:link w:val="BulletedList2Char"/>
    <w:rsid w:val="00CE4826"/>
    <w:pPr>
      <w:numPr>
        <w:numId w:val="3"/>
      </w:numPr>
    </w:pPr>
  </w:style>
  <w:style w:type="paragraph" w:customStyle="1" w:styleId="DefinedTerm">
    <w:name w:val="Defined Term"/>
    <w:aliases w:val="dt"/>
    <w:basedOn w:val="Normal"/>
    <w:rsid w:val="00CE4826"/>
    <w:pPr>
      <w:keepNext/>
      <w:spacing w:before="120" w:after="0" w:line="220" w:lineRule="exact"/>
      <w:ind w:right="1440"/>
    </w:pPr>
    <w:rPr>
      <w:b/>
      <w:sz w:val="18"/>
      <w:szCs w:val="18"/>
    </w:rPr>
  </w:style>
  <w:style w:type="paragraph" w:styleId="DocumentMap">
    <w:name w:val="Document Map"/>
    <w:basedOn w:val="Normal"/>
    <w:rsid w:val="00CE4826"/>
    <w:pPr>
      <w:shd w:val="clear" w:color="auto" w:fill="FFFF00"/>
    </w:pPr>
    <w:rPr>
      <w:rFonts w:ascii="Tahoma" w:hAnsi="Tahoma" w:cs="Tahoma"/>
    </w:rPr>
  </w:style>
  <w:style w:type="paragraph" w:customStyle="1" w:styleId="NumberedList1">
    <w:name w:val="Numbered List 1"/>
    <w:aliases w:val="nl1"/>
    <w:basedOn w:val="ListNumber"/>
    <w:rsid w:val="00CE4826"/>
    <w:pPr>
      <w:numPr>
        <w:numId w:val="2"/>
      </w:numPr>
    </w:pPr>
  </w:style>
  <w:style w:type="table" w:customStyle="1" w:styleId="ProcedureTable">
    <w:name w:val="Procedure Table"/>
    <w:aliases w:val="pt"/>
    <w:basedOn w:val="TableNormal"/>
    <w:rsid w:val="00CE4826"/>
    <w:rPr>
      <w:rFonts w:ascii="Arial" w:hAnsi="Arial"/>
    </w:rPr>
    <w:tblPr>
      <w:tblInd w:w="360" w:type="dxa"/>
      <w:tblCellMar>
        <w:left w:w="0" w:type="dxa"/>
        <w:right w:w="0" w:type="dxa"/>
      </w:tblCellMar>
    </w:tblPr>
  </w:style>
  <w:style w:type="character" w:customStyle="1" w:styleId="Underline">
    <w:name w:val="Underline"/>
    <w:aliases w:val="u"/>
    <w:basedOn w:val="DefaultParagraphFont"/>
    <w:rsid w:val="00CE4826"/>
    <w:rPr>
      <w:color w:val="auto"/>
      <w:szCs w:val="18"/>
      <w:u w:val="single"/>
    </w:rPr>
  </w:style>
  <w:style w:type="paragraph" w:styleId="IndexHeading">
    <w:name w:val="index heading"/>
    <w:aliases w:val="ih"/>
    <w:basedOn w:val="Heading1"/>
    <w:next w:val="Index1"/>
    <w:rsid w:val="00CE4826"/>
    <w:pPr>
      <w:spacing w:line="300" w:lineRule="exact"/>
      <w:outlineLvl w:val="7"/>
    </w:pPr>
    <w:rPr>
      <w:sz w:val="26"/>
    </w:rPr>
  </w:style>
  <w:style w:type="paragraph" w:styleId="Index1">
    <w:name w:val="index 1"/>
    <w:aliases w:val="idx1"/>
    <w:basedOn w:val="Normal"/>
    <w:rsid w:val="00CE4826"/>
    <w:pPr>
      <w:spacing w:line="220" w:lineRule="exact"/>
      <w:ind w:left="180" w:hanging="180"/>
    </w:pPr>
  </w:style>
  <w:style w:type="table" w:customStyle="1" w:styleId="CodeSection">
    <w:name w:val="Code Section"/>
    <w:aliases w:val="cs"/>
    <w:basedOn w:val="TableNormal"/>
    <w:rsid w:val="00CE4826"/>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CE4826"/>
    <w:pPr>
      <w:spacing w:before="180" w:after="0"/>
      <w:ind w:left="187" w:hanging="187"/>
    </w:pPr>
  </w:style>
  <w:style w:type="paragraph" w:styleId="TOC2">
    <w:name w:val="toc 2"/>
    <w:aliases w:val="toc2"/>
    <w:basedOn w:val="Normal"/>
    <w:next w:val="Normal"/>
    <w:uiPriority w:val="39"/>
    <w:rsid w:val="00CE4826"/>
    <w:pPr>
      <w:spacing w:before="0" w:after="0"/>
      <w:ind w:left="374" w:hanging="187"/>
    </w:pPr>
  </w:style>
  <w:style w:type="paragraph" w:styleId="TOC3">
    <w:name w:val="toc 3"/>
    <w:aliases w:val="toc3"/>
    <w:basedOn w:val="Normal"/>
    <w:next w:val="Normal"/>
    <w:uiPriority w:val="39"/>
    <w:rsid w:val="00CE4826"/>
    <w:pPr>
      <w:spacing w:before="0" w:after="0"/>
      <w:ind w:left="561" w:hanging="187"/>
    </w:pPr>
  </w:style>
  <w:style w:type="paragraph" w:styleId="TOC4">
    <w:name w:val="toc 4"/>
    <w:aliases w:val="toc4"/>
    <w:basedOn w:val="Normal"/>
    <w:next w:val="Normal"/>
    <w:rsid w:val="00CE4826"/>
    <w:pPr>
      <w:spacing w:before="0" w:after="0"/>
      <w:ind w:left="749" w:hanging="187"/>
    </w:pPr>
  </w:style>
  <w:style w:type="paragraph" w:styleId="Index2">
    <w:name w:val="index 2"/>
    <w:aliases w:val="idx2"/>
    <w:basedOn w:val="Index1"/>
    <w:rsid w:val="00CE4826"/>
    <w:pPr>
      <w:ind w:left="540"/>
    </w:pPr>
  </w:style>
  <w:style w:type="paragraph" w:styleId="Index3">
    <w:name w:val="index 3"/>
    <w:aliases w:val="idx3"/>
    <w:basedOn w:val="Index1"/>
    <w:rsid w:val="00CE4826"/>
    <w:pPr>
      <w:ind w:left="900"/>
    </w:pPr>
  </w:style>
  <w:style w:type="character" w:customStyle="1" w:styleId="Bold">
    <w:name w:val="Bold"/>
    <w:aliases w:val="b"/>
    <w:basedOn w:val="DefaultParagraphFont"/>
    <w:rsid w:val="00CE4826"/>
    <w:rPr>
      <w:b/>
      <w:szCs w:val="18"/>
    </w:rPr>
  </w:style>
  <w:style w:type="character" w:customStyle="1" w:styleId="MultilanguageMarkerAuto">
    <w:name w:val="Multilanguage Marker Auto"/>
    <w:aliases w:val="mma"/>
    <w:basedOn w:val="DefaultParagraphFont"/>
    <w:locked/>
    <w:rsid w:val="00CE4826"/>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CE4826"/>
    <w:rPr>
      <w:b/>
      <w:i/>
      <w:color w:val="auto"/>
      <w:szCs w:val="18"/>
    </w:rPr>
  </w:style>
  <w:style w:type="paragraph" w:customStyle="1" w:styleId="MultilanguageMarkerExplicitBegin">
    <w:name w:val="Multilanguage Marker Explicit Begin"/>
    <w:aliases w:val="mmeb"/>
    <w:basedOn w:val="Normal"/>
    <w:next w:val="Normal"/>
    <w:locked/>
    <w:rsid w:val="00CE4826"/>
    <w:rPr>
      <w:noProof/>
      <w:color w:val="C0C0C0"/>
    </w:rPr>
  </w:style>
  <w:style w:type="paragraph" w:customStyle="1" w:styleId="MultilanguageMarkerExplicitEnd">
    <w:name w:val="Multilanguage Marker Explicit End"/>
    <w:aliases w:val="mmee"/>
    <w:basedOn w:val="MultilanguageMarkerExplicitBegin"/>
    <w:next w:val="Normal"/>
    <w:locked/>
    <w:rsid w:val="00CE4826"/>
  </w:style>
  <w:style w:type="paragraph" w:customStyle="1" w:styleId="CodeReferenceinList1">
    <w:name w:val="Code Reference in List 1"/>
    <w:aliases w:val="cref1"/>
    <w:basedOn w:val="Normal"/>
    <w:locked/>
    <w:rsid w:val="00CE4826"/>
    <w:rPr>
      <w:color w:val="C0C0C0"/>
    </w:rPr>
  </w:style>
  <w:style w:type="character" w:styleId="CommentReference">
    <w:name w:val="annotation reference"/>
    <w:aliases w:val="cr,Used by Word to flag author queries"/>
    <w:basedOn w:val="DefaultParagraphFont"/>
    <w:rsid w:val="00CE4826"/>
    <w:rPr>
      <w:szCs w:val="16"/>
    </w:rPr>
  </w:style>
  <w:style w:type="paragraph" w:styleId="CommentText">
    <w:name w:val="annotation text"/>
    <w:aliases w:val="ct,Used by Word for text of author queries"/>
    <w:basedOn w:val="Normal"/>
    <w:rsid w:val="00CE4826"/>
  </w:style>
  <w:style w:type="character" w:customStyle="1" w:styleId="Italic">
    <w:name w:val="Italic"/>
    <w:aliases w:val="i"/>
    <w:basedOn w:val="DefaultParagraphFont"/>
    <w:rsid w:val="00CE4826"/>
    <w:rPr>
      <w:i/>
      <w:color w:val="auto"/>
      <w:szCs w:val="18"/>
    </w:rPr>
  </w:style>
  <w:style w:type="paragraph" w:customStyle="1" w:styleId="CodeReferenceinList2">
    <w:name w:val="Code Reference in List 2"/>
    <w:aliases w:val="cref2"/>
    <w:basedOn w:val="CodeReferenceinList1"/>
    <w:locked/>
    <w:rsid w:val="00CE4826"/>
    <w:pPr>
      <w:ind w:left="720"/>
    </w:pPr>
  </w:style>
  <w:style w:type="character" w:customStyle="1" w:styleId="Subscript">
    <w:name w:val="Subscript"/>
    <w:aliases w:val="sub"/>
    <w:basedOn w:val="DefaultParagraphFont"/>
    <w:rsid w:val="00CE4826"/>
    <w:rPr>
      <w:color w:val="auto"/>
      <w:szCs w:val="18"/>
      <w:u w:val="none"/>
      <w:vertAlign w:val="subscript"/>
    </w:rPr>
  </w:style>
  <w:style w:type="character" w:customStyle="1" w:styleId="Superscript">
    <w:name w:val="Superscript"/>
    <w:aliases w:val="sup"/>
    <w:basedOn w:val="DefaultParagraphFont"/>
    <w:rsid w:val="00CE4826"/>
    <w:rPr>
      <w:color w:val="auto"/>
      <w:szCs w:val="18"/>
      <w:u w:val="none"/>
      <w:vertAlign w:val="superscript"/>
    </w:rPr>
  </w:style>
  <w:style w:type="table" w:customStyle="1" w:styleId="TablewithHeader">
    <w:name w:val="Table with Header"/>
    <w:aliases w:val="twh"/>
    <w:basedOn w:val="TablewithoutHeader"/>
    <w:rsid w:val="00CE4826"/>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CE4826"/>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basedOn w:val="DefaultParagraphFont"/>
    <w:locked/>
    <w:rsid w:val="00CE4826"/>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CE4826"/>
    <w:rPr>
      <w:b/>
      <w:bCs/>
    </w:rPr>
  </w:style>
  <w:style w:type="paragraph" w:styleId="BalloonText">
    <w:name w:val="Balloon Text"/>
    <w:basedOn w:val="Normal"/>
    <w:rsid w:val="00CE4826"/>
    <w:rPr>
      <w:rFonts w:ascii="Tahoma" w:hAnsi="Tahoma" w:cs="Tahoma"/>
      <w:sz w:val="16"/>
      <w:szCs w:val="16"/>
    </w:rPr>
  </w:style>
  <w:style w:type="character" w:customStyle="1" w:styleId="UI">
    <w:name w:val="UI"/>
    <w:aliases w:val="ui"/>
    <w:basedOn w:val="DefaultParagraphFont"/>
    <w:rsid w:val="00CE4826"/>
    <w:rPr>
      <w:b/>
      <w:color w:val="auto"/>
      <w:szCs w:val="18"/>
      <w:u w:val="none"/>
    </w:rPr>
  </w:style>
  <w:style w:type="character" w:customStyle="1" w:styleId="ParameterReference">
    <w:name w:val="Parameter Reference"/>
    <w:aliases w:val="pr"/>
    <w:basedOn w:val="DefaultParagraphFont"/>
    <w:locked/>
    <w:rsid w:val="00CE4826"/>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CE4826"/>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CE4826"/>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CE4826"/>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CE4826"/>
    <w:rPr>
      <w:noProof/>
      <w:color w:val="C0C0C0"/>
      <w:kern w:val="0"/>
    </w:rPr>
  </w:style>
  <w:style w:type="character" w:customStyle="1" w:styleId="LegacyLinkText">
    <w:name w:val="Legacy Link Text"/>
    <w:aliases w:val="llt"/>
    <w:basedOn w:val="LinkText"/>
    <w:rsid w:val="00CE4826"/>
    <w:rPr>
      <w:color w:val="0000FF"/>
      <w:szCs w:val="18"/>
      <w:u w:val="single"/>
    </w:rPr>
  </w:style>
  <w:style w:type="paragraph" w:customStyle="1" w:styleId="DefinedTerminList1">
    <w:name w:val="Defined Term in List 1"/>
    <w:aliases w:val="dt1"/>
    <w:basedOn w:val="DefinedTerm"/>
    <w:rsid w:val="00CE4826"/>
    <w:pPr>
      <w:ind w:left="360"/>
    </w:pPr>
  </w:style>
  <w:style w:type="paragraph" w:customStyle="1" w:styleId="DefinedTerminList2">
    <w:name w:val="Defined Term in List 2"/>
    <w:aliases w:val="dt2"/>
    <w:basedOn w:val="DefinedTerm"/>
    <w:rsid w:val="00CE4826"/>
    <w:pPr>
      <w:ind w:left="720"/>
    </w:pPr>
  </w:style>
  <w:style w:type="paragraph" w:customStyle="1" w:styleId="TableSpacinginList1">
    <w:name w:val="Table Spacing in List 1"/>
    <w:aliases w:val="ts1"/>
    <w:basedOn w:val="TableSpacing"/>
    <w:next w:val="TextinList1"/>
    <w:rsid w:val="00CE4826"/>
    <w:pPr>
      <w:ind w:left="360"/>
    </w:pPr>
  </w:style>
  <w:style w:type="paragraph" w:customStyle="1" w:styleId="TableSpacinginList2">
    <w:name w:val="Table Spacing in List 2"/>
    <w:aliases w:val="ts2"/>
    <w:basedOn w:val="TableSpacinginList1"/>
    <w:next w:val="TextinList2"/>
    <w:rsid w:val="00CE4826"/>
    <w:pPr>
      <w:ind w:left="720"/>
    </w:pPr>
  </w:style>
  <w:style w:type="table" w:customStyle="1" w:styleId="ProcedureTableinList1">
    <w:name w:val="Procedure Table in List 1"/>
    <w:aliases w:val="pt1"/>
    <w:basedOn w:val="ProcedureTable"/>
    <w:rsid w:val="00CE4826"/>
    <w:pPr>
      <w:spacing w:before="60" w:after="60" w:line="220" w:lineRule="exact"/>
    </w:pPr>
    <w:tblPr>
      <w:tblInd w:w="720" w:type="dxa"/>
    </w:tblPr>
  </w:style>
  <w:style w:type="table" w:customStyle="1" w:styleId="ProcedureTableinList2">
    <w:name w:val="Procedure Table in List 2"/>
    <w:aliases w:val="pt2"/>
    <w:basedOn w:val="ProcedureTable"/>
    <w:rsid w:val="00CE4826"/>
    <w:tblPr>
      <w:tblInd w:w="1080" w:type="dxa"/>
    </w:tblPr>
  </w:style>
  <w:style w:type="table" w:customStyle="1" w:styleId="TablewithHeaderinList1">
    <w:name w:val="Table with Header in List 1"/>
    <w:aliases w:val="twh1"/>
    <w:basedOn w:val="TablewithHeader"/>
    <w:rsid w:val="00CE4826"/>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E4826"/>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CE4826"/>
    <w:tblPr>
      <w:tblInd w:w="360" w:type="dxa"/>
    </w:tblPr>
  </w:style>
  <w:style w:type="table" w:customStyle="1" w:styleId="TablewithoutHeaderinList2">
    <w:name w:val="Table without Header in List 2"/>
    <w:aliases w:val="tbl2"/>
    <w:basedOn w:val="TablewithoutHeaderinList1"/>
    <w:rsid w:val="00CE4826"/>
    <w:tblPr>
      <w:tblInd w:w="720" w:type="dxa"/>
    </w:tblPr>
  </w:style>
  <w:style w:type="character" w:customStyle="1" w:styleId="FigureEmbedded">
    <w:name w:val="Figure Embedded"/>
    <w:aliases w:val="fige"/>
    <w:basedOn w:val="DefaultParagraphFont"/>
    <w:rsid w:val="00CE4826"/>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CE4826"/>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CE4826"/>
  </w:style>
  <w:style w:type="paragraph" w:customStyle="1" w:styleId="ConditionalBlockinList2">
    <w:name w:val="Conditional Block in List 2"/>
    <w:aliases w:val="cb2"/>
    <w:basedOn w:val="ConditionalBlock"/>
    <w:next w:val="Normal"/>
    <w:locked/>
    <w:rsid w:val="00CE4826"/>
    <w:pPr>
      <w:ind w:left="720"/>
    </w:pPr>
  </w:style>
  <w:style w:type="character" w:customStyle="1" w:styleId="CodeFeaturedElement">
    <w:name w:val="Code Featured Element"/>
    <w:aliases w:val="cfe"/>
    <w:basedOn w:val="DefaultParagraphFont"/>
    <w:locked/>
    <w:rsid w:val="00CE4826"/>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CE4826"/>
    <w:rPr>
      <w:color w:val="C0C0C0"/>
    </w:rPr>
  </w:style>
  <w:style w:type="character" w:customStyle="1" w:styleId="CodeEntityReferenceSpecific">
    <w:name w:val="Code Entity Reference Specific"/>
    <w:aliases w:val="cers"/>
    <w:basedOn w:val="CodeEntityReference"/>
    <w:locked/>
    <w:rsid w:val="00CE4826"/>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CE4826"/>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CE4826"/>
    <w:tblPr>
      <w:tblInd w:w="360" w:type="dxa"/>
    </w:tblPr>
  </w:style>
  <w:style w:type="table" w:customStyle="1" w:styleId="CodeSectioninList2">
    <w:name w:val="Code Section in List 2"/>
    <w:aliases w:val="cs2"/>
    <w:basedOn w:val="CodeSection"/>
    <w:rsid w:val="00CE4826"/>
    <w:tblPr>
      <w:tblInd w:w="720" w:type="dxa"/>
    </w:tblPr>
  </w:style>
  <w:style w:type="numbering" w:styleId="ArticleSection">
    <w:name w:val="Outline List 3"/>
    <w:basedOn w:val="NoList"/>
    <w:rsid w:val="00CE4826"/>
    <w:pPr>
      <w:numPr>
        <w:numId w:val="17"/>
      </w:numPr>
    </w:pPr>
  </w:style>
  <w:style w:type="paragraph" w:styleId="BlockText">
    <w:name w:val="Block Text"/>
    <w:basedOn w:val="Normal"/>
    <w:rsid w:val="00CE4826"/>
    <w:pPr>
      <w:spacing w:after="120"/>
      <w:ind w:left="1440" w:right="1440"/>
    </w:pPr>
  </w:style>
  <w:style w:type="paragraph" w:styleId="BodyText">
    <w:name w:val="Body Text"/>
    <w:basedOn w:val="Normal"/>
    <w:rsid w:val="00CE4826"/>
    <w:pPr>
      <w:spacing w:after="120"/>
    </w:pPr>
  </w:style>
  <w:style w:type="paragraph" w:styleId="BodyText2">
    <w:name w:val="Body Text 2"/>
    <w:basedOn w:val="Normal"/>
    <w:rsid w:val="00CE4826"/>
    <w:pPr>
      <w:spacing w:after="120" w:line="480" w:lineRule="auto"/>
    </w:pPr>
  </w:style>
  <w:style w:type="paragraph" w:styleId="BodyText3">
    <w:name w:val="Body Text 3"/>
    <w:basedOn w:val="Normal"/>
    <w:rsid w:val="00CE4826"/>
    <w:pPr>
      <w:spacing w:after="120"/>
    </w:pPr>
    <w:rPr>
      <w:sz w:val="16"/>
      <w:szCs w:val="16"/>
    </w:rPr>
  </w:style>
  <w:style w:type="paragraph" w:styleId="BodyTextFirstIndent">
    <w:name w:val="Body Text First Indent"/>
    <w:basedOn w:val="BodyText"/>
    <w:rsid w:val="00CE4826"/>
    <w:pPr>
      <w:ind w:firstLine="210"/>
    </w:pPr>
  </w:style>
  <w:style w:type="paragraph" w:styleId="BodyTextIndent">
    <w:name w:val="Body Text Indent"/>
    <w:basedOn w:val="Normal"/>
    <w:rsid w:val="00CE4826"/>
    <w:pPr>
      <w:spacing w:after="120"/>
      <w:ind w:left="360"/>
    </w:pPr>
  </w:style>
  <w:style w:type="paragraph" w:styleId="BodyTextFirstIndent2">
    <w:name w:val="Body Text First Indent 2"/>
    <w:basedOn w:val="BodyTextIndent"/>
    <w:rsid w:val="00CE4826"/>
    <w:pPr>
      <w:ind w:firstLine="210"/>
    </w:pPr>
  </w:style>
  <w:style w:type="paragraph" w:styleId="BodyTextIndent2">
    <w:name w:val="Body Text Indent 2"/>
    <w:basedOn w:val="Normal"/>
    <w:rsid w:val="00CE4826"/>
    <w:pPr>
      <w:spacing w:after="120" w:line="480" w:lineRule="auto"/>
      <w:ind w:left="360"/>
    </w:pPr>
  </w:style>
  <w:style w:type="paragraph" w:styleId="BodyTextIndent3">
    <w:name w:val="Body Text Indent 3"/>
    <w:basedOn w:val="Normal"/>
    <w:rsid w:val="00CE4826"/>
    <w:pPr>
      <w:spacing w:after="120"/>
      <w:ind w:left="360"/>
    </w:pPr>
    <w:rPr>
      <w:sz w:val="16"/>
      <w:szCs w:val="16"/>
    </w:rPr>
  </w:style>
  <w:style w:type="paragraph" w:styleId="Closing">
    <w:name w:val="Closing"/>
    <w:basedOn w:val="Normal"/>
    <w:rsid w:val="00CE4826"/>
    <w:pPr>
      <w:ind w:left="4320"/>
    </w:pPr>
  </w:style>
  <w:style w:type="paragraph" w:styleId="Date">
    <w:name w:val="Date"/>
    <w:basedOn w:val="Normal"/>
    <w:next w:val="Normal"/>
    <w:rsid w:val="00CE4826"/>
  </w:style>
  <w:style w:type="paragraph" w:styleId="E-mailSignature">
    <w:name w:val="E-mail Signature"/>
    <w:basedOn w:val="Normal"/>
    <w:rsid w:val="00CE4826"/>
  </w:style>
  <w:style w:type="character" w:styleId="Emphasis">
    <w:name w:val="Emphasis"/>
    <w:basedOn w:val="DefaultParagraphFont"/>
    <w:qFormat/>
    <w:rsid w:val="00CE4826"/>
    <w:rPr>
      <w:i/>
      <w:iCs/>
    </w:rPr>
  </w:style>
  <w:style w:type="paragraph" w:styleId="EnvelopeAddress">
    <w:name w:val="envelope address"/>
    <w:basedOn w:val="Normal"/>
    <w:rsid w:val="00CE4826"/>
    <w:pPr>
      <w:framePr w:w="7920" w:h="1980" w:hRule="exact" w:hSpace="180" w:wrap="auto" w:hAnchor="page" w:xAlign="center" w:yAlign="bottom"/>
      <w:ind w:left="2880"/>
    </w:pPr>
    <w:rPr>
      <w:sz w:val="24"/>
      <w:szCs w:val="24"/>
    </w:rPr>
  </w:style>
  <w:style w:type="paragraph" w:styleId="EnvelopeReturn">
    <w:name w:val="envelope return"/>
    <w:basedOn w:val="Normal"/>
    <w:rsid w:val="00CE4826"/>
  </w:style>
  <w:style w:type="character" w:styleId="FollowedHyperlink">
    <w:name w:val="FollowedHyperlink"/>
    <w:basedOn w:val="DefaultParagraphFont"/>
    <w:rsid w:val="00CE4826"/>
    <w:rPr>
      <w:color w:val="800080"/>
      <w:u w:val="single"/>
    </w:rPr>
  </w:style>
  <w:style w:type="character" w:styleId="HTMLAcronym">
    <w:name w:val="HTML Acronym"/>
    <w:basedOn w:val="DefaultParagraphFont"/>
    <w:rsid w:val="00CE4826"/>
  </w:style>
  <w:style w:type="paragraph" w:styleId="HTMLAddress">
    <w:name w:val="HTML Address"/>
    <w:basedOn w:val="Normal"/>
    <w:rsid w:val="00CE4826"/>
    <w:rPr>
      <w:i/>
      <w:iCs/>
    </w:rPr>
  </w:style>
  <w:style w:type="character" w:styleId="HTMLCite">
    <w:name w:val="HTML Cite"/>
    <w:basedOn w:val="DefaultParagraphFont"/>
    <w:rsid w:val="00CE4826"/>
    <w:rPr>
      <w:i/>
      <w:iCs/>
    </w:rPr>
  </w:style>
  <w:style w:type="character" w:styleId="HTMLCode">
    <w:name w:val="HTML Code"/>
    <w:basedOn w:val="DefaultParagraphFont"/>
    <w:rsid w:val="00CE4826"/>
    <w:rPr>
      <w:rFonts w:ascii="Courier New" w:hAnsi="Courier New"/>
      <w:sz w:val="20"/>
      <w:szCs w:val="20"/>
    </w:rPr>
  </w:style>
  <w:style w:type="character" w:styleId="HTMLDefinition">
    <w:name w:val="HTML Definition"/>
    <w:basedOn w:val="DefaultParagraphFont"/>
    <w:rsid w:val="00CE4826"/>
    <w:rPr>
      <w:i/>
      <w:iCs/>
    </w:rPr>
  </w:style>
  <w:style w:type="character" w:styleId="HTMLKeyboard">
    <w:name w:val="HTML Keyboard"/>
    <w:basedOn w:val="DefaultParagraphFont"/>
    <w:rsid w:val="00CE4826"/>
    <w:rPr>
      <w:rFonts w:ascii="Courier New" w:hAnsi="Courier New"/>
      <w:sz w:val="20"/>
      <w:szCs w:val="20"/>
    </w:rPr>
  </w:style>
  <w:style w:type="paragraph" w:styleId="HTMLPreformatted">
    <w:name w:val="HTML Preformatted"/>
    <w:basedOn w:val="Normal"/>
    <w:rsid w:val="00CE4826"/>
    <w:rPr>
      <w:rFonts w:ascii="Courier New" w:hAnsi="Courier New"/>
    </w:rPr>
  </w:style>
  <w:style w:type="character" w:styleId="HTMLSample">
    <w:name w:val="HTML Sample"/>
    <w:basedOn w:val="DefaultParagraphFont"/>
    <w:rsid w:val="00CE4826"/>
    <w:rPr>
      <w:rFonts w:ascii="Courier New" w:hAnsi="Courier New"/>
    </w:rPr>
  </w:style>
  <w:style w:type="character" w:styleId="HTMLTypewriter">
    <w:name w:val="HTML Typewriter"/>
    <w:basedOn w:val="DefaultParagraphFont"/>
    <w:rsid w:val="00CE4826"/>
    <w:rPr>
      <w:rFonts w:ascii="Courier New" w:hAnsi="Courier New"/>
      <w:sz w:val="20"/>
      <w:szCs w:val="20"/>
    </w:rPr>
  </w:style>
  <w:style w:type="character" w:styleId="HTMLVariable">
    <w:name w:val="HTML Variable"/>
    <w:basedOn w:val="DefaultParagraphFont"/>
    <w:rsid w:val="00CE4826"/>
    <w:rPr>
      <w:i/>
      <w:iCs/>
    </w:rPr>
  </w:style>
  <w:style w:type="character" w:styleId="LineNumber">
    <w:name w:val="line number"/>
    <w:basedOn w:val="DefaultParagraphFont"/>
    <w:rsid w:val="00CE4826"/>
  </w:style>
  <w:style w:type="paragraph" w:styleId="List">
    <w:name w:val="List"/>
    <w:basedOn w:val="Normal"/>
    <w:rsid w:val="00CE4826"/>
    <w:pPr>
      <w:ind w:left="360" w:hanging="360"/>
    </w:pPr>
  </w:style>
  <w:style w:type="paragraph" w:styleId="List2">
    <w:name w:val="List 2"/>
    <w:basedOn w:val="Normal"/>
    <w:rsid w:val="00CE4826"/>
    <w:pPr>
      <w:ind w:left="720" w:hanging="360"/>
    </w:pPr>
  </w:style>
  <w:style w:type="paragraph" w:styleId="List3">
    <w:name w:val="List 3"/>
    <w:basedOn w:val="Normal"/>
    <w:rsid w:val="00CE4826"/>
    <w:pPr>
      <w:ind w:left="1080" w:hanging="360"/>
    </w:pPr>
  </w:style>
  <w:style w:type="paragraph" w:styleId="List4">
    <w:name w:val="List 4"/>
    <w:basedOn w:val="Normal"/>
    <w:rsid w:val="00CE4826"/>
    <w:pPr>
      <w:ind w:left="1440" w:hanging="360"/>
    </w:pPr>
  </w:style>
  <w:style w:type="paragraph" w:styleId="List5">
    <w:name w:val="List 5"/>
    <w:basedOn w:val="Normal"/>
    <w:rsid w:val="00CE4826"/>
    <w:pPr>
      <w:ind w:left="1800" w:hanging="360"/>
    </w:pPr>
  </w:style>
  <w:style w:type="paragraph" w:styleId="ListBullet">
    <w:name w:val="List Bullet"/>
    <w:basedOn w:val="Normal"/>
    <w:link w:val="ListBulletChar"/>
    <w:rsid w:val="00CE4826"/>
    <w:pPr>
      <w:tabs>
        <w:tab w:val="num" w:pos="360"/>
      </w:tabs>
      <w:ind w:left="360" w:hanging="360"/>
    </w:pPr>
  </w:style>
  <w:style w:type="paragraph" w:styleId="ListBullet2">
    <w:name w:val="List Bullet 2"/>
    <w:basedOn w:val="Normal"/>
    <w:rsid w:val="00CE4826"/>
    <w:pPr>
      <w:tabs>
        <w:tab w:val="num" w:pos="720"/>
      </w:tabs>
      <w:ind w:left="720" w:hanging="360"/>
    </w:pPr>
  </w:style>
  <w:style w:type="paragraph" w:styleId="ListBullet3">
    <w:name w:val="List Bullet 3"/>
    <w:basedOn w:val="Normal"/>
    <w:rsid w:val="00CE4826"/>
    <w:pPr>
      <w:tabs>
        <w:tab w:val="num" w:pos="1080"/>
      </w:tabs>
      <w:ind w:left="1080" w:hanging="360"/>
    </w:pPr>
  </w:style>
  <w:style w:type="paragraph" w:styleId="ListBullet4">
    <w:name w:val="List Bullet 4"/>
    <w:basedOn w:val="Normal"/>
    <w:rsid w:val="00CE4826"/>
    <w:pPr>
      <w:tabs>
        <w:tab w:val="num" w:pos="1440"/>
      </w:tabs>
      <w:ind w:left="1440" w:hanging="360"/>
    </w:pPr>
  </w:style>
  <w:style w:type="paragraph" w:styleId="ListBullet5">
    <w:name w:val="List Bullet 5"/>
    <w:basedOn w:val="Normal"/>
    <w:rsid w:val="00CE4826"/>
    <w:pPr>
      <w:tabs>
        <w:tab w:val="num" w:pos="1800"/>
      </w:tabs>
      <w:ind w:left="1800" w:hanging="360"/>
    </w:pPr>
  </w:style>
  <w:style w:type="paragraph" w:styleId="ListContinue">
    <w:name w:val="List Continue"/>
    <w:basedOn w:val="Normal"/>
    <w:rsid w:val="00CE4826"/>
    <w:pPr>
      <w:spacing w:after="120"/>
      <w:ind w:left="360"/>
    </w:pPr>
  </w:style>
  <w:style w:type="paragraph" w:styleId="ListContinue2">
    <w:name w:val="List Continue 2"/>
    <w:basedOn w:val="Normal"/>
    <w:rsid w:val="00CE4826"/>
    <w:pPr>
      <w:spacing w:after="120"/>
      <w:ind w:left="720"/>
    </w:pPr>
  </w:style>
  <w:style w:type="paragraph" w:styleId="ListContinue3">
    <w:name w:val="List Continue 3"/>
    <w:basedOn w:val="Normal"/>
    <w:rsid w:val="00CE4826"/>
    <w:pPr>
      <w:spacing w:after="120"/>
      <w:ind w:left="1080"/>
    </w:pPr>
  </w:style>
  <w:style w:type="paragraph" w:styleId="ListContinue4">
    <w:name w:val="List Continue 4"/>
    <w:basedOn w:val="Normal"/>
    <w:rsid w:val="00CE4826"/>
    <w:pPr>
      <w:spacing w:after="120"/>
      <w:ind w:left="1440"/>
    </w:pPr>
  </w:style>
  <w:style w:type="paragraph" w:styleId="ListContinue5">
    <w:name w:val="List Continue 5"/>
    <w:basedOn w:val="Normal"/>
    <w:rsid w:val="00CE4826"/>
    <w:pPr>
      <w:spacing w:after="120"/>
      <w:ind w:left="1800"/>
    </w:pPr>
  </w:style>
  <w:style w:type="paragraph" w:styleId="ListNumber">
    <w:name w:val="List Number"/>
    <w:basedOn w:val="Normal"/>
    <w:rsid w:val="00CE4826"/>
    <w:pPr>
      <w:tabs>
        <w:tab w:val="num" w:pos="360"/>
      </w:tabs>
      <w:ind w:left="360" w:hanging="360"/>
    </w:pPr>
  </w:style>
  <w:style w:type="paragraph" w:styleId="ListNumber2">
    <w:name w:val="List Number 2"/>
    <w:basedOn w:val="Normal"/>
    <w:rsid w:val="00CE4826"/>
    <w:pPr>
      <w:tabs>
        <w:tab w:val="num" w:pos="720"/>
      </w:tabs>
      <w:ind w:left="720" w:hanging="360"/>
    </w:pPr>
  </w:style>
  <w:style w:type="paragraph" w:styleId="ListNumber3">
    <w:name w:val="List Number 3"/>
    <w:basedOn w:val="Normal"/>
    <w:rsid w:val="00CE4826"/>
    <w:pPr>
      <w:tabs>
        <w:tab w:val="num" w:pos="1080"/>
      </w:tabs>
      <w:ind w:left="1080" w:hanging="360"/>
    </w:pPr>
  </w:style>
  <w:style w:type="paragraph" w:styleId="ListNumber4">
    <w:name w:val="List Number 4"/>
    <w:basedOn w:val="Normal"/>
    <w:rsid w:val="00CE4826"/>
    <w:pPr>
      <w:tabs>
        <w:tab w:val="num" w:pos="1440"/>
      </w:tabs>
      <w:ind w:left="1440" w:hanging="360"/>
    </w:pPr>
  </w:style>
  <w:style w:type="paragraph" w:styleId="ListNumber5">
    <w:name w:val="List Number 5"/>
    <w:basedOn w:val="Normal"/>
    <w:rsid w:val="00CE4826"/>
    <w:pPr>
      <w:tabs>
        <w:tab w:val="num" w:pos="1800"/>
      </w:tabs>
      <w:ind w:left="1800" w:hanging="360"/>
    </w:pPr>
  </w:style>
  <w:style w:type="paragraph" w:styleId="MessageHeader">
    <w:name w:val="Message Header"/>
    <w:basedOn w:val="Normal"/>
    <w:rsid w:val="00CE4826"/>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CE4826"/>
    <w:rPr>
      <w:rFonts w:ascii="Times New Roman" w:hAnsi="Times New Roman"/>
      <w:szCs w:val="24"/>
    </w:rPr>
  </w:style>
  <w:style w:type="paragraph" w:styleId="NormalIndent">
    <w:name w:val="Normal Indent"/>
    <w:basedOn w:val="Normal"/>
    <w:rsid w:val="00CE4826"/>
    <w:pPr>
      <w:ind w:left="720"/>
    </w:pPr>
  </w:style>
  <w:style w:type="paragraph" w:styleId="NoteHeading">
    <w:name w:val="Note Heading"/>
    <w:basedOn w:val="Normal"/>
    <w:next w:val="Normal"/>
    <w:rsid w:val="00CE4826"/>
  </w:style>
  <w:style w:type="paragraph" w:styleId="PlainText">
    <w:name w:val="Plain Text"/>
    <w:basedOn w:val="Normal"/>
    <w:rsid w:val="00CE4826"/>
    <w:rPr>
      <w:rFonts w:ascii="Courier New" w:hAnsi="Courier New"/>
    </w:rPr>
  </w:style>
  <w:style w:type="paragraph" w:styleId="Salutation">
    <w:name w:val="Salutation"/>
    <w:basedOn w:val="Normal"/>
    <w:next w:val="Normal"/>
    <w:rsid w:val="00CE4826"/>
  </w:style>
  <w:style w:type="paragraph" w:styleId="Signature">
    <w:name w:val="Signature"/>
    <w:basedOn w:val="Normal"/>
    <w:rsid w:val="00CE4826"/>
    <w:pPr>
      <w:ind w:left="4320"/>
    </w:pPr>
  </w:style>
  <w:style w:type="character" w:styleId="Strong">
    <w:name w:val="Strong"/>
    <w:basedOn w:val="DefaultParagraphFont"/>
    <w:qFormat/>
    <w:rsid w:val="00CE4826"/>
    <w:rPr>
      <w:b/>
      <w:bCs/>
    </w:rPr>
  </w:style>
  <w:style w:type="table" w:styleId="Table3Deffects1">
    <w:name w:val="Table 3D effects 1"/>
    <w:basedOn w:val="TableNormal"/>
    <w:rsid w:val="00CE4826"/>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4826"/>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4826"/>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4826"/>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4826"/>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4826"/>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4826"/>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4826"/>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4826"/>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4826"/>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4826"/>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4826"/>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4826"/>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4826"/>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4826"/>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4826"/>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4826"/>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4826"/>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CE4826"/>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4826"/>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4826"/>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4826"/>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4826"/>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4826"/>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4826"/>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4826"/>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4826"/>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4826"/>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4826"/>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4826"/>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4826"/>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4826"/>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4826"/>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4826"/>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E4826"/>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4826"/>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4826"/>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4826"/>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4826"/>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4826"/>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4826"/>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4826"/>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4826"/>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4826"/>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CE4826"/>
    <w:pPr>
      <w:jc w:val="center"/>
      <w:outlineLvl w:val="1"/>
    </w:pPr>
    <w:rPr>
      <w:sz w:val="24"/>
      <w:szCs w:val="24"/>
    </w:rPr>
  </w:style>
  <w:style w:type="paragraph" w:styleId="Title">
    <w:name w:val="Title"/>
    <w:basedOn w:val="Normal"/>
    <w:qFormat/>
    <w:rsid w:val="00CE4826"/>
    <w:pPr>
      <w:spacing w:before="240"/>
      <w:jc w:val="center"/>
      <w:outlineLvl w:val="0"/>
    </w:pPr>
    <w:rPr>
      <w:b/>
      <w:bCs/>
      <w:kern w:val="28"/>
      <w:sz w:val="32"/>
      <w:szCs w:val="32"/>
    </w:rPr>
  </w:style>
  <w:style w:type="character" w:customStyle="1" w:styleId="System">
    <w:name w:val="System"/>
    <w:aliases w:val="sys"/>
    <w:basedOn w:val="DefaultParagraphFont"/>
    <w:locked/>
    <w:rsid w:val="00CE4826"/>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CE4826"/>
    <w:rPr>
      <w:b/>
      <w:color w:val="auto"/>
      <w:szCs w:val="18"/>
      <w:u w:val="none"/>
    </w:rPr>
  </w:style>
  <w:style w:type="character" w:customStyle="1" w:styleId="UnmanagedCodeEntityReference">
    <w:name w:val="Unmanaged Code Entity Reference"/>
    <w:aliases w:val="ucer"/>
    <w:basedOn w:val="DefaultParagraphFont"/>
    <w:locked/>
    <w:rsid w:val="00CE4826"/>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CE4826"/>
    <w:rPr>
      <w:b/>
      <w:szCs w:val="18"/>
    </w:rPr>
  </w:style>
  <w:style w:type="character" w:customStyle="1" w:styleId="Placeholder">
    <w:name w:val="Placeholder"/>
    <w:aliases w:val="ph"/>
    <w:basedOn w:val="DefaultParagraphFont"/>
    <w:rsid w:val="00CE4826"/>
    <w:rPr>
      <w:i/>
      <w:color w:val="auto"/>
      <w:szCs w:val="18"/>
      <w:u w:val="none"/>
    </w:rPr>
  </w:style>
  <w:style w:type="character" w:customStyle="1" w:styleId="Math">
    <w:name w:val="Math"/>
    <w:aliases w:val="m"/>
    <w:basedOn w:val="DefaultParagraphFont"/>
    <w:locked/>
    <w:rsid w:val="00CE4826"/>
    <w:rPr>
      <w:color w:val="C0C0C0"/>
      <w:szCs w:val="18"/>
      <w:u w:val="none"/>
      <w:bdr w:val="none" w:sz="0" w:space="0" w:color="auto"/>
      <w:shd w:val="clear" w:color="auto" w:fill="auto"/>
    </w:rPr>
  </w:style>
  <w:style w:type="character" w:customStyle="1" w:styleId="NewTerm">
    <w:name w:val="New Term"/>
    <w:aliases w:val="nt"/>
    <w:basedOn w:val="DefaultParagraphFont"/>
    <w:locked/>
    <w:rsid w:val="00CE4826"/>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CE4826"/>
    <w:rPr>
      <w:color w:val="C0C0C0"/>
    </w:rPr>
  </w:style>
  <w:style w:type="paragraph" w:customStyle="1" w:styleId="BulletedDynamicLinkinList2">
    <w:name w:val="Bulleted Dynamic Link in List 2"/>
    <w:basedOn w:val="Normal"/>
    <w:locked/>
    <w:rsid w:val="00CE4826"/>
    <w:rPr>
      <w:color w:val="C0C0C0"/>
    </w:rPr>
  </w:style>
  <w:style w:type="paragraph" w:customStyle="1" w:styleId="BulletedDynamicLink">
    <w:name w:val="Bulleted Dynamic Link"/>
    <w:basedOn w:val="Normal"/>
    <w:locked/>
    <w:rsid w:val="00CE4826"/>
    <w:rPr>
      <w:color w:val="C0C0C0"/>
    </w:rPr>
  </w:style>
  <w:style w:type="character" w:customStyle="1" w:styleId="Heading6Char">
    <w:name w:val="Heading 6 Char"/>
    <w:aliases w:val="h6 Char"/>
    <w:basedOn w:val="DefaultParagraphFont"/>
    <w:link w:val="Heading6"/>
    <w:rsid w:val="00CE4826"/>
    <w:rPr>
      <w:rFonts w:ascii="Arial" w:eastAsia="SimSun" w:hAnsi="Arial"/>
      <w:b/>
      <w:kern w:val="24"/>
    </w:rPr>
  </w:style>
  <w:style w:type="character" w:customStyle="1" w:styleId="LabelChar">
    <w:name w:val="Label Char"/>
    <w:aliases w:val="l Char"/>
    <w:basedOn w:val="DefaultParagraphFont"/>
    <w:link w:val="Label"/>
    <w:rsid w:val="00CE4826"/>
    <w:rPr>
      <w:rFonts w:ascii="Arial" w:eastAsia="SimSun" w:hAnsi="Arial"/>
      <w:b/>
      <w:kern w:val="24"/>
    </w:rPr>
  </w:style>
  <w:style w:type="character" w:customStyle="1" w:styleId="Heading5Char">
    <w:name w:val="Heading 5 Char"/>
    <w:aliases w:val="h5 Char"/>
    <w:basedOn w:val="LabelChar"/>
    <w:link w:val="Heading5"/>
    <w:rsid w:val="00CE4826"/>
    <w:rPr>
      <w:rFonts w:ascii="Arial" w:eastAsia="SimSun" w:hAnsi="Arial"/>
      <w:b/>
      <w:kern w:val="24"/>
      <w:szCs w:val="40"/>
    </w:rPr>
  </w:style>
  <w:style w:type="character" w:customStyle="1" w:styleId="Heading1Char">
    <w:name w:val="Heading 1 Char"/>
    <w:aliases w:val="h1 Char"/>
    <w:basedOn w:val="DefaultParagraphFont"/>
    <w:link w:val="Heading1"/>
    <w:rsid w:val="00CE4826"/>
    <w:rPr>
      <w:rFonts w:ascii="Arial" w:eastAsia="SimSun" w:hAnsi="Arial"/>
      <w:b/>
      <w:kern w:val="24"/>
      <w:sz w:val="40"/>
      <w:szCs w:val="40"/>
    </w:rPr>
  </w:style>
  <w:style w:type="character" w:customStyle="1" w:styleId="LabelinList1Char">
    <w:name w:val="Label in List 1 Char"/>
    <w:aliases w:val="l1 Char"/>
    <w:basedOn w:val="LabelChar"/>
    <w:link w:val="LabelinList1"/>
    <w:rsid w:val="00CE4826"/>
    <w:rPr>
      <w:rFonts w:ascii="Arial" w:eastAsia="SimSun" w:hAnsi="Arial"/>
      <w:b/>
      <w:kern w:val="24"/>
    </w:rPr>
  </w:style>
  <w:style w:type="paragraph" w:customStyle="1" w:styleId="Strikethrough">
    <w:name w:val="Strikethrough"/>
    <w:aliases w:val="strike"/>
    <w:basedOn w:val="Normal"/>
    <w:rsid w:val="00CE4826"/>
    <w:rPr>
      <w:strike/>
    </w:rPr>
  </w:style>
  <w:style w:type="paragraph" w:customStyle="1" w:styleId="TableFootnote">
    <w:name w:val="Table Footnote"/>
    <w:aliases w:val="tf"/>
    <w:basedOn w:val="Normal"/>
    <w:rsid w:val="00CE4826"/>
    <w:pPr>
      <w:spacing w:before="80" w:after="80"/>
      <w:ind w:left="216" w:hanging="216"/>
    </w:pPr>
  </w:style>
  <w:style w:type="paragraph" w:customStyle="1" w:styleId="TableFootnoteinList1">
    <w:name w:val="Table Footnote in List 1"/>
    <w:aliases w:val="tf1"/>
    <w:basedOn w:val="TableFootnote"/>
    <w:rsid w:val="00CE4826"/>
    <w:pPr>
      <w:ind w:left="576"/>
    </w:pPr>
  </w:style>
  <w:style w:type="paragraph" w:customStyle="1" w:styleId="TableFootnoteinList2">
    <w:name w:val="Table Footnote in List 2"/>
    <w:aliases w:val="tf2"/>
    <w:basedOn w:val="TableFootnote"/>
    <w:rsid w:val="00CE4826"/>
    <w:pPr>
      <w:ind w:left="936"/>
    </w:pPr>
  </w:style>
  <w:style w:type="character" w:customStyle="1" w:styleId="DynamicLink">
    <w:name w:val="Dynamic Link"/>
    <w:aliases w:val="dl"/>
    <w:basedOn w:val="DefaultParagraphFont"/>
    <w:locked/>
    <w:rsid w:val="00CE4826"/>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CE4826"/>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CE4826"/>
    <w:rPr>
      <w:color w:val="C0C0C0"/>
    </w:rPr>
  </w:style>
  <w:style w:type="paragraph" w:customStyle="1" w:styleId="PrintDivisionNumber">
    <w:name w:val="Print Division Number"/>
    <w:aliases w:val="pdn"/>
    <w:basedOn w:val="Normal"/>
    <w:locked/>
    <w:rsid w:val="00CE4826"/>
    <w:pPr>
      <w:spacing w:before="0" w:after="0" w:line="240" w:lineRule="auto"/>
    </w:pPr>
    <w:rPr>
      <w:color w:val="C0C0C0"/>
    </w:rPr>
  </w:style>
  <w:style w:type="paragraph" w:customStyle="1" w:styleId="PrintDivisionTitle">
    <w:name w:val="Print Division Title"/>
    <w:aliases w:val="pdt"/>
    <w:basedOn w:val="Normal"/>
    <w:locked/>
    <w:rsid w:val="00CE4826"/>
    <w:pPr>
      <w:spacing w:before="0" w:after="0" w:line="240" w:lineRule="auto"/>
    </w:pPr>
    <w:rPr>
      <w:color w:val="C0C0C0"/>
    </w:rPr>
  </w:style>
  <w:style w:type="paragraph" w:customStyle="1" w:styleId="PrintMSCorp">
    <w:name w:val="Print MS Corp"/>
    <w:aliases w:val="pms"/>
    <w:basedOn w:val="Normal"/>
    <w:locked/>
    <w:rsid w:val="00CE4826"/>
    <w:pPr>
      <w:spacing w:before="0" w:after="0" w:line="240" w:lineRule="auto"/>
    </w:pPr>
    <w:rPr>
      <w:color w:val="C0C0C0"/>
    </w:rPr>
  </w:style>
  <w:style w:type="paragraph" w:customStyle="1" w:styleId="RevisionHistory">
    <w:name w:val="Revision History"/>
    <w:aliases w:val="rh"/>
    <w:basedOn w:val="Normal"/>
    <w:locked/>
    <w:rsid w:val="00CE4826"/>
    <w:pPr>
      <w:spacing w:before="0" w:after="0" w:line="240" w:lineRule="auto"/>
    </w:pPr>
    <w:rPr>
      <w:color w:val="C0C0C0"/>
    </w:rPr>
  </w:style>
  <w:style w:type="character" w:customStyle="1" w:styleId="SV">
    <w:name w:val="SV"/>
    <w:basedOn w:val="DefaultParagraphFont"/>
    <w:locked/>
    <w:rsid w:val="00CE4826"/>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CE4826"/>
    <w:rPr>
      <w:color w:val="0000FF"/>
      <w:sz w:val="20"/>
      <w:szCs w:val="18"/>
      <w:u w:val="single"/>
    </w:rPr>
  </w:style>
  <w:style w:type="paragraph" w:customStyle="1" w:styleId="Copyright">
    <w:name w:val="Copyright"/>
    <w:aliases w:val="copy"/>
    <w:basedOn w:val="Normal"/>
    <w:rsid w:val="00CE4826"/>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CE4826"/>
    <w:pPr>
      <w:framePr w:wrap="notBeside"/>
      <w:ind w:left="720"/>
    </w:pPr>
  </w:style>
  <w:style w:type="paragraph" w:customStyle="1" w:styleId="ProcedureTitle">
    <w:name w:val="Procedure Title"/>
    <w:aliases w:val="prt"/>
    <w:basedOn w:val="Normal"/>
    <w:rsid w:val="00CE4826"/>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CE4826"/>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CE4826"/>
    <w:rPr>
      <w:rFonts w:ascii="Courier New" w:hAnsi="Courier New"/>
      <w:noProof/>
      <w:color w:val="000000"/>
      <w:sz w:val="16"/>
      <w:szCs w:val="16"/>
      <w:lang w:val="en-US" w:eastAsia="en-US" w:bidi="ar-SA"/>
    </w:rPr>
  </w:style>
  <w:style w:type="character" w:customStyle="1" w:styleId="ListBulletChar">
    <w:name w:val="List Bullet Char"/>
    <w:basedOn w:val="DefaultParagraphFont"/>
    <w:link w:val="ListBullet"/>
    <w:rsid w:val="00CE4826"/>
    <w:rPr>
      <w:rFonts w:ascii="Arial" w:eastAsia="SimSun" w:hAnsi="Arial"/>
      <w:kern w:val="24"/>
    </w:rPr>
  </w:style>
  <w:style w:type="character" w:customStyle="1" w:styleId="BulletedList2Char">
    <w:name w:val="Bulleted List 2 Char"/>
    <w:aliases w:val="bl2 Char Char"/>
    <w:basedOn w:val="ListBulletChar"/>
    <w:link w:val="BulletedList2"/>
    <w:rsid w:val="00CE4826"/>
    <w:rPr>
      <w:rFonts w:ascii="Arial" w:eastAsia="SimSun" w:hAnsi="Arial"/>
      <w:kern w:val="24"/>
    </w:rPr>
  </w:style>
  <w:style w:type="paragraph" w:styleId="TOC5">
    <w:name w:val="toc 5"/>
    <w:aliases w:val="toc5"/>
    <w:basedOn w:val="Normal"/>
    <w:next w:val="Normal"/>
    <w:rsid w:val="00CE4826"/>
    <w:pPr>
      <w:spacing w:before="0" w:after="0"/>
      <w:ind w:left="936" w:hanging="187"/>
    </w:pPr>
  </w:style>
  <w:style w:type="paragraph" w:customStyle="1" w:styleId="PageHeader">
    <w:name w:val="Page Header"/>
    <w:aliases w:val="pgh"/>
    <w:basedOn w:val="Normal"/>
    <w:rsid w:val="00CE4826"/>
    <w:pPr>
      <w:spacing w:before="0" w:after="240" w:line="240" w:lineRule="auto"/>
      <w:jc w:val="right"/>
    </w:pPr>
    <w:rPr>
      <w:b/>
    </w:rPr>
  </w:style>
  <w:style w:type="paragraph" w:customStyle="1" w:styleId="PageFooter">
    <w:name w:val="Page Footer"/>
    <w:aliases w:val="pgf"/>
    <w:basedOn w:val="Normal"/>
    <w:rsid w:val="00CE4826"/>
    <w:pPr>
      <w:spacing w:before="0" w:after="0" w:line="240" w:lineRule="auto"/>
      <w:jc w:val="right"/>
    </w:pPr>
  </w:style>
  <w:style w:type="paragraph" w:customStyle="1" w:styleId="PageNum">
    <w:name w:val="Page Num"/>
    <w:aliases w:val="pgn"/>
    <w:basedOn w:val="Normal"/>
    <w:rsid w:val="00CE4826"/>
    <w:pPr>
      <w:spacing w:before="0" w:after="0" w:line="240" w:lineRule="auto"/>
      <w:ind w:right="518"/>
      <w:jc w:val="right"/>
    </w:pPr>
    <w:rPr>
      <w:b/>
    </w:rPr>
  </w:style>
  <w:style w:type="character" w:customStyle="1" w:styleId="NumberedListIndexer">
    <w:name w:val="Numbered List Indexer"/>
    <w:aliases w:val="nlx"/>
    <w:basedOn w:val="DefaultParagraphFont"/>
    <w:rsid w:val="00CE4826"/>
    <w:rPr>
      <w:dstrike w:val="0"/>
      <w:vanish/>
      <w:color w:val="C0C0C0"/>
      <w:szCs w:val="18"/>
      <w:u w:val="none"/>
      <w:vertAlign w:val="baseline"/>
    </w:rPr>
  </w:style>
  <w:style w:type="paragraph" w:customStyle="1" w:styleId="ProcedureTitleinList1">
    <w:name w:val="Procedure Title in List 1"/>
    <w:aliases w:val="prt1"/>
    <w:basedOn w:val="ProcedureTitle"/>
    <w:rsid w:val="00CE4826"/>
    <w:pPr>
      <w:framePr w:wrap="notBeside"/>
    </w:pPr>
  </w:style>
  <w:style w:type="paragraph" w:styleId="TOC6">
    <w:name w:val="toc 6"/>
    <w:aliases w:val="toc6"/>
    <w:basedOn w:val="Normal"/>
    <w:next w:val="Normal"/>
    <w:rsid w:val="00CE4826"/>
    <w:pPr>
      <w:spacing w:before="0" w:after="0"/>
      <w:ind w:left="1123" w:hanging="187"/>
    </w:pPr>
  </w:style>
  <w:style w:type="paragraph" w:customStyle="1" w:styleId="ProcedureTitleinList2">
    <w:name w:val="Procedure Title in List 2"/>
    <w:aliases w:val="prt2"/>
    <w:basedOn w:val="ProcedureTitle"/>
    <w:rsid w:val="00CE4826"/>
    <w:pPr>
      <w:framePr w:wrap="notBeside"/>
      <w:ind w:left="720"/>
    </w:pPr>
  </w:style>
  <w:style w:type="table" w:customStyle="1" w:styleId="DefinitionTable">
    <w:name w:val="Definition Table"/>
    <w:aliases w:val="dtbl"/>
    <w:basedOn w:val="TableNormal"/>
    <w:rsid w:val="00CE4826"/>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CE4826"/>
    <w:pPr>
      <w:ind w:left="1785" w:hanging="187"/>
    </w:pPr>
  </w:style>
  <w:style w:type="paragraph" w:styleId="TOC7">
    <w:name w:val="toc 7"/>
    <w:basedOn w:val="Normal"/>
    <w:next w:val="Normal"/>
    <w:rsid w:val="00CE4826"/>
    <w:pPr>
      <w:ind w:left="1382" w:hanging="187"/>
    </w:pPr>
  </w:style>
  <w:style w:type="paragraph" w:styleId="TOC8">
    <w:name w:val="toc 8"/>
    <w:basedOn w:val="Normal"/>
    <w:next w:val="Normal"/>
    <w:rsid w:val="00CE4826"/>
    <w:pPr>
      <w:ind w:left="1584" w:hanging="187"/>
    </w:pPr>
  </w:style>
  <w:style w:type="table" w:customStyle="1" w:styleId="DefinitionTableinList1">
    <w:name w:val="Definition Table in List 1"/>
    <w:aliases w:val="dtbl1"/>
    <w:basedOn w:val="DefinitionTable"/>
    <w:rsid w:val="00CE4826"/>
    <w:tblPr>
      <w:tblInd w:w="547" w:type="dxa"/>
    </w:tblPr>
  </w:style>
  <w:style w:type="table" w:customStyle="1" w:styleId="DefinitionTableinList2">
    <w:name w:val="Definition Table in List 2"/>
    <w:aliases w:val="dtbl2"/>
    <w:basedOn w:val="DefinitionTable"/>
    <w:rsid w:val="00CE4826"/>
    <w:tblPr>
      <w:tblInd w:w="907" w:type="dxa"/>
    </w:tblPr>
  </w:style>
  <w:style w:type="table" w:customStyle="1" w:styleId="PacketTable">
    <w:name w:val="Packet Table"/>
    <w:basedOn w:val="TableNormal"/>
    <w:rsid w:val="00CE4826"/>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CE4826"/>
    <w:pPr>
      <w:numPr>
        <w:numId w:val="25"/>
      </w:numPr>
      <w:spacing w:line="260" w:lineRule="exact"/>
      <w:ind w:left="1080"/>
    </w:pPr>
  </w:style>
  <w:style w:type="paragraph" w:customStyle="1" w:styleId="BulletedList4">
    <w:name w:val="Bulleted List 4"/>
    <w:aliases w:val="bl4"/>
    <w:basedOn w:val="ListBullet"/>
    <w:rsid w:val="00CE4826"/>
    <w:pPr>
      <w:numPr>
        <w:numId w:val="26"/>
      </w:numPr>
      <w:ind w:left="1440"/>
    </w:pPr>
  </w:style>
  <w:style w:type="paragraph" w:customStyle="1" w:styleId="BulletedList5">
    <w:name w:val="Bulleted List 5"/>
    <w:aliases w:val="bl5"/>
    <w:basedOn w:val="ListBullet"/>
    <w:rsid w:val="00CE4826"/>
    <w:pPr>
      <w:numPr>
        <w:numId w:val="27"/>
      </w:numPr>
      <w:ind w:left="1800"/>
    </w:pPr>
  </w:style>
  <w:style w:type="character" w:customStyle="1" w:styleId="FooterItalic">
    <w:name w:val="Footer Italic"/>
    <w:aliases w:val="fi"/>
    <w:rsid w:val="00CE4826"/>
    <w:rPr>
      <w:rFonts w:ascii="Times New Roman" w:hAnsi="Times New Roman"/>
      <w:i/>
      <w:sz w:val="16"/>
      <w:szCs w:val="16"/>
    </w:rPr>
  </w:style>
  <w:style w:type="character" w:customStyle="1" w:styleId="FooterSmall">
    <w:name w:val="Footer Small"/>
    <w:aliases w:val="fs"/>
    <w:rsid w:val="00CE4826"/>
    <w:rPr>
      <w:rFonts w:ascii="Times New Roman" w:hAnsi="Times New Roman"/>
      <w:sz w:val="17"/>
      <w:szCs w:val="16"/>
    </w:rPr>
  </w:style>
  <w:style w:type="paragraph" w:customStyle="1" w:styleId="GenericEntry">
    <w:name w:val="Generic Entry"/>
    <w:aliases w:val="ge"/>
    <w:basedOn w:val="Normal"/>
    <w:next w:val="Normal"/>
    <w:rsid w:val="00CE4826"/>
    <w:pPr>
      <w:spacing w:after="240" w:line="260" w:lineRule="exact"/>
      <w:ind w:left="720" w:hanging="720"/>
    </w:pPr>
  </w:style>
  <w:style w:type="table" w:customStyle="1" w:styleId="IndentedPacketFieldBits">
    <w:name w:val="Indented Packet Field Bits"/>
    <w:aliases w:val="pfbi"/>
    <w:basedOn w:val="TableNormal"/>
    <w:rsid w:val="00CE4826"/>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CE4826"/>
    <w:pPr>
      <w:numPr>
        <w:numId w:val="28"/>
      </w:numPr>
      <w:spacing w:line="260" w:lineRule="exact"/>
      <w:ind w:left="1080"/>
    </w:pPr>
  </w:style>
  <w:style w:type="paragraph" w:customStyle="1" w:styleId="NumberedList4">
    <w:name w:val="Numbered List 4"/>
    <w:aliases w:val="nl4"/>
    <w:basedOn w:val="ListNumber"/>
    <w:rsid w:val="00CE4826"/>
    <w:pPr>
      <w:numPr>
        <w:numId w:val="29"/>
      </w:numPr>
      <w:tabs>
        <w:tab w:val="left" w:pos="1800"/>
      </w:tabs>
    </w:pPr>
  </w:style>
  <w:style w:type="paragraph" w:customStyle="1" w:styleId="NumberedList5">
    <w:name w:val="Numbered List 5"/>
    <w:aliases w:val="nl5"/>
    <w:basedOn w:val="ListNumber"/>
    <w:rsid w:val="00CE4826"/>
    <w:pPr>
      <w:numPr>
        <w:numId w:val="30"/>
      </w:numPr>
    </w:pPr>
  </w:style>
  <w:style w:type="table" w:customStyle="1" w:styleId="PacketFieldBitsTable">
    <w:name w:val="Packet Field Bits Table"/>
    <w:aliases w:val="pfbt"/>
    <w:basedOn w:val="TableNormal"/>
    <w:rsid w:val="00CE4826"/>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E4826"/>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CE4826"/>
    <w:rPr>
      <w:b/>
      <w:u w:val="single"/>
    </w:rPr>
  </w:style>
  <w:style w:type="paragraph" w:customStyle="1" w:styleId="AlertLabelinList3">
    <w:name w:val="Alert Label in List 3"/>
    <w:aliases w:val="al3"/>
    <w:basedOn w:val="AlertLabel"/>
    <w:rsid w:val="00CE4826"/>
    <w:pPr>
      <w:framePr w:wrap="notBeside"/>
      <w:ind w:left="1080"/>
    </w:pPr>
  </w:style>
  <w:style w:type="paragraph" w:customStyle="1" w:styleId="AlertTextinList3">
    <w:name w:val="Alert Text in List 3"/>
    <w:aliases w:val="at3"/>
    <w:basedOn w:val="AlertText"/>
    <w:rsid w:val="00CE4826"/>
    <w:pPr>
      <w:ind w:left="1440"/>
    </w:pPr>
  </w:style>
  <w:style w:type="character" w:styleId="PageNumber">
    <w:name w:val="page number"/>
    <w:basedOn w:val="DefaultParagraphFont"/>
    <w:rsid w:val="00CE4826"/>
  </w:style>
  <w:style w:type="paragraph" w:styleId="ListParagraph">
    <w:name w:val="List Paragraph"/>
    <w:basedOn w:val="Normal"/>
    <w:qFormat/>
    <w:rsid w:val="006C1CBB"/>
    <w:pPr>
      <w:ind w:left="720"/>
      <w:contextualSpacing/>
    </w:pPr>
  </w:style>
  <w:style w:type="paragraph" w:styleId="Revision">
    <w:name w:val="Revision"/>
    <w:hidden/>
    <w:semiHidden/>
    <w:rsid w:val="00E77F83"/>
    <w:rPr>
      <w:rFonts w:ascii="Arial" w:eastAsia="SimSun" w:hAnsi="Arial"/>
      <w:kern w:val="24"/>
    </w:rPr>
  </w:style>
  <w:style w:type="character" w:styleId="UnresolvedMention">
    <w:name w:val="Unresolved Mention"/>
    <w:basedOn w:val="DefaultParagraphFont"/>
    <w:uiPriority w:val="99"/>
    <w:semiHidden/>
    <w:unhideWhenUsed/>
    <w:rsid w:val="00F0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8565">
      <w:bodyDiv w:val="1"/>
      <w:marLeft w:val="0"/>
      <w:marRight w:val="0"/>
      <w:marTop w:val="0"/>
      <w:marBottom w:val="0"/>
      <w:divBdr>
        <w:top w:val="none" w:sz="0" w:space="0" w:color="auto"/>
        <w:left w:val="none" w:sz="0" w:space="0" w:color="auto"/>
        <w:bottom w:val="none" w:sz="0" w:space="0" w:color="auto"/>
        <w:right w:val="none" w:sz="0" w:space="0" w:color="auto"/>
      </w:divBdr>
    </w:div>
    <w:div w:id="262344269">
      <w:bodyDiv w:val="1"/>
      <w:marLeft w:val="0"/>
      <w:marRight w:val="0"/>
      <w:marTop w:val="0"/>
      <w:marBottom w:val="0"/>
      <w:divBdr>
        <w:top w:val="none" w:sz="0" w:space="0" w:color="auto"/>
        <w:left w:val="none" w:sz="0" w:space="0" w:color="auto"/>
        <w:bottom w:val="none" w:sz="0" w:space="0" w:color="auto"/>
        <w:right w:val="none" w:sz="0" w:space="0" w:color="auto"/>
      </w:divBdr>
    </w:div>
    <w:div w:id="439684823">
      <w:bodyDiv w:val="1"/>
      <w:marLeft w:val="0"/>
      <w:marRight w:val="0"/>
      <w:marTop w:val="0"/>
      <w:marBottom w:val="0"/>
      <w:divBdr>
        <w:top w:val="none" w:sz="0" w:space="0" w:color="auto"/>
        <w:left w:val="none" w:sz="0" w:space="0" w:color="auto"/>
        <w:bottom w:val="none" w:sz="0" w:space="0" w:color="auto"/>
        <w:right w:val="none" w:sz="0" w:space="0" w:color="auto"/>
      </w:divBdr>
    </w:div>
    <w:div w:id="525826663">
      <w:bodyDiv w:val="1"/>
      <w:marLeft w:val="0"/>
      <w:marRight w:val="0"/>
      <w:marTop w:val="0"/>
      <w:marBottom w:val="0"/>
      <w:divBdr>
        <w:top w:val="none" w:sz="0" w:space="0" w:color="auto"/>
        <w:left w:val="none" w:sz="0" w:space="0" w:color="auto"/>
        <w:bottom w:val="none" w:sz="0" w:space="0" w:color="auto"/>
        <w:right w:val="none" w:sz="0" w:space="0" w:color="auto"/>
      </w:divBdr>
    </w:div>
    <w:div w:id="813452716">
      <w:bodyDiv w:val="1"/>
      <w:marLeft w:val="0"/>
      <w:marRight w:val="0"/>
      <w:marTop w:val="0"/>
      <w:marBottom w:val="0"/>
      <w:divBdr>
        <w:top w:val="none" w:sz="0" w:space="0" w:color="auto"/>
        <w:left w:val="none" w:sz="0" w:space="0" w:color="auto"/>
        <w:bottom w:val="none" w:sz="0" w:space="0" w:color="auto"/>
        <w:right w:val="none" w:sz="0" w:space="0" w:color="auto"/>
      </w:divBdr>
    </w:div>
    <w:div w:id="855117020">
      <w:bodyDiv w:val="1"/>
      <w:marLeft w:val="0"/>
      <w:marRight w:val="0"/>
      <w:marTop w:val="0"/>
      <w:marBottom w:val="0"/>
      <w:divBdr>
        <w:top w:val="none" w:sz="0" w:space="0" w:color="auto"/>
        <w:left w:val="none" w:sz="0" w:space="0" w:color="auto"/>
        <w:bottom w:val="none" w:sz="0" w:space="0" w:color="auto"/>
        <w:right w:val="none" w:sz="0" w:space="0" w:color="auto"/>
      </w:divBdr>
    </w:div>
    <w:div w:id="928852022">
      <w:bodyDiv w:val="1"/>
      <w:marLeft w:val="0"/>
      <w:marRight w:val="0"/>
      <w:marTop w:val="0"/>
      <w:marBottom w:val="0"/>
      <w:divBdr>
        <w:top w:val="none" w:sz="0" w:space="0" w:color="auto"/>
        <w:left w:val="none" w:sz="0" w:space="0" w:color="auto"/>
        <w:bottom w:val="none" w:sz="0" w:space="0" w:color="auto"/>
        <w:right w:val="none" w:sz="0" w:space="0" w:color="auto"/>
      </w:divBdr>
    </w:div>
    <w:div w:id="1310136803">
      <w:bodyDiv w:val="1"/>
      <w:marLeft w:val="0"/>
      <w:marRight w:val="0"/>
      <w:marTop w:val="0"/>
      <w:marBottom w:val="0"/>
      <w:divBdr>
        <w:top w:val="none" w:sz="0" w:space="0" w:color="auto"/>
        <w:left w:val="none" w:sz="0" w:space="0" w:color="auto"/>
        <w:bottom w:val="none" w:sz="0" w:space="0" w:color="auto"/>
        <w:right w:val="none" w:sz="0" w:space="0" w:color="auto"/>
      </w:divBdr>
    </w:div>
    <w:div w:id="1329480955">
      <w:bodyDiv w:val="1"/>
      <w:marLeft w:val="0"/>
      <w:marRight w:val="0"/>
      <w:marTop w:val="0"/>
      <w:marBottom w:val="0"/>
      <w:divBdr>
        <w:top w:val="none" w:sz="0" w:space="0" w:color="auto"/>
        <w:left w:val="none" w:sz="0" w:space="0" w:color="auto"/>
        <w:bottom w:val="none" w:sz="0" w:space="0" w:color="auto"/>
        <w:right w:val="none" w:sz="0" w:space="0" w:color="auto"/>
      </w:divBdr>
    </w:div>
    <w:div w:id="1331441672">
      <w:bodyDiv w:val="1"/>
      <w:marLeft w:val="0"/>
      <w:marRight w:val="0"/>
      <w:marTop w:val="0"/>
      <w:marBottom w:val="0"/>
      <w:divBdr>
        <w:top w:val="none" w:sz="0" w:space="0" w:color="auto"/>
        <w:left w:val="none" w:sz="0" w:space="0" w:color="auto"/>
        <w:bottom w:val="none" w:sz="0" w:space="0" w:color="auto"/>
        <w:right w:val="none" w:sz="0" w:space="0" w:color="auto"/>
      </w:divBdr>
    </w:div>
    <w:div w:id="1341662679">
      <w:bodyDiv w:val="1"/>
      <w:marLeft w:val="0"/>
      <w:marRight w:val="0"/>
      <w:marTop w:val="0"/>
      <w:marBottom w:val="0"/>
      <w:divBdr>
        <w:top w:val="none" w:sz="0" w:space="0" w:color="auto"/>
        <w:left w:val="none" w:sz="0" w:space="0" w:color="auto"/>
        <w:bottom w:val="none" w:sz="0" w:space="0" w:color="auto"/>
        <w:right w:val="none" w:sz="0" w:space="0" w:color="auto"/>
      </w:divBdr>
    </w:div>
    <w:div w:id="1343821382">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478691131">
      <w:bodyDiv w:val="1"/>
      <w:marLeft w:val="0"/>
      <w:marRight w:val="0"/>
      <w:marTop w:val="0"/>
      <w:marBottom w:val="0"/>
      <w:divBdr>
        <w:top w:val="none" w:sz="0" w:space="0" w:color="auto"/>
        <w:left w:val="none" w:sz="0" w:space="0" w:color="auto"/>
        <w:bottom w:val="none" w:sz="0" w:space="0" w:color="auto"/>
        <w:right w:val="none" w:sz="0" w:space="0" w:color="auto"/>
      </w:divBdr>
    </w:div>
    <w:div w:id="1679382415">
      <w:bodyDiv w:val="1"/>
      <w:marLeft w:val="0"/>
      <w:marRight w:val="0"/>
      <w:marTop w:val="0"/>
      <w:marBottom w:val="0"/>
      <w:divBdr>
        <w:top w:val="none" w:sz="0" w:space="0" w:color="auto"/>
        <w:left w:val="none" w:sz="0" w:space="0" w:color="auto"/>
        <w:bottom w:val="none" w:sz="0" w:space="0" w:color="auto"/>
        <w:right w:val="none" w:sz="0" w:space="0" w:color="auto"/>
      </w:divBdr>
    </w:div>
    <w:div w:id="1683429522">
      <w:bodyDiv w:val="1"/>
      <w:marLeft w:val="0"/>
      <w:marRight w:val="0"/>
      <w:marTop w:val="0"/>
      <w:marBottom w:val="0"/>
      <w:divBdr>
        <w:top w:val="none" w:sz="0" w:space="0" w:color="auto"/>
        <w:left w:val="none" w:sz="0" w:space="0" w:color="auto"/>
        <w:bottom w:val="none" w:sz="0" w:space="0" w:color="auto"/>
        <w:right w:val="none" w:sz="0" w:space="0" w:color="auto"/>
      </w:divBdr>
    </w:div>
    <w:div w:id="1843008782">
      <w:bodyDiv w:val="1"/>
      <w:marLeft w:val="0"/>
      <w:marRight w:val="0"/>
      <w:marTop w:val="0"/>
      <w:marBottom w:val="0"/>
      <w:divBdr>
        <w:top w:val="none" w:sz="0" w:space="0" w:color="auto"/>
        <w:left w:val="none" w:sz="0" w:space="0" w:color="auto"/>
        <w:bottom w:val="none" w:sz="0" w:space="0" w:color="auto"/>
        <w:right w:val="none" w:sz="0" w:space="0" w:color="auto"/>
      </w:divBdr>
    </w:div>
    <w:div w:id="1920601116">
      <w:bodyDiv w:val="1"/>
      <w:marLeft w:val="0"/>
      <w:marRight w:val="0"/>
      <w:marTop w:val="0"/>
      <w:marBottom w:val="0"/>
      <w:divBdr>
        <w:top w:val="none" w:sz="0" w:space="0" w:color="auto"/>
        <w:left w:val="none" w:sz="0" w:space="0" w:color="auto"/>
        <w:bottom w:val="none" w:sz="0" w:space="0" w:color="auto"/>
        <w:right w:val="none" w:sz="0" w:space="0" w:color="auto"/>
      </w:divBdr>
    </w:div>
    <w:div w:id="20957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ystemcenterfeedback@microsoft.com" TargetMode="External"/><Relationship Id="rId18" Type="http://schemas.openxmlformats.org/officeDocument/2006/relationships/image" Target="media/image2.png"/><Relationship Id="rId26" Type="http://schemas.openxmlformats.org/officeDocument/2006/relationships/hyperlink" Target="https://support.microsoft.com/en-us/kb/2704170" TargetMode="External"/><Relationship Id="rId3" Type="http://schemas.openxmlformats.org/officeDocument/2006/relationships/customXml" Target="../customXml/item3.xml"/><Relationship Id="rId21" Type="http://schemas.openxmlformats.org/officeDocument/2006/relationships/hyperlink" Target="https://technet.microsoft.com/en-US/library/hh457596.aspx" TargetMode="Externa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https://www.microsoft.com/en-us/download/details.aspx?id=51189" TargetMode="External"/><Relationship Id="rId25" Type="http://schemas.openxmlformats.org/officeDocument/2006/relationships/hyperlink" Target="https://technet.microsoft.com/en-us/library/hh212869.aspx"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go.microsoft.com/fwlink/?LinkId=71783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net.microsoft.com/en-us/library/hh212869.asp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technet.microsoft.com/en-us/library/hh212869.aspx" TargetMode="Externa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www.microsoft.com/en-us/download/details.aspx?id=5118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technet.microsoft.com/en-US/library/hh457560.aspx"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94290947-39ad-40b8-a36e-94769a64b8d2" xsi:nil="true"/>
    <lcf76f155ced4ddcb4097134ff3c332f xmlns="94290947-39ad-40b8-a36e-94769a64b8d2">
      <Terms xmlns="http://schemas.microsoft.com/office/infopath/2007/PartnerControls"/>
    </lcf76f155ced4ddcb4097134ff3c332f>
    <TaxCatchAll xmlns="230e9df3-be65-4c73-a93b-d1236ebd677e" xsi:nil="true"/>
  </documentManagement>
</p:properties>
</file>

<file path=customXml/item2.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C40D25B755B4484A9158A13EAE529" ma:contentTypeVersion="17" ma:contentTypeDescription="Create a new document." ma:contentTypeScope="" ma:versionID="8495d6e5f3d62a443ff9838b7f2cfe6c">
  <xsd:schema xmlns:xsd="http://www.w3.org/2001/XMLSchema" xmlns:xs="http://www.w3.org/2001/XMLSchema" xmlns:p="http://schemas.microsoft.com/office/2006/metadata/properties" xmlns:ns1="http://schemas.microsoft.com/sharepoint/v3" xmlns:ns2="94290947-39ad-40b8-a36e-94769a64b8d2" xmlns:ns3="6cbdaca9-33af-4ab7-880b-1c9758c861d3" xmlns:ns4="230e9df3-be65-4c73-a93b-d1236ebd677e" targetNamespace="http://schemas.microsoft.com/office/2006/metadata/properties" ma:root="true" ma:fieldsID="20ea7d7c859e98deecef7327776ac6d4" ns1:_="" ns2:_="" ns3:_="" ns4:_="">
    <xsd:import namespace="http://schemas.microsoft.com/sharepoint/v3"/>
    <xsd:import namespace="94290947-39ad-40b8-a36e-94769a64b8d2"/>
    <xsd:import namespace="6cbdaca9-33af-4ab7-880b-1c9758c861d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290947-39ad-40b8-a36e-94769a64b8d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daca9-33af-4ab7-880b-1c9758c861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5dfe2f0-3f6e-4284-b280-c091ed6f4f82}" ma:internalName="TaxCatchAll" ma:showField="CatchAllData" ma:web="6cbdaca9-33af-4ab7-880b-1c9758c861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FE987-93EB-4EF3-BE07-21A6A6912C62}">
  <ds:schemaRefs>
    <ds:schemaRef ds:uri="http://schemas.microsoft.com/office/2006/metadata/properties"/>
    <ds:schemaRef ds:uri="http://schemas.microsoft.com/office/infopath/2007/PartnerControls"/>
    <ds:schemaRef ds:uri="http://schemas.microsoft.com/sharepoint/v3"/>
    <ds:schemaRef ds:uri="94290947-39ad-40b8-a36e-94769a64b8d2"/>
    <ds:schemaRef ds:uri="230e9df3-be65-4c73-a93b-d1236ebd677e"/>
  </ds:schemaRefs>
</ds:datastoreItem>
</file>

<file path=customXml/itemProps2.xml><?xml version="1.0" encoding="utf-8"?>
<ds:datastoreItem xmlns:ds="http://schemas.openxmlformats.org/officeDocument/2006/customXml" ds:itemID="{3BC68DFE-900A-4CB4-B3DF-61E9358628DF}">
  <ds:schemaRefs>
    <ds:schemaRef ds:uri="http://schemas.microsoft.com/office/2009/outspace/metadata"/>
  </ds:schemaRefs>
</ds:datastoreItem>
</file>

<file path=customXml/itemProps3.xml><?xml version="1.0" encoding="utf-8"?>
<ds:datastoreItem xmlns:ds="http://schemas.openxmlformats.org/officeDocument/2006/customXml" ds:itemID="{C2DCACA8-0BD4-4403-896F-61EAE498A811}">
  <ds:schemaRefs>
    <ds:schemaRef ds:uri="http://schemas.openxmlformats.org/officeDocument/2006/bibliography"/>
  </ds:schemaRefs>
</ds:datastoreItem>
</file>

<file path=customXml/itemProps4.xml><?xml version="1.0" encoding="utf-8"?>
<ds:datastoreItem xmlns:ds="http://schemas.openxmlformats.org/officeDocument/2006/customXml" ds:itemID="{7B12199D-6B8F-4C05-9E8F-A5CBD227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290947-39ad-40b8-a36e-94769a64b8d2"/>
    <ds:schemaRef ds:uri="6cbdaca9-33af-4ab7-880b-1c9758c861d3"/>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35ADE5-BC72-40C7-AFBF-77D26B9DE42E}">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global.doc</Template>
  <TotalTime>0</TotalTime>
  <Pages>35</Pages>
  <Words>8733</Words>
  <Characters>49781</Characters>
  <Application>Microsoft Office Word</Application>
  <DocSecurity>0</DocSecurity>
  <Lines>414</Lines>
  <Paragraphs>116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58398</CharactersWithSpaces>
  <SharedDoc>false</SharedDoc>
  <HLinks>
    <vt:vector size="240" baseType="variant">
      <vt:variant>
        <vt:i4>1179660</vt:i4>
      </vt:variant>
      <vt:variant>
        <vt:i4>195</vt:i4>
      </vt:variant>
      <vt:variant>
        <vt:i4>0</vt:i4>
      </vt:variant>
      <vt:variant>
        <vt:i4>5</vt:i4>
      </vt:variant>
      <vt:variant>
        <vt:lpwstr>http://go.microsoft.com/fwlink/?LinkId=108358</vt:lpwstr>
      </vt:variant>
      <vt:variant>
        <vt:lpwstr/>
      </vt:variant>
      <vt:variant>
        <vt:i4>2031625</vt:i4>
      </vt:variant>
      <vt:variant>
        <vt:i4>192</vt:i4>
      </vt:variant>
      <vt:variant>
        <vt:i4>0</vt:i4>
      </vt:variant>
      <vt:variant>
        <vt:i4>5</vt:i4>
      </vt:variant>
      <vt:variant>
        <vt:lpwstr>http://go.microsoft.com/fwlink/?LinkID=117777</vt:lpwstr>
      </vt:variant>
      <vt:variant>
        <vt:lpwstr/>
      </vt:variant>
      <vt:variant>
        <vt:i4>6029342</vt:i4>
      </vt:variant>
      <vt:variant>
        <vt:i4>189</vt:i4>
      </vt:variant>
      <vt:variant>
        <vt:i4>0</vt:i4>
      </vt:variant>
      <vt:variant>
        <vt:i4>5</vt:i4>
      </vt:variant>
      <vt:variant>
        <vt:lpwstr/>
      </vt:variant>
      <vt:variant>
        <vt:lpwstr>z545c87e4310f48bfb13d1769fcd57478</vt:lpwstr>
      </vt:variant>
      <vt:variant>
        <vt:i4>2031625</vt:i4>
      </vt:variant>
      <vt:variant>
        <vt:i4>186</vt:i4>
      </vt:variant>
      <vt:variant>
        <vt:i4>0</vt:i4>
      </vt:variant>
      <vt:variant>
        <vt:i4>5</vt:i4>
      </vt:variant>
      <vt:variant>
        <vt:lpwstr>http://go.microsoft.com/fwlink/?LinkID=117777</vt:lpwstr>
      </vt:variant>
      <vt:variant>
        <vt:lpwstr/>
      </vt:variant>
      <vt:variant>
        <vt:i4>5636118</vt:i4>
      </vt:variant>
      <vt:variant>
        <vt:i4>183</vt:i4>
      </vt:variant>
      <vt:variant>
        <vt:i4>0</vt:i4>
      </vt:variant>
      <vt:variant>
        <vt:i4>5</vt:i4>
      </vt:variant>
      <vt:variant>
        <vt:lpwstr/>
      </vt:variant>
      <vt:variant>
        <vt:lpwstr>zf9cb783ab07f48b7a114d562442cbb2f</vt:lpwstr>
      </vt:variant>
      <vt:variant>
        <vt:i4>2031625</vt:i4>
      </vt:variant>
      <vt:variant>
        <vt:i4>180</vt:i4>
      </vt:variant>
      <vt:variant>
        <vt:i4>0</vt:i4>
      </vt:variant>
      <vt:variant>
        <vt:i4>5</vt:i4>
      </vt:variant>
      <vt:variant>
        <vt:lpwstr>http://go.microsoft.com/fwlink/?LinkID=117777</vt:lpwstr>
      </vt:variant>
      <vt:variant>
        <vt:lpwstr/>
      </vt:variant>
      <vt:variant>
        <vt:i4>1179660</vt:i4>
      </vt:variant>
      <vt:variant>
        <vt:i4>177</vt:i4>
      </vt:variant>
      <vt:variant>
        <vt:i4>0</vt:i4>
      </vt:variant>
      <vt:variant>
        <vt:i4>5</vt:i4>
      </vt:variant>
      <vt:variant>
        <vt:lpwstr>http://go.microsoft.com/fwlink/?LinkId=108356</vt:lpwstr>
      </vt:variant>
      <vt:variant>
        <vt:lpwstr/>
      </vt:variant>
      <vt:variant>
        <vt:i4>1179660</vt:i4>
      </vt:variant>
      <vt:variant>
        <vt:i4>174</vt:i4>
      </vt:variant>
      <vt:variant>
        <vt:i4>0</vt:i4>
      </vt:variant>
      <vt:variant>
        <vt:i4>5</vt:i4>
      </vt:variant>
      <vt:variant>
        <vt:lpwstr>http://go.microsoft.com/fwlink/?LinkId=108355</vt:lpwstr>
      </vt:variant>
      <vt:variant>
        <vt:lpwstr/>
      </vt:variant>
      <vt:variant>
        <vt:i4>6029342</vt:i4>
      </vt:variant>
      <vt:variant>
        <vt:i4>171</vt:i4>
      </vt:variant>
      <vt:variant>
        <vt:i4>0</vt:i4>
      </vt:variant>
      <vt:variant>
        <vt:i4>5</vt:i4>
      </vt:variant>
      <vt:variant>
        <vt:lpwstr/>
      </vt:variant>
      <vt:variant>
        <vt:lpwstr>z545c87e4310f48bfb13d1769fcd57478</vt:lpwstr>
      </vt:variant>
      <vt:variant>
        <vt:i4>1572872</vt:i4>
      </vt:variant>
      <vt:variant>
        <vt:i4>168</vt:i4>
      </vt:variant>
      <vt:variant>
        <vt:i4>0</vt:i4>
      </vt:variant>
      <vt:variant>
        <vt:i4>5</vt:i4>
      </vt:variant>
      <vt:variant>
        <vt:lpwstr>http://go.microsoft.com/fwlink/?LinkID=142351</vt:lpwstr>
      </vt:variant>
      <vt:variant>
        <vt:lpwstr/>
      </vt:variant>
      <vt:variant>
        <vt:i4>1179661</vt:i4>
      </vt:variant>
      <vt:variant>
        <vt:i4>165</vt:i4>
      </vt:variant>
      <vt:variant>
        <vt:i4>0</vt:i4>
      </vt:variant>
      <vt:variant>
        <vt:i4>5</vt:i4>
      </vt:variant>
      <vt:variant>
        <vt:lpwstr>http://go.microsoft.com/fwlink/?LinkId=82105</vt:lpwstr>
      </vt:variant>
      <vt:variant>
        <vt:lpwstr/>
      </vt:variant>
      <vt:variant>
        <vt:i4>6029342</vt:i4>
      </vt:variant>
      <vt:variant>
        <vt:i4>162</vt:i4>
      </vt:variant>
      <vt:variant>
        <vt:i4>0</vt:i4>
      </vt:variant>
      <vt:variant>
        <vt:i4>5</vt:i4>
      </vt:variant>
      <vt:variant>
        <vt:lpwstr/>
      </vt:variant>
      <vt:variant>
        <vt:lpwstr>z545c87e4310f48bfb13d1769fcd57478</vt:lpwstr>
      </vt:variant>
      <vt:variant>
        <vt:i4>1179661</vt:i4>
      </vt:variant>
      <vt:variant>
        <vt:i4>159</vt:i4>
      </vt:variant>
      <vt:variant>
        <vt:i4>0</vt:i4>
      </vt:variant>
      <vt:variant>
        <vt:i4>5</vt:i4>
      </vt:variant>
      <vt:variant>
        <vt:lpwstr>http://go.microsoft.com/fwlink/?LinkId=82105</vt:lpwstr>
      </vt:variant>
      <vt:variant>
        <vt:lpwstr/>
      </vt:variant>
      <vt:variant>
        <vt:i4>1179661</vt:i4>
      </vt:variant>
      <vt:variant>
        <vt:i4>156</vt:i4>
      </vt:variant>
      <vt:variant>
        <vt:i4>0</vt:i4>
      </vt:variant>
      <vt:variant>
        <vt:i4>5</vt:i4>
      </vt:variant>
      <vt:variant>
        <vt:lpwstr>http://go.microsoft.com/fwlink/?LinkId=82105</vt:lpwstr>
      </vt:variant>
      <vt:variant>
        <vt:lpwstr/>
      </vt:variant>
      <vt:variant>
        <vt:i4>1703994</vt:i4>
      </vt:variant>
      <vt:variant>
        <vt:i4>149</vt:i4>
      </vt:variant>
      <vt:variant>
        <vt:i4>0</vt:i4>
      </vt:variant>
      <vt:variant>
        <vt:i4>5</vt:i4>
      </vt:variant>
      <vt:variant>
        <vt:lpwstr/>
      </vt:variant>
      <vt:variant>
        <vt:lpwstr>_Toc243885349</vt:lpwstr>
      </vt:variant>
      <vt:variant>
        <vt:i4>1703994</vt:i4>
      </vt:variant>
      <vt:variant>
        <vt:i4>143</vt:i4>
      </vt:variant>
      <vt:variant>
        <vt:i4>0</vt:i4>
      </vt:variant>
      <vt:variant>
        <vt:i4>5</vt:i4>
      </vt:variant>
      <vt:variant>
        <vt:lpwstr/>
      </vt:variant>
      <vt:variant>
        <vt:lpwstr>_Toc243885348</vt:lpwstr>
      </vt:variant>
      <vt:variant>
        <vt:i4>1703994</vt:i4>
      </vt:variant>
      <vt:variant>
        <vt:i4>137</vt:i4>
      </vt:variant>
      <vt:variant>
        <vt:i4>0</vt:i4>
      </vt:variant>
      <vt:variant>
        <vt:i4>5</vt:i4>
      </vt:variant>
      <vt:variant>
        <vt:lpwstr/>
      </vt:variant>
      <vt:variant>
        <vt:lpwstr>_Toc243885347</vt:lpwstr>
      </vt:variant>
      <vt:variant>
        <vt:i4>1703994</vt:i4>
      </vt:variant>
      <vt:variant>
        <vt:i4>131</vt:i4>
      </vt:variant>
      <vt:variant>
        <vt:i4>0</vt:i4>
      </vt:variant>
      <vt:variant>
        <vt:i4>5</vt:i4>
      </vt:variant>
      <vt:variant>
        <vt:lpwstr/>
      </vt:variant>
      <vt:variant>
        <vt:lpwstr>_Toc243885346</vt:lpwstr>
      </vt:variant>
      <vt:variant>
        <vt:i4>1703994</vt:i4>
      </vt:variant>
      <vt:variant>
        <vt:i4>125</vt:i4>
      </vt:variant>
      <vt:variant>
        <vt:i4>0</vt:i4>
      </vt:variant>
      <vt:variant>
        <vt:i4>5</vt:i4>
      </vt:variant>
      <vt:variant>
        <vt:lpwstr/>
      </vt:variant>
      <vt:variant>
        <vt:lpwstr>_Toc243885345</vt:lpwstr>
      </vt:variant>
      <vt:variant>
        <vt:i4>1703994</vt:i4>
      </vt:variant>
      <vt:variant>
        <vt:i4>119</vt:i4>
      </vt:variant>
      <vt:variant>
        <vt:i4>0</vt:i4>
      </vt:variant>
      <vt:variant>
        <vt:i4>5</vt:i4>
      </vt:variant>
      <vt:variant>
        <vt:lpwstr/>
      </vt:variant>
      <vt:variant>
        <vt:lpwstr>_Toc243885344</vt:lpwstr>
      </vt:variant>
      <vt:variant>
        <vt:i4>1703994</vt:i4>
      </vt:variant>
      <vt:variant>
        <vt:i4>113</vt:i4>
      </vt:variant>
      <vt:variant>
        <vt:i4>0</vt:i4>
      </vt:variant>
      <vt:variant>
        <vt:i4>5</vt:i4>
      </vt:variant>
      <vt:variant>
        <vt:lpwstr/>
      </vt:variant>
      <vt:variant>
        <vt:lpwstr>_Toc243885343</vt:lpwstr>
      </vt:variant>
      <vt:variant>
        <vt:i4>1703994</vt:i4>
      </vt:variant>
      <vt:variant>
        <vt:i4>107</vt:i4>
      </vt:variant>
      <vt:variant>
        <vt:i4>0</vt:i4>
      </vt:variant>
      <vt:variant>
        <vt:i4>5</vt:i4>
      </vt:variant>
      <vt:variant>
        <vt:lpwstr/>
      </vt:variant>
      <vt:variant>
        <vt:lpwstr>_Toc243885342</vt:lpwstr>
      </vt:variant>
      <vt:variant>
        <vt:i4>1703994</vt:i4>
      </vt:variant>
      <vt:variant>
        <vt:i4>101</vt:i4>
      </vt:variant>
      <vt:variant>
        <vt:i4>0</vt:i4>
      </vt:variant>
      <vt:variant>
        <vt:i4>5</vt:i4>
      </vt:variant>
      <vt:variant>
        <vt:lpwstr/>
      </vt:variant>
      <vt:variant>
        <vt:lpwstr>_Toc243885341</vt:lpwstr>
      </vt:variant>
      <vt:variant>
        <vt:i4>1703994</vt:i4>
      </vt:variant>
      <vt:variant>
        <vt:i4>95</vt:i4>
      </vt:variant>
      <vt:variant>
        <vt:i4>0</vt:i4>
      </vt:variant>
      <vt:variant>
        <vt:i4>5</vt:i4>
      </vt:variant>
      <vt:variant>
        <vt:lpwstr/>
      </vt:variant>
      <vt:variant>
        <vt:lpwstr>_Toc243885340</vt:lpwstr>
      </vt:variant>
      <vt:variant>
        <vt:i4>1900602</vt:i4>
      </vt:variant>
      <vt:variant>
        <vt:i4>89</vt:i4>
      </vt:variant>
      <vt:variant>
        <vt:i4>0</vt:i4>
      </vt:variant>
      <vt:variant>
        <vt:i4>5</vt:i4>
      </vt:variant>
      <vt:variant>
        <vt:lpwstr/>
      </vt:variant>
      <vt:variant>
        <vt:lpwstr>_Toc243885339</vt:lpwstr>
      </vt:variant>
      <vt:variant>
        <vt:i4>1900602</vt:i4>
      </vt:variant>
      <vt:variant>
        <vt:i4>83</vt:i4>
      </vt:variant>
      <vt:variant>
        <vt:i4>0</vt:i4>
      </vt:variant>
      <vt:variant>
        <vt:i4>5</vt:i4>
      </vt:variant>
      <vt:variant>
        <vt:lpwstr/>
      </vt:variant>
      <vt:variant>
        <vt:lpwstr>_Toc243885338</vt:lpwstr>
      </vt:variant>
      <vt:variant>
        <vt:i4>1900602</vt:i4>
      </vt:variant>
      <vt:variant>
        <vt:i4>77</vt:i4>
      </vt:variant>
      <vt:variant>
        <vt:i4>0</vt:i4>
      </vt:variant>
      <vt:variant>
        <vt:i4>5</vt:i4>
      </vt:variant>
      <vt:variant>
        <vt:lpwstr/>
      </vt:variant>
      <vt:variant>
        <vt:lpwstr>_Toc243885337</vt:lpwstr>
      </vt:variant>
      <vt:variant>
        <vt:i4>1900602</vt:i4>
      </vt:variant>
      <vt:variant>
        <vt:i4>71</vt:i4>
      </vt:variant>
      <vt:variant>
        <vt:i4>0</vt:i4>
      </vt:variant>
      <vt:variant>
        <vt:i4>5</vt:i4>
      </vt:variant>
      <vt:variant>
        <vt:lpwstr/>
      </vt:variant>
      <vt:variant>
        <vt:lpwstr>_Toc243885336</vt:lpwstr>
      </vt:variant>
      <vt:variant>
        <vt:i4>1900602</vt:i4>
      </vt:variant>
      <vt:variant>
        <vt:i4>65</vt:i4>
      </vt:variant>
      <vt:variant>
        <vt:i4>0</vt:i4>
      </vt:variant>
      <vt:variant>
        <vt:i4>5</vt:i4>
      </vt:variant>
      <vt:variant>
        <vt:lpwstr/>
      </vt:variant>
      <vt:variant>
        <vt:lpwstr>_Toc243885335</vt:lpwstr>
      </vt:variant>
      <vt:variant>
        <vt:i4>1900602</vt:i4>
      </vt:variant>
      <vt:variant>
        <vt:i4>59</vt:i4>
      </vt:variant>
      <vt:variant>
        <vt:i4>0</vt:i4>
      </vt:variant>
      <vt:variant>
        <vt:i4>5</vt:i4>
      </vt:variant>
      <vt:variant>
        <vt:lpwstr/>
      </vt:variant>
      <vt:variant>
        <vt:lpwstr>_Toc243885334</vt:lpwstr>
      </vt:variant>
      <vt:variant>
        <vt:i4>1900602</vt:i4>
      </vt:variant>
      <vt:variant>
        <vt:i4>53</vt:i4>
      </vt:variant>
      <vt:variant>
        <vt:i4>0</vt:i4>
      </vt:variant>
      <vt:variant>
        <vt:i4>5</vt:i4>
      </vt:variant>
      <vt:variant>
        <vt:lpwstr/>
      </vt:variant>
      <vt:variant>
        <vt:lpwstr>_Toc243885333</vt:lpwstr>
      </vt:variant>
      <vt:variant>
        <vt:i4>1900602</vt:i4>
      </vt:variant>
      <vt:variant>
        <vt:i4>47</vt:i4>
      </vt:variant>
      <vt:variant>
        <vt:i4>0</vt:i4>
      </vt:variant>
      <vt:variant>
        <vt:i4>5</vt:i4>
      </vt:variant>
      <vt:variant>
        <vt:lpwstr/>
      </vt:variant>
      <vt:variant>
        <vt:lpwstr>_Toc243885332</vt:lpwstr>
      </vt:variant>
      <vt:variant>
        <vt:i4>1900602</vt:i4>
      </vt:variant>
      <vt:variant>
        <vt:i4>41</vt:i4>
      </vt:variant>
      <vt:variant>
        <vt:i4>0</vt:i4>
      </vt:variant>
      <vt:variant>
        <vt:i4>5</vt:i4>
      </vt:variant>
      <vt:variant>
        <vt:lpwstr/>
      </vt:variant>
      <vt:variant>
        <vt:lpwstr>_Toc243885331</vt:lpwstr>
      </vt:variant>
      <vt:variant>
        <vt:i4>1900602</vt:i4>
      </vt:variant>
      <vt:variant>
        <vt:i4>35</vt:i4>
      </vt:variant>
      <vt:variant>
        <vt:i4>0</vt:i4>
      </vt:variant>
      <vt:variant>
        <vt:i4>5</vt:i4>
      </vt:variant>
      <vt:variant>
        <vt:lpwstr/>
      </vt:variant>
      <vt:variant>
        <vt:lpwstr>_Toc243885330</vt:lpwstr>
      </vt:variant>
      <vt:variant>
        <vt:i4>1835066</vt:i4>
      </vt:variant>
      <vt:variant>
        <vt:i4>29</vt:i4>
      </vt:variant>
      <vt:variant>
        <vt:i4>0</vt:i4>
      </vt:variant>
      <vt:variant>
        <vt:i4>5</vt:i4>
      </vt:variant>
      <vt:variant>
        <vt:lpwstr/>
      </vt:variant>
      <vt:variant>
        <vt:lpwstr>_Toc243885329</vt:lpwstr>
      </vt:variant>
      <vt:variant>
        <vt:i4>1835066</vt:i4>
      </vt:variant>
      <vt:variant>
        <vt:i4>23</vt:i4>
      </vt:variant>
      <vt:variant>
        <vt:i4>0</vt:i4>
      </vt:variant>
      <vt:variant>
        <vt:i4>5</vt:i4>
      </vt:variant>
      <vt:variant>
        <vt:lpwstr/>
      </vt:variant>
      <vt:variant>
        <vt:lpwstr>_Toc243885328</vt:lpwstr>
      </vt:variant>
      <vt:variant>
        <vt:i4>1835066</vt:i4>
      </vt:variant>
      <vt:variant>
        <vt:i4>17</vt:i4>
      </vt:variant>
      <vt:variant>
        <vt:i4>0</vt:i4>
      </vt:variant>
      <vt:variant>
        <vt:i4>5</vt:i4>
      </vt:variant>
      <vt:variant>
        <vt:lpwstr/>
      </vt:variant>
      <vt:variant>
        <vt:lpwstr>_Toc243885327</vt:lpwstr>
      </vt:variant>
      <vt:variant>
        <vt:i4>1835066</vt:i4>
      </vt:variant>
      <vt:variant>
        <vt:i4>11</vt:i4>
      </vt:variant>
      <vt:variant>
        <vt:i4>0</vt:i4>
      </vt:variant>
      <vt:variant>
        <vt:i4>5</vt:i4>
      </vt:variant>
      <vt:variant>
        <vt:lpwstr/>
      </vt:variant>
      <vt:variant>
        <vt:lpwstr>_Toc243885326</vt:lpwstr>
      </vt:variant>
      <vt:variant>
        <vt:i4>1835066</vt:i4>
      </vt:variant>
      <vt:variant>
        <vt:i4>5</vt:i4>
      </vt:variant>
      <vt:variant>
        <vt:i4>0</vt:i4>
      </vt:variant>
      <vt:variant>
        <vt:i4>5</vt:i4>
      </vt:variant>
      <vt:variant>
        <vt:lpwstr/>
      </vt:variant>
      <vt:variant>
        <vt:lpwstr>_Toc243885325</vt:lpwstr>
      </vt:variant>
      <vt:variant>
        <vt:i4>1900598</vt:i4>
      </vt:variant>
      <vt:variant>
        <vt:i4>0</vt:i4>
      </vt:variant>
      <vt:variant>
        <vt:i4>0</vt:i4>
      </vt:variant>
      <vt:variant>
        <vt:i4>5</vt:i4>
      </vt:variant>
      <vt:variant>
        <vt:lpwstr>mailto:mpgfeed@microsoft.com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2015-12-07T14:17:00Z</dcterms:created>
  <dcterms:modified xsi:type="dcterms:W3CDTF">2022-03-21T06:57:00Z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0x010100092C40D25B755B4484A9158A13EAE529</vt:lpwstr>
  </property>
  <property fmtid="{D5CDD505-2E9C-101B-9397-08002B2CF9AE}" pid="3" name="MediaServiceImageTags">
    <vt:lpwstr/>
  </property>
</Properties>
</file>