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E78B4">
      <w:pPr>
        <w:spacing w:after="40"/>
        <w:jc w:val="center"/>
      </w:pPr>
      <w:r>
        <w:rPr>
          <w:rFonts w:ascii="Calibri" w:hAnsi="Calibri"/>
          <w:b/>
          <w:color w:val="0D9669"/>
          <w:sz w:val="48"/>
        </w:rPr>
        <w:t>Heart Disease at a Glance</w:t>
      </w:r>
    </w:p>
    <w:p w14:paraId="269EBDAA">
      <w:pPr>
        <w:spacing w:after="80"/>
        <w:jc w:val="center"/>
      </w:pPr>
      <w:r>
        <w:rPr>
          <w:b/>
          <w:color w:val="64748B"/>
          <w:sz w:val="26"/>
        </w:rPr>
        <w:t>Quick Reference Cheat Sheet</w:t>
      </w:r>
    </w:p>
    <w:p w14:paraId="1FA12A68">
      <w:pPr>
        <w:spacing w:after="240"/>
        <w:jc w:val="center"/>
      </w:pPr>
      <w:r>
        <w:rPr>
          <w:i/>
          <w:color w:val="64748B"/>
          <w:sz w:val="21"/>
        </w:rPr>
        <w:t xml:space="preserve">An umbrella term for conditions affecting the heart and blood vessels — also called </w:t>
      </w:r>
      <w:r>
        <w:rPr>
          <w:b/>
          <w:bCs/>
          <w:i/>
          <w:color w:val="64748B"/>
          <w:sz w:val="21"/>
        </w:rPr>
        <w:t>cardiovascular disease</w:t>
      </w:r>
      <w:r>
        <w:rPr>
          <w:i/>
          <w:color w:val="64748B"/>
          <w:sz w:val="21"/>
        </w:rPr>
        <w:t xml:space="preserve"> (</w:t>
      </w:r>
      <w:r>
        <w:rPr>
          <w:b/>
          <w:bCs/>
          <w:i/>
          <w:color w:val="64748B"/>
          <w:sz w:val="21"/>
        </w:rPr>
        <w:t>CVD</w:t>
      </w:r>
      <w:r>
        <w:rPr>
          <w:i/>
          <w:color w:val="64748B"/>
          <w:sz w:val="21"/>
        </w:rPr>
        <w:t>). It is largely preventable, and early awareness saves lives.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6319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E8F5E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2FD17C">
            <w:pPr>
              <w:jc w:val="center"/>
            </w:pPr>
            <w:r>
              <w:rPr>
                <w:b/>
                <w:color w:val="0D9669"/>
                <w:sz w:val="36"/>
              </w:rPr>
              <w:t>#1</w:t>
            </w:r>
          </w:p>
          <w:p w14:paraId="0A5279F9">
            <w:pPr>
              <w:spacing w:before="40"/>
              <w:jc w:val="center"/>
            </w:pPr>
            <w:r>
              <w:rPr>
                <w:b/>
                <w:color w:val="64748B"/>
                <w:sz w:val="19"/>
              </w:rPr>
              <w:t>Cause of death worldwide</w:t>
            </w:r>
          </w:p>
        </w:tc>
        <w:tc>
          <w:tcPr>
            <w:tcW w:w="3137" w:type="dxa"/>
            <w:shd w:val="clear" w:color="auto" w:fill="E8F5E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CDB72B">
            <w:pPr>
              <w:jc w:val="center"/>
            </w:pPr>
            <w:r>
              <w:rPr>
                <w:b/>
                <w:color w:val="0D9669"/>
                <w:sz w:val="36"/>
              </w:rPr>
              <w:t>~17.9M</w:t>
            </w:r>
          </w:p>
          <w:p w14:paraId="4C34CD6F">
            <w:pPr>
              <w:spacing w:before="40"/>
              <w:jc w:val="center"/>
            </w:pPr>
            <w:r>
              <w:rPr>
                <w:b/>
                <w:color w:val="64748B"/>
                <w:sz w:val="19"/>
              </w:rPr>
              <w:t>Deaths per year · 32% of all deaths (WHO)</w:t>
            </w:r>
          </w:p>
        </w:tc>
        <w:tc>
          <w:tcPr>
            <w:tcW w:w="3137" w:type="dxa"/>
            <w:shd w:val="clear" w:color="auto" w:fill="E8F5E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EDB26E">
            <w:pPr>
              <w:jc w:val="center"/>
            </w:pPr>
            <w:r>
              <w:rPr>
                <w:b/>
                <w:color w:val="D4724A"/>
                <w:sz w:val="36"/>
              </w:rPr>
              <w:t>Up to 80%</w:t>
            </w:r>
          </w:p>
          <w:p w14:paraId="45D5D4CE">
            <w:pPr>
              <w:spacing w:before="40"/>
              <w:jc w:val="center"/>
            </w:pPr>
            <w:r>
              <w:rPr>
                <w:b/>
                <w:color w:val="64748B"/>
                <w:sz w:val="19"/>
              </w:rPr>
              <w:t>Of premature CV</w:t>
            </w:r>
            <w:bookmarkStart w:id="0" w:name="_GoBack"/>
            <w:bookmarkEnd w:id="0"/>
            <w:r>
              <w:rPr>
                <w:b/>
                <w:color w:val="64748B"/>
                <w:sz w:val="19"/>
              </w:rPr>
              <w:t>D cases preventable</w:t>
            </w:r>
          </w:p>
        </w:tc>
      </w:tr>
    </w:tbl>
    <w:p w14:paraId="064E01FC">
      <w:pPr>
        <w:pBdr>
          <w:bottom w:val="single" w:color="0D9669" w:sz="6" w:space="4"/>
        </w:pBdr>
        <w:spacing w:before="280" w:after="120"/>
      </w:pPr>
      <w:r>
        <w:rPr>
          <w:rFonts w:ascii="Calibri" w:hAnsi="Calibri"/>
          <w:b/>
          <w:color w:val="0D9669"/>
          <w:sz w:val="28"/>
        </w:rPr>
        <w:t>Six Main Types</w:t>
      </w:r>
    </w:p>
    <w:tbl>
      <w:tblPr>
        <w:tblStyle w:val="35"/>
        <w:tblW w:w="9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949"/>
      </w:tblGrid>
      <w:tr w14:paraId="2501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D96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0C7A">
            <w:pPr>
              <w:jc w:val="left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6949" w:type="dxa"/>
            <w:shd w:val="clear" w:color="auto" w:fill="0D96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BE36">
            <w:pPr>
              <w:jc w:val="left"/>
            </w:pPr>
            <w:r>
              <w:rPr>
                <w:b/>
                <w:color w:val="FFFFFF"/>
                <w:sz w:val="21"/>
              </w:rPr>
              <w:t>What happens</w:t>
            </w:r>
          </w:p>
        </w:tc>
      </w:tr>
      <w:tr w14:paraId="5542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C28B">
            <w:r>
              <w:rPr>
                <w:b/>
                <w:color w:val="0D9669"/>
                <w:sz w:val="21"/>
              </w:rPr>
              <w:t>Coronary Artery Disease</w:t>
            </w:r>
          </w:p>
        </w:tc>
        <w:tc>
          <w:tcPr>
            <w:tcW w:w="69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732E">
            <w:r>
              <w:rPr>
                <w:color w:val="0F172A"/>
                <w:sz w:val="21"/>
              </w:rPr>
              <w:t>Most common. Plaque narrows heart arteries → angina or heart attack.</w:t>
            </w:r>
          </w:p>
        </w:tc>
      </w:tr>
      <w:tr w14:paraId="3C0C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F25D">
            <w:r>
              <w:rPr>
                <w:b/>
                <w:color w:val="0D9669"/>
                <w:sz w:val="21"/>
              </w:rPr>
              <w:t>Arrhythmia</w:t>
            </w:r>
          </w:p>
        </w:tc>
        <w:tc>
          <w:tcPr>
            <w:tcW w:w="69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1455">
            <w:r>
              <w:rPr>
                <w:color w:val="0F172A"/>
                <w:sz w:val="21"/>
              </w:rPr>
              <w:t>Irregular heartbeat — too fast, too slow, or fluttering (e.g. atrial fibrillation).</w:t>
            </w:r>
          </w:p>
        </w:tc>
      </w:tr>
      <w:tr w14:paraId="51AE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8E4F">
            <w:r>
              <w:rPr>
                <w:b/>
                <w:color w:val="0D9669"/>
                <w:sz w:val="21"/>
              </w:rPr>
              <w:t>Heart Failure</w:t>
            </w:r>
          </w:p>
        </w:tc>
        <w:tc>
          <w:tcPr>
            <w:tcW w:w="69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F644">
            <w:r>
              <w:rPr>
                <w:color w:val="0F172A"/>
                <w:sz w:val="21"/>
              </w:rPr>
              <w:t>Heart muscle too weak or stiff to pump enough blood to the body.</w:t>
            </w:r>
          </w:p>
        </w:tc>
      </w:tr>
      <w:tr w14:paraId="6E3C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C71C">
            <w:r>
              <w:rPr>
                <w:b/>
                <w:color w:val="0D9669"/>
                <w:sz w:val="21"/>
              </w:rPr>
              <w:t>Valvular Disease</w:t>
            </w:r>
          </w:p>
        </w:tc>
        <w:tc>
          <w:tcPr>
            <w:tcW w:w="69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6C55">
            <w:r>
              <w:rPr>
                <w:color w:val="0F172A"/>
                <w:sz w:val="21"/>
              </w:rPr>
              <w:t>Leaky or narrowed heart valves disrupt normal blood flow.</w:t>
            </w:r>
          </w:p>
        </w:tc>
      </w:tr>
      <w:tr w14:paraId="4AAE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ADE1">
            <w:r>
              <w:rPr>
                <w:b/>
                <w:color w:val="0D9669"/>
                <w:sz w:val="21"/>
              </w:rPr>
              <w:t>Congenital Defects</w:t>
            </w:r>
          </w:p>
        </w:tc>
        <w:tc>
          <w:tcPr>
            <w:tcW w:w="69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02AD">
            <w:r>
              <w:rPr>
                <w:color w:val="0F172A"/>
                <w:sz w:val="21"/>
              </w:rPr>
              <w:t>Structural problems of the heart present at birth.</w:t>
            </w:r>
          </w:p>
        </w:tc>
      </w:tr>
      <w:tr w14:paraId="3AC9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8C05">
            <w:r>
              <w:rPr>
                <w:b/>
                <w:color w:val="0D9669"/>
                <w:sz w:val="21"/>
              </w:rPr>
              <w:t>Vascular Disease</w:t>
            </w:r>
          </w:p>
        </w:tc>
        <w:tc>
          <w:tcPr>
            <w:tcW w:w="69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31E8">
            <w:r>
              <w:rPr>
                <w:color w:val="0F172A"/>
                <w:sz w:val="21"/>
              </w:rPr>
              <w:t>Affects blood vessels — high blood pressure, stroke, peripheral artery disease.</w:t>
            </w:r>
          </w:p>
        </w:tc>
      </w:tr>
    </w:tbl>
    <w:p w14:paraId="486DFBC3">
      <w:pPr>
        <w:pBdr>
          <w:bottom w:val="single" w:color="0D9669" w:sz="6" w:space="4"/>
        </w:pBdr>
        <w:spacing w:before="280" w:after="120"/>
      </w:pPr>
      <w:r>
        <w:rPr>
          <w:rFonts w:ascii="Calibri" w:hAnsi="Calibri"/>
          <w:b/>
          <w:color w:val="0D9669"/>
          <w:sz w:val="28"/>
        </w:rPr>
        <w:t>Risk Factors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0"/>
        <w:gridCol w:w="4412"/>
      </w:tblGrid>
      <w:tr w14:paraId="549D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dxa"/>
            <w:shd w:val="clear" w:color="auto" w:fill="D472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B60F">
            <w:r>
              <w:rPr>
                <w:b/>
                <w:color w:val="FFFFFF"/>
                <w:sz w:val="21"/>
              </w:rPr>
              <w:t>Modifiable — you can change these</w:t>
            </w:r>
          </w:p>
        </w:tc>
        <w:tc>
          <w:tcPr>
            <w:tcW w:w="4412" w:type="dxa"/>
            <w:shd w:val="clear" w:color="auto" w:fill="94A3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E824">
            <w:r>
              <w:rPr>
                <w:b/>
                <w:color w:val="FFFFFF"/>
                <w:sz w:val="21"/>
              </w:rPr>
              <w:t>Non-modifiable — know your risk</w:t>
            </w:r>
          </w:p>
        </w:tc>
      </w:tr>
      <w:tr w14:paraId="230E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dxa"/>
            <w:shd w:val="clear" w:color="auto" w:fill="FAEDE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00E68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Smoking &amp; secondhand smoke</w:t>
            </w:r>
          </w:p>
          <w:p w14:paraId="3E3E7BDF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Unhealthy diet (high salt, sugar, processed food)</w:t>
            </w:r>
          </w:p>
          <w:p w14:paraId="2BD1B906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Physical inactivity</w:t>
            </w:r>
          </w:p>
          <w:p w14:paraId="1A2FAC2D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Excess alcohol &amp; obesity</w:t>
            </w:r>
          </w:p>
          <w:p w14:paraId="52468A09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High blood pressure, cholesterol &amp; blood sugar</w:t>
            </w:r>
          </w:p>
          <w:p w14:paraId="79645FAE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Chronic stress &amp; poor sleep</w:t>
            </w:r>
          </w:p>
        </w:tc>
        <w:tc>
          <w:tcPr>
            <w:tcW w:w="44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148BB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Older age</w:t>
            </w:r>
          </w:p>
          <w:p w14:paraId="29D964D6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Family history &amp; genetics</w:t>
            </w:r>
          </w:p>
          <w:p w14:paraId="71615BBD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Being male (higher risk earlier in life)</w:t>
            </w:r>
          </w:p>
          <w:p w14:paraId="587C8239">
            <w:pPr>
              <w:spacing w:after="60"/>
              <w:ind w:left="170"/>
            </w:pPr>
            <w:r>
              <w:rPr>
                <w:color w:val="0F172A"/>
                <w:sz w:val="21"/>
              </w:rPr>
              <w:t>•  Certain ethnic backgrounds</w:t>
            </w:r>
          </w:p>
        </w:tc>
      </w:tr>
    </w:tbl>
    <w:p w14:paraId="70210AB2">
      <w:pPr>
        <w:spacing w:before="120"/>
        <w:ind w:left="113"/>
      </w:pPr>
      <w:r>
        <w:rPr>
          <w:b/>
          <w:color w:val="0D9669"/>
          <w:sz w:val="21"/>
        </w:rPr>
        <w:t xml:space="preserve">Tip:  </w:t>
      </w:r>
      <w:r>
        <w:rPr>
          <w:i/>
          <w:color w:val="0F172A"/>
          <w:sz w:val="21"/>
        </w:rPr>
        <w:t>Even with non-modifiable risks, healthy habits dramatically lower your chance of disease.</w:t>
      </w:r>
    </w:p>
    <w:p w14:paraId="39AE1F58">
      <w:pPr>
        <w:pBdr>
          <w:bottom w:val="single" w:color="0D9669" w:sz="6" w:space="4"/>
        </w:pBdr>
        <w:spacing w:before="280" w:after="120"/>
      </w:pPr>
      <w:r>
        <w:rPr>
          <w:rFonts w:ascii="Calibri" w:hAnsi="Calibri"/>
          <w:b/>
          <w:color w:val="0D9669"/>
          <w:sz w:val="28"/>
        </w:rPr>
        <w:t>Warning Signs</w:t>
      </w:r>
    </w:p>
    <w:p w14:paraId="08EFBCB7">
      <w:pPr>
        <w:pStyle w:val="23"/>
        <w:spacing w:after="60"/>
      </w:pPr>
      <w:r>
        <w:rPr>
          <w:b/>
          <w:color w:val="0F172A"/>
        </w:rPr>
        <w:t>Chest pain</w:t>
      </w:r>
      <w:r>
        <w:rPr>
          <w:color w:val="0F172A"/>
        </w:rPr>
        <w:t>, pressure or tightness (angina)</w:t>
      </w:r>
    </w:p>
    <w:p w14:paraId="2EB0B4A1">
      <w:pPr>
        <w:pStyle w:val="23"/>
        <w:spacing w:after="60"/>
      </w:pPr>
      <w:r>
        <w:rPr>
          <w:b/>
          <w:color w:val="0F172A"/>
        </w:rPr>
        <w:t>Shortness of breath</w:t>
      </w:r>
      <w:r>
        <w:rPr>
          <w:color w:val="0F172A"/>
        </w:rPr>
        <w:t xml:space="preserve"> — at rest or with activity</w:t>
      </w:r>
    </w:p>
    <w:p w14:paraId="3D5B7BAB">
      <w:pPr>
        <w:pStyle w:val="23"/>
        <w:spacing w:after="60"/>
      </w:pPr>
      <w:r>
        <w:rPr>
          <w:b/>
          <w:color w:val="0F172A"/>
        </w:rPr>
        <w:t>Fatigue</w:t>
      </w:r>
      <w:r>
        <w:rPr>
          <w:color w:val="0F172A"/>
        </w:rPr>
        <w:t>, dizziness or fainting</w:t>
      </w:r>
    </w:p>
    <w:p w14:paraId="7BCE5FE4">
      <w:pPr>
        <w:pStyle w:val="23"/>
        <w:spacing w:after="60"/>
      </w:pPr>
      <w:r>
        <w:rPr>
          <w:b/>
          <w:color w:val="0F172A"/>
        </w:rPr>
        <w:t>Swelling</w:t>
      </w:r>
      <w:r>
        <w:rPr>
          <w:color w:val="0F172A"/>
        </w:rPr>
        <w:t xml:space="preserve"> in legs, ankles or feet</w:t>
      </w:r>
    </w:p>
    <w:p w14:paraId="2A16BE97">
      <w:pPr>
        <w:pStyle w:val="23"/>
        <w:spacing w:after="60"/>
      </w:pPr>
      <w:r>
        <w:rPr>
          <w:b/>
          <w:color w:val="0F172A"/>
        </w:rPr>
        <w:t>Irregular or racing heartbeat</w:t>
      </w:r>
    </w:p>
    <w:p w14:paraId="38740517">
      <w:pPr>
        <w:pStyle w:val="23"/>
        <w:spacing w:after="60"/>
      </w:pPr>
      <w:r>
        <w:rPr>
          <w:b/>
          <w:color w:val="0F172A"/>
        </w:rPr>
        <w:t>Pain radiating</w:t>
      </w:r>
      <w:r>
        <w:rPr>
          <w:color w:val="0F172A"/>
        </w:rPr>
        <w:t xml:space="preserve"> to jaw, neck, arm or back</w:t>
      </w:r>
    </w:p>
    <w:p w14:paraId="7381AE7F">
      <w:pPr>
        <w:shd w:val="clear" w:color="auto" w:fill="FAEDE4"/>
        <w:spacing w:before="120" w:after="120"/>
        <w:ind w:left="113" w:right="113"/>
      </w:pPr>
      <w:r>
        <w:rPr>
          <w:b/>
          <w:color w:val="D4724A"/>
          <w:sz w:val="21"/>
        </w:rPr>
        <w:t xml:space="preserve">Note:  </w:t>
      </w:r>
      <w:r>
        <w:rPr>
          <w:color w:val="0F172A"/>
          <w:sz w:val="21"/>
        </w:rPr>
        <w:t>Heart disease can be “silent” — no symptoms until a heart attack or stroke. Women often experience atypical signs such as nausea, jaw/back pain, or extreme fatigue rather than classic chest pain.</w:t>
      </w:r>
    </w:p>
    <w:p w14:paraId="6646CABB">
      <w:pPr>
        <w:pBdr>
          <w:bottom w:val="single" w:color="0D9669" w:sz="6" w:space="4"/>
        </w:pBdr>
        <w:spacing w:before="280" w:after="120"/>
      </w:pPr>
      <w:r>
        <w:rPr>
          <w:rFonts w:ascii="Calibri" w:hAnsi="Calibri"/>
          <w:b/>
          <w:color w:val="0D9669"/>
          <w:sz w:val="28"/>
        </w:rPr>
        <w:t>Prevention Checklist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CBEF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210B3"/>
          <w:p w14:paraId="17BB78DD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Eat a balanced diet — vegetables, whole grains, healthy fats; less salt &amp; sugar</w:t>
            </w:r>
          </w:p>
          <w:p w14:paraId="1971CE40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Exercise regularly — at least 150 min/week of moderate activity</w:t>
            </w:r>
          </w:p>
          <w:p w14:paraId="3E4D40DF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Do not smoke; avoid secondhand smoke</w:t>
            </w:r>
          </w:p>
          <w:p w14:paraId="0C8B7326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Limit alcohol and maintain a healthy weight</w:t>
            </w:r>
          </w:p>
        </w:tc>
        <w:tc>
          <w:tcPr>
            <w:tcW w:w="47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6C14E"/>
          <w:p w14:paraId="43ADA2F6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Control blood pressure, cholesterol &amp; blood sugar</w:t>
            </w:r>
          </w:p>
          <w:p w14:paraId="2C0C370A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Take prescribed medications as directed</w:t>
            </w:r>
          </w:p>
          <w:p w14:paraId="5F1C0911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Get regular check-ups — especially with a family history</w:t>
            </w:r>
          </w:p>
          <w:p w14:paraId="131F3275">
            <w:pPr>
              <w:spacing w:after="100"/>
              <w:ind w:left="57"/>
            </w:pPr>
            <w:r>
              <w:rPr>
                <w:b/>
                <w:color w:val="0D9669"/>
                <w:sz w:val="22"/>
              </w:rPr>
              <w:t xml:space="preserve">✓  </w:t>
            </w:r>
            <w:r>
              <w:rPr>
                <w:color w:val="0F172A"/>
                <w:sz w:val="21"/>
              </w:rPr>
              <w:t>Manage stress; aim for 7–9 hours of sleep</w:t>
            </w:r>
          </w:p>
        </w:tc>
      </w:tr>
    </w:tbl>
    <w:p w14:paraId="46BB8899">
      <w:pPr>
        <w:spacing w:after="40"/>
      </w:pPr>
    </w:p>
    <w:p w14:paraId="5AE6F669">
      <w:pPr>
        <w:pBdr>
          <w:left w:val="single" w:color="D4724A" w:sz="24" w:space="8"/>
        </w:pBdr>
        <w:shd w:val="clear" w:color="auto" w:fill="FBE3D6"/>
        <w:spacing w:before="160" w:after="160"/>
        <w:ind w:left="113" w:right="113"/>
      </w:pPr>
      <w:r>
        <w:rPr>
          <w:b/>
          <w:color w:val="D4724A"/>
          <w:sz w:val="23"/>
        </w:rPr>
        <w:t xml:space="preserve">Call emergency services immediately.  </w:t>
      </w:r>
      <w:r>
        <w:rPr>
          <w:color w:val="0F172A"/>
          <w:sz w:val="21"/>
        </w:rPr>
        <w:t>If chest pain lasts more than a few minutes, or comes with shortness of breath, sweating, nausea, or pain spreading to the arm, jaw or back. In Singapore, call 995 for an ambulance.</w:t>
      </w:r>
    </w:p>
    <w:p w14:paraId="1D6002F9">
      <w:pPr>
        <w:spacing w:after="40"/>
      </w:pP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iss 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ss Me">
    <w:panose1 w:val="02000500000000000000"/>
    <w:charset w:val="00"/>
    <w:family w:val="auto"/>
    <w:pitch w:val="default"/>
    <w:sig w:usb0="A00000FF" w:usb1="00000042" w:usb2="00000000" w:usb3="00000000" w:csb0="0000001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Calibri" w:hAnsi="Calibri" w:eastAsiaTheme="minorEastAsia" w:cstheme="minorBidi"/>
      <w:color w:val="0F172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432</Words>
  <Characters>2261</Characters>
  <Lines>0</Lines>
  <Paragraphs>0</Paragraphs>
  <TotalTime>4</TotalTime>
  <ScaleCrop>false</ScaleCrop>
  <LinksUpToDate>false</LinksUpToDate>
  <CharactersWithSpaces>2656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WPS_1711769575</cp:lastModifiedBy>
  <dcterms:modified xsi:type="dcterms:W3CDTF">2026-10-26T08:13:39Z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eyJoZGlkIjoiYjJjOTQxYzhjODMyMDAzZmE0MDJkMWFkNmJlNDkwYTUiLCJ1c2VySWQiOiI4ODEzNzk3MTU1NzE2In0=</vt:lpwstr>
  </property>
  <property fmtid="{D5CDD505-2E9C-101B-9397-08002B2CF9AE}" pid="3" name="KSOProductBuildVer">
    <vt:lpwstr>1033-12.1.0.29162</vt:lpwstr>
  </property>
  <property fmtid="{D5CDD505-2E9C-101B-9397-08002B2CF9AE}" pid="4" name="ICV">
    <vt:lpwstr>F5B56A8594264F8EAA97FBBD01D889EF_12</vt:lpwstr>
  </property>
</Properties>
</file>