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97D"/>
          <w:sz w:val="56"/>
        </w:rPr>
        <w:t>에이톰-AX</w:t>
      </w:r>
    </w:p>
    <w:p>
      <w:pPr>
        <w:jc w:val="center"/>
      </w:pPr>
      <w:r>
        <w:rPr>
          <w:color w:val="265FAB"/>
          <w:sz w:val="28"/>
        </w:rPr>
        <w:t>AX 기반 공공임대주택 시설물 안전·유지관리 최적화</w:t>
        <w:br/>
        <w:t>및 지능형 행정 자동화 솔루션 상용화</w:t>
      </w:r>
    </w:p>
    <w:p>
      <w:pPr>
        <w:spacing w:before="600"/>
        <w:jc w:val="center"/>
      </w:pPr>
      <w:r>
        <w:rPr>
          <w:b/>
          <w:color w:val="10B981"/>
          <w:sz w:val="36"/>
        </w:rPr>
        <w:t>v1.0.3 기술 보고서</w:t>
      </w:r>
    </w:p>
    <w:p>
      <w:pPr>
        <w:spacing w:before="200"/>
        <w:jc w:val="center"/>
      </w:pPr>
      <w:r>
        <w:rPr>
          <w:sz w:val="24"/>
        </w:rPr>
        <w:t>AI 데이터 파이프라인 55개 학습 데이터셋</w:t>
        <w:br/>
        <w:t>사업계획서 4장 기술 근거 보완</w:t>
      </w:r>
    </w:p>
    <w:p>
      <w:pPr>
        <w:spacing w:before="800"/>
        <w:jc w:val="center"/>
      </w:pPr>
      <w:r>
        <w:rPr>
          <w:sz w:val="22"/>
        </w:rPr>
        <w:t>2026년 4월 12일</w:t>
      </w:r>
    </w:p>
    <w:p>
      <w:pPr>
        <w:spacing w:before="400"/>
        <w:jc w:val="center"/>
      </w:pPr>
      <w:r>
        <w:rPr>
          <w:color w:val="666666"/>
          <w:sz w:val="18"/>
        </w:rPr>
        <w:t>국토교통부 AX-SPRINT (AI 응용제품 신속 상용화 지원사업)</w:t>
        <w:br/>
        <w:t>주관: (주)에이톰엔지니어링 | 참여: 세종대학교 × 한국화재보험협회</w:t>
        <w:br/>
        <w:t>위탁: (사)첨단기술안전점검협회 | 자문: 한국건설기술연구원 × 법무법인 수호</w:t>
      </w:r>
    </w:p>
    <w:p>
      <w:r>
        <w:br w:type="page"/>
      </w:r>
    </w:p>
    <w:p>
      <w:pPr>
        <w:spacing w:before="480" w:after="200"/>
      </w:pPr>
      <w:r>
        <w:rPr>
          <w:b/>
          <w:color w:val="1F497D"/>
          <w:sz w:val="32"/>
        </w:rPr>
        <w:t>1. v1.0.3 업데이트 개요</w:t>
      </w:r>
    </w:p>
    <w:p>
      <w:pPr>
        <w:spacing w:after="60"/>
        <w:ind w:left="0"/>
      </w:pPr>
      <w:r>
        <w:rPr>
          <w:sz w:val="20"/>
        </w:rPr>
        <w:t>본 보고서는 에이톰-AX 플랫폼 v1.0.3의 핵심 업데이트 사항인 'AI 데이터 파이프라인 55개 학습 데이터셋'에 대한 기술 보고서입니다. 사업계획서 4장 '추진 전략 및 계획'의 기술적 근거를 보완하기 위해, 플랫폼 전체 AI 서비스의 데이터 흐름을 RAW 데이터 → 학습 데이터 → AI 모델 → 분석 결과 → 현장 활용 → 기대 효과의 6단계로 체계화하였습니다.</w:t>
      </w:r>
    </w:p>
    <w:p>
      <w:pPr>
        <w:spacing w:before="320" w:after="120"/>
      </w:pPr>
      <w:r>
        <w:rPr>
          <w:b/>
          <w:color w:val="265FAB"/>
          <w:sz w:val="26"/>
        </w:rPr>
        <w:t>1.1 업데이트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7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버전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v1.0.3 (2026-04-12)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핵심 변경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AI 데이터 파이프라인 55개 학습 데이터셋 추가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시스템 변경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PAGE 9 '🧬 AI 데이터 파이프라인' 신설, make_ai_pipeline_samples() 함수 추가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문서 변경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README.md 섹션 11 신설 (55건 전체 파이프라인 테이블)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Notion 변경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v1.0.3 신규 페이지 생성 (기존 v1.0.2 유지)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메뉴 확장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사이드바 8개 → 9개 페이지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코드 규모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app.py 약 1,700줄+ (기존 1,487줄 대비 +213줄)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AI 모델 종류</w:t>
            </w:r>
          </w:p>
        </w:tc>
        <w:tc>
          <w:tcPr>
            <w:tcW w:type="dxa" w:w="7370"/>
          </w:tcPr>
          <w:p>
            <w:r>
              <w:rPr>
                <w:sz w:val="16"/>
              </w:rPr>
              <w:t>25종+ (비전AI·시계열·이상탐지·앙상블·NLP·3D·최적화·융합)</w:t>
            </w:r>
          </w:p>
        </w:tc>
      </w:tr>
    </w:tbl>
    <w:p/>
    <w:p>
      <w:pPr>
        <w:spacing w:before="320" w:after="120"/>
      </w:pPr>
      <w:r>
        <w:rPr>
          <w:b/>
          <w:color w:val="265FAB"/>
          <w:sz w:val="26"/>
        </w:rPr>
        <w:t>1.2 변경 배경</w:t>
      </w:r>
    </w:p>
    <w:p>
      <w:pPr>
        <w:spacing w:after="60"/>
        <w:ind w:left="0"/>
      </w:pPr>
      <w:r>
        <w:rPr>
          <w:sz w:val="20"/>
        </w:rPr>
        <w:t>사업계획서 4장 작성 시 다음 요구사항이 제기되었습니다:</w:t>
      </w:r>
    </w:p>
    <w:p>
      <w:pPr>
        <w:pStyle w:val="ListBullet"/>
        <w:spacing w:after="40"/>
        <w:ind w:left="397"/>
      </w:pPr>
      <w:r>
        <w:rPr>
          <w:sz w:val="20"/>
        </w:rPr>
        <w:t>실제 데이터(RAW) → 학습 데이터 → AI 모델 → 결과 → 활용 → 효과로 이어지는 샘플 데이터 예시 최소 30개~100개</w:t>
      </w:r>
    </w:p>
    <w:p>
      <w:pPr>
        <w:pStyle w:val="ListBullet"/>
        <w:spacing w:after="40"/>
        <w:ind w:left="397"/>
      </w:pPr>
      <w:r>
        <w:rPr>
          <w:sz w:val="20"/>
        </w:rPr>
        <w:t>드론·앱 이미지, Y-MaskNet, IoT·LiDAR, 민원 데이터, Digital Twin, 이상 징후, 선제 탐지, RPA 행정, 예방조치, 대시보드 분석 등 10종 데이터 유형 커버</w:t>
      </w:r>
    </w:p>
    <w:p>
      <w:pPr>
        <w:pStyle w:val="ListBullet"/>
        <w:spacing w:after="40"/>
        <w:ind w:left="397"/>
      </w:pPr>
      <w:r>
        <w:rPr>
          <w:sz w:val="20"/>
        </w:rPr>
        <w:t>전체 서비스가 연계되어 설명되는 End-to-End 파이프라인 구조 필요</w:t>
      </w:r>
    </w:p>
    <w:p>
      <w:r>
        <w:br w:type="page"/>
      </w:r>
    </w:p>
    <w:p>
      <w:pPr>
        <w:spacing w:before="480" w:after="200"/>
      </w:pPr>
      <w:r>
        <w:rPr>
          <w:b/>
          <w:color w:val="1F497D"/>
          <w:sz w:val="32"/>
        </w:rPr>
        <w:t>2. 시스템 아키텍처 변경 사항</w:t>
      </w:r>
    </w:p>
    <w:p>
      <w:pPr>
        <w:spacing w:before="320" w:after="120"/>
      </w:pPr>
      <w:r>
        <w:rPr>
          <w:b/>
          <w:color w:val="265FAB"/>
          <w:sz w:val="26"/>
        </w:rPr>
        <w:t>2.1 플랫폼 구성 (v1.0.3)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페이지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명칭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핵심 기능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1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📊 통합 대시보드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KPI 6개, 실시간 위험 알림 6건, 차트 4개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2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✈ 비전AI·드론 정밀진단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Y-MaskNet 이미지 분석, 탐지 결과, 세움터 연동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3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🤖 RPA 행정 자동화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관리비 80%, 계약 100%, 점검 90% 자동화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4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📋 AI 민원 관리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7종 자동분류, 앱 접수, 처리 통계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5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📡 IoT·디지털 트윈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5개 센서 실시간, 2×3 서브플롯, 이상 로그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6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🛡 AI 사전 예방 정비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XAI 위험도 스코어링, SHAP, 정비 지시서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핵심 예방 엔진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7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🏅 클린하우스 마일리지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입주민 참여 인센티브, 4등급 체계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8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🔮 Vision 2030 예측분석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고장 예측, 에너지 최적화, 사업화 KPI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PAGE 9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🧬 AI 데이터 파이프라인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55개 학습 데이터셋, 9개 카테고리, 25종+ AI 모델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v1.0.3 신규</w:t>
            </w:r>
          </w:p>
        </w:tc>
      </w:tr>
    </w:tbl>
    <w:p/>
    <w:p>
      <w:pPr>
        <w:spacing w:before="320" w:after="120"/>
      </w:pPr>
      <w:r>
        <w:rPr>
          <w:b/>
          <w:color w:val="265FAB"/>
          <w:sz w:val="26"/>
        </w:rPr>
        <w:t>2.2 데이터 생성 함수 (v1.0.3)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함수명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행 수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make_iot_data()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720행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IoT 센서 시계열 (온도·습도·전력·진동·CO)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make_complaints()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80행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민원 데이터 (7종 유형, 6단계 상태)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make_inspection()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84행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점검 이력 (노후도 공식 적용)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make_facilities()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7행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시설물 대장 (세움터·FMS 연동)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make_damage_detections()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8행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AI 손상 탐지 결과 (문서 기반 하드코딩)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make_billing_data()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504행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관리비 고지서 (RPA 자동화 대상)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make_contract_data()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40행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계약 만료 (D-Day 자동 계산)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make_milage_data()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50행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클린하우스 마일리지 (4등급)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make_failure_forecast()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48행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고장 예측 (Vision 2030 ML)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6"/>
              </w:rPr>
              <w:t>make_ai_pipeline_samples()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55행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AI 데이터 파이프라인 (9개 카테고리)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v1.0.3 신규</w:t>
            </w:r>
          </w:p>
        </w:tc>
      </w:tr>
    </w:tbl>
    <w:p/>
    <w:p>
      <w:pPr>
        <w:spacing w:before="320" w:after="120"/>
      </w:pPr>
      <w:r>
        <w:rPr>
          <w:b/>
          <w:color w:val="265FAB"/>
          <w:sz w:val="26"/>
        </w:rPr>
        <w:t>2.3 6단계 데이터 파이프라인 구조</w:t>
      </w:r>
    </w:p>
    <w:p>
      <w:pPr>
        <w:spacing w:after="80"/>
        <w:ind w:left="454"/>
      </w:pPr>
      <w:r>
        <w:rPr>
          <w:rFonts w:ascii="Courier New" w:hAnsi="Courier New"/>
          <w:color w:val="333333"/>
          <w:sz w:val="17"/>
        </w:rPr>
        <w:t>① RAW 데이터 → ② 학습 데이터 → ③ AI 모델 → ④ 분석 결과 → ⑤ 현장 활용 → ⑥ 기대 효과</w:t>
      </w:r>
    </w:p>
    <w:p>
      <w:pPr>
        <w:spacing w:after="80"/>
        <w:ind w:left="454"/>
      </w:pPr>
      <w:r>
        <w:rPr>
          <w:rFonts w:ascii="Courier New" w:hAnsi="Courier New"/>
          <w:color w:val="333333"/>
          <w:sz w:val="17"/>
        </w:rPr>
        <w:t xml:space="preserve">         ↑                                                                    │</w:t>
      </w:r>
    </w:p>
    <w:p>
      <w:pPr>
        <w:spacing w:after="80"/>
        <w:ind w:left="454"/>
      </w:pPr>
      <w:r>
        <w:rPr>
          <w:rFonts w:ascii="Courier New" w:hAnsi="Courier New"/>
          <w:color w:val="333333"/>
          <w:sz w:val="17"/>
        </w:rPr>
        <w:t xml:space="preserve">         └──────────────── MLOps 피드백 루프 (결과 → 재학습) ──────────────────┘</w:t>
      </w:r>
    </w:p>
    <w:p>
      <w:pPr>
        <w:spacing w:after="60"/>
        <w:ind w:left="0"/>
      </w:pPr>
      <w:r>
        <w:rPr>
          <w:sz w:val="20"/>
        </w:rPr>
        <w:t>모든 파이프라인은 End-to-End로 연계되어, RAW 데이터 수집부터 현장 조치까지 자동으로 흐르며, 결과가 다시 학습 데이터로 환류되는 MLOps 구조를 갖추고 있습니다.</w:t>
      </w:r>
    </w:p>
    <w:p>
      <w:r>
        <w:br w:type="page"/>
      </w:r>
    </w:p>
    <w:p>
      <w:pPr>
        <w:spacing w:before="480" w:after="200"/>
      </w:pPr>
      <w:r>
        <w:rPr>
          <w:b/>
          <w:color w:val="1F497D"/>
          <w:sz w:val="32"/>
        </w:rPr>
        <w:t>3. 55개 AI 데이터 파이프라인 상세</w:t>
      </w:r>
    </w:p>
    <w:p>
      <w:pPr>
        <w:spacing w:after="60"/>
        <w:ind w:left="0"/>
      </w:pPr>
      <w:r>
        <w:rPr>
          <w:sz w:val="20"/>
        </w:rPr>
        <w:t>9개 카테고리, 55건의 파이프라인 데이터셋을 다음과 같이 정의합니다. 각 파이프라인은 RAW 데이터 수집 → 학습 데이터 전처리 → AI 모델 적용 → 분석 결과 도출 → 현장 활용 → 기대 효과의 6단계 구조를 따릅니다.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건수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주요 AI 모델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핵심 데이터 소스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🖼 비전AI — 드론·앱 이미지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Y-MaskNet, Thermal-MaskNet, LSTM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드론 4K, 앱 사진, 열화상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📡 IoT 센서·LiDAR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AutoEncoder, LSTM, PointNet++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온도·CO·진동·습도·전력·3D점군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📋 민원 데이터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KoBERT, XGBoost, EfficientNet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민원 텍스트·사진·이력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🏗 Digital Twin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PINN, Antigravity, Cox, FDS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BIM·FEM·KALIS·GPR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🚨 이상 징후 감지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Attention-LSTM, Isolation Forest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복합 센서 융합 실시간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🛡 선제 탐지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LSTM, PCA, Seasonal ARIMA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시계열 추적·예보 연동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🤖 RPA 행정 자동화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7건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Rule Engine, LLM+RAG, RL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관리비·계약·점검·법령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🔰 예방조치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XAI 스코어링, STL-XGBoost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XAI 위험도·GPR·InSAR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📊 대시보드 분석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Ensemble Forecasting, Attribution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KPI·예측·비용 비교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3.1 비전 AI — 드론·앱 시설물 손상 이미지 (10건)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드론 촬영 외벽 4K (강남A동 3층)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512×512 패치 + 균열 마스크 (COCO)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Y-MaskNet (F1=0.97)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수직균열 0.35mm, 94%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48h 긴급 보수 지시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구조사고 차단, 보수비 70%↓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앱 업로드 지하층 천장 (마포B동)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습윤 영역 세그멘테이션 마스크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Y-MaskNet (IoU=0.91)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누수 312cm², 88%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3일 내 배관팀 배정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하자보수 45%↓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드론 스캔 외벽+열화상 (서초E동)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드라이비트 BBox + KFS 매핑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Y-MaskNet+Thermal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화재취약 850cm, 91%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30일 불연재 교체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화재 차단, 보험료 20%↓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드론 옥상 방수층 (노원C동)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박리 폴리곤 + 깊이 회귀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Multi-task Y-MaskNet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박리 2.1mm, 89%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방수 재시공 지시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실내 피해 예방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P-005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앱 업로드 계단실 (강남A동)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미세균열 + Antigravity 보정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Y-MaskNet+Antigravity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0.08mm (기준미만), 79%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정기점검 유지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오탐 0건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P-006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드론 지하주차장 (강서D동)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누수 5종 분류 라벨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5-class (Acc=0.93)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배관 누수 0.45mm, 86%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배관 교체 지시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유지비 35%↓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P-007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앱 외벽 표면 (마포B동 5층)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박락 마스크+깊이·면적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mAP=0.89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박락 0.55mm, 83%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30일 부분 보수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낙하물 사고 예방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P-008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드론 파노라마 (구미A동)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대면적 세그멘테이션+두께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Y-MaskNet+Panorama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드라이비트 1200cm, 93%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불연재 교체 발주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대규모 화재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P-009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드론 야간 열화상 (서초E동)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열분포 히트맵+단열등급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Thermal-MaskNet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단열불량 3개소, 87%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단열 보강 계획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난방비 12%↓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앱 3개월 추적 (강남A동)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균열폭 시계열 변화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Y-MaskNet+LSTM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성장률 0.07mm/월, 92%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구조 긴급 평가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위험 前 선제 조치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3.2 IoT 센서·LiDAR 데이터 (8건)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온도센서 30일 (마포B동)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정상/이상 라벨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AutoEncoder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32.1°C 이상 감지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환기 권고+HVAC 점검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열사병 차단, 에너지 8%↑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CO 농도 실시간 (마포B동)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급등 패턴 라벨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LSTM+Anomaly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16.2ppm (62% 초과)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환기팀 출동+대피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CO 중독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진동 3축 100Hz (강남A동)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주파수+위험등급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Random Forest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0.85g (70% 초과)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구조팀 긴급 점검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붕괴 위험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습도 15분 간격 (노원C동)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습도-누수 상관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Gradient Boosting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78.4%, 누수확률 73%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3일 내 점검 예약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수리비 50%↓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P-015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LiDAR 3D 1억점 (강남A동)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3D 메시+균열 라벨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PointNet++ (mIoU=0.88)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변형 3개소, 12mm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Digital Twin 갱신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탐지율 15%↑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P-016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전력 스마트미터 (전 단지)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패턴+이상 소비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K-Means+Isolation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5.8kWh (240%)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전기안전 점검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전기 화재 예방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P-017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LiDAR SLAM (노원C동 옥상)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시계열 변위맵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ICP+Change Det.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방수층 부풀음 +18%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우기 전 긴급 보수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옥상 누수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P-018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5개 센서 융합 72h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복합 이상 시나리오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Multivariate LSTM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화재 전조 패턴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소방+대피+스프링클러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대응 70% 단축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3.3 공공임대 민원 데이터 (6건)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P-019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민원 텍스트 (물방울)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유형+위험도+위치 NER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KoBERT (Acc=0.92)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누수/중위험, 0.89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배관팀 배정+3일 방문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처리시간 67%↓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텍스트 (외벽 떨어짐)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긴급 키워드 가중치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KoBERT+Rule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균열/고위험, 0.94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즉시 전문가 배정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고위험 누락 0건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6개월 이력 480건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빈도+노후도 피처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XGBoost (RMSE=2.1)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다음달 누수 12건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선제 점검+자재 확보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민원 30%↓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감성 분석 데이터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텍스트+만족도 매핑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KoBERT (F1=0.87)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부정→긍정 78%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부정 민원 우선 처리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분쟁 40%↓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민원 첨부 사진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5종 손상유형 매핑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EfficientNet (0.86)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곰팡이 12cm²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환경팀+환기 안내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수동 판독 80%↓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처리 이력 타임스탬프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단계별 소요시간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LightGBM (MAE=0.3일)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예상 2.1일 (지연)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추가 인력+지연 안내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SLA 95%→98%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3.4 Digital Twin 데이터 (6건)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P-025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BIM+LiDAR 현황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설계 vs 현황 차분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3D Point Cloud Match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기울기 0.15°, 8mm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DT 갱신+구조 경보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사각지대 커버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P-026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세종대 비선형 FEM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FEM+실측 보정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PINN (대리모델)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10분 내 시뮬 (기존 8h)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실시간 안전 판정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해석 98% 단축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P-027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에너지 12개월+기상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소비+외기온·일사량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GBR (R²=0.94)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892→743만 (-17%)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HVAC 자동 최적화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에너지 15%↓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P-028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KALIS-FMS 30년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노후도 곡선+이력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Antigravity 3중검증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44.6→5년후 35.2점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장기 보수+예산 확보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수명 10년 연장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P-029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배관 도면+GPR+누수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재질·경과·토질별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Cox 비례위험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3년 내 파손 42%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배관 교체 우선순위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긴급 파열 방지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외벽 3D+화재 시뮬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재질·면적별 확산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FDS+ML 대리모델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3분 내 3개층 확산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소방 시뮬+대피 훈련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대응 50% 단축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3.5 실시간 이상 징후 감지 (5건)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5개 센서 동시 이상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복합 시나리오 패턴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Attention-LSTM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화재 전조 0.91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소방+대피+스프링클러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차단율 94%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인접 공사 진동 72h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크기·주파수별 영향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FFT+Random Forest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에너지 초과, 주의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저감 요청+정밀 점검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진동 손상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전력 급변 (심야)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시간대별+이상 라벨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Isolation+DBSCAN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5.8kWh (276%)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전기점검+누전 모니터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전기 화재 예방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가스 감지 (0.1초)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급등+3종 원인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1D-CNN (F1=0.91)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미세 누출 0.3%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사전 경고+48h 점검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가스 폭발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P-035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집수정 수위 5분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수위+강우 결합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ARIMA+ML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6h 후 경고 예측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펌프 가동+차량 이동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침수 차단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3.6 선제 탐지 예시 데이터 (5건)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P-036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균열 6개월 추적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폭 시계열 변화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LSTM 성장 예측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3개월 후 0.5mm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기준 前 선제 보수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보수비 70%↓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P-037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배관 유량·압력 30일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상관 변화 패턴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PCA+Hotelling T²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누수 전조 78%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내시경+자재 확보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파열 전 교체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P-038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계절별 열화상 4회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동결-해동+균열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Seasonal ARIMA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봄 균열 87% 예측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동절기 후 집중 점검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긴급 보수 50%↓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P-039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승강기 로그+진동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고장 전 7일 패턴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XGBoost 7일 선행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브레이크 수명 14일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점검 앞당김+부품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정지 사고 0건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옥상 수분+강우예보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침투+강우 상관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Weather-Aware ML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방수 실패 65%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우기 전 보수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누수 5→0건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3.7 RPA 행정 자동화 데이터 (7건)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504세대 관리비 원장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청구 규칙+이상 패턴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Rule+Anomaly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504건 (12건 보정)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80% 자동 발행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8h→1.5h (81%↓)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40건 계약 만료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갱신 확률 피처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Logistic (AUC=0.89)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퇴거 3건 식별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100% 알림+대기자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누락 0건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7단지 시설물 대장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노후도→점검주기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규칙+ML 최적화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월간 일정 자동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90% 자동+앱 할당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점검 50%↓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민원 접수 데이터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담당자 전문분야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Hungarian+ML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최적 담당자 선정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75% 자동 배정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2h→5min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P-045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점검 결과+법령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템플릿+RAG 인덱스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LLM+RAG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보고서 초안 (80%↓)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수호 포맷→공문서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작성비 80%↓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P-046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연체 현황 24개월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연체+납부 확률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GBM (AUC=0.85)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연체 예상 23건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사전 안내+분납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연체 15%→8%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P-047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공용부 전력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시간대별+절전 구간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RL HVAC 제어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야간 50%↓+최적화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BMS 자동 연동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1,200만원/년↓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3.8 예방조치 데이터 (5건)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P-048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XAI 위험도 88점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7개 지표+SHAP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XAI 스코어링 v2.0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경과 30%+IoT 20%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48h 긴급 정비 지시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차단율 94%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P-049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드라이비트+KFS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재질·면적→화재 등급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Multi-criteria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서초E A등급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불연재+소화설비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화재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P-050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누수+배관+IoT습도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복합→재발 확률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Ensemble Stacking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재발 73% (3개월)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배관 전면 교체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반복 누수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P-051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GPR+InSAR+지하수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다변량+침하 이벤트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STL-XGBoost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침하 확률 0.68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GPR 탐사+도로 제한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지반침하 차단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P-052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7단지 위험도 종합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추이+보수 효과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Portfolio Risk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고3·중2·정상2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예산 배분+경영 보고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ROI 340%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2"/>
        </w:rPr>
        <w:t>3.9 대시보드 분석 데이터 (3건)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데이터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학습 데이터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 모델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분석 결과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현장 활용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기대 효과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P-053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전체 운영 데이터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KPI 집계+목표 달성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실시간+Trend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점검 94.2%, 1.2일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통합 대시보드+보고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보고 90%↓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P-054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Vision 2030 예측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과거+예측 시계열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Ensemble Forecast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고장 30%↓, 에너지 15%↓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전략+예산 배분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선제 투자 지원</w:t>
            </w:r>
          </w:p>
        </w:tc>
      </w:tr>
      <w:tr>
        <w:tc>
          <w:tcPr>
            <w:tcW w:type="dxa" w:w="680"/>
          </w:tcPr>
          <w:p>
            <w:r>
              <w:rPr>
                <w:sz w:val="14"/>
              </w:rPr>
              <w:t>P-055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AI 전·후 비용 비교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절감+기여도 분해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Cost-Benefit</w:t>
            </w:r>
          </w:p>
        </w:tc>
        <w:tc>
          <w:tcPr>
            <w:tcW w:type="dxa" w:w="1587"/>
          </w:tcPr>
          <w:p>
            <w:r>
              <w:rPr>
                <w:sz w:val="14"/>
              </w:rPr>
              <w:t>연간 7,350만원 절감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ROI 보고서+확산</w:t>
            </w:r>
          </w:p>
        </w:tc>
        <w:tc>
          <w:tcPr>
            <w:tcW w:type="dxa" w:w="1417"/>
          </w:tcPr>
          <w:p>
            <w:r>
              <w:rPr>
                <w:sz w:val="14"/>
              </w:rPr>
              <w:t>ROI 340%, 8개월</w:t>
            </w:r>
          </w:p>
        </w:tc>
      </w:tr>
    </w:tbl>
    <w:p/>
    <w:p>
      <w:r>
        <w:br w:type="page"/>
      </w:r>
    </w:p>
    <w:p>
      <w:pPr>
        <w:spacing w:before="480" w:after="200"/>
      </w:pPr>
      <w:r>
        <w:rPr>
          <w:b/>
          <w:color w:val="1F497D"/>
          <w:sz w:val="32"/>
        </w:rPr>
        <w:t>4. 적용 AI 모델 종합 현황 (25종+)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주요 모델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적용 영역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핵심 성능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비전 AI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Y-MaskNet, EfficientNet, PointNet++, Thermal-MaskNet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균열·누수·드라이비트·박락·단열불량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F1=0.97, mAP≥0.92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시계열 예측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LSTM, ARIMA, Seasonal ARIMA, Cox 모델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균열 성장, 센서 이상, 침하, 배관 수명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RMSE=2.1, MAE=0.3일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이상 탐지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AutoEncoder, Isolation Forest, PCA, 1D-CNN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IoT 센서, 전력·가스·수위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FP ≤5%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앙상블 학습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XGBoost, LightGBM, Random Forest, Stacking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위험도·민원·연체·고장 예측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AUC≥0.85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자연어 처리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KoBERT, LLM+RAG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민원 분류, 감성분석, 보고서 생성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Acc=0.92, 80% 단축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3D/공간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PointNet++, ICP, FDS, PINN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Digital Twin, 구조 해석, 화재 시뮬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mIoU=0.88, 98% 단축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최적화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RL, Hungarian, Portfolio Risk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HVAC 제어, 인력 배정, 예산 배분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ROI 340%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융합 예측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STL-XGBoost, Multimodal LSTM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지반침하, 복합 센서 이상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차단율 94%</w:t>
            </w:r>
          </w:p>
        </w:tc>
      </w:tr>
    </w:tbl>
    <w:p/>
    <w:p>
      <w:pPr>
        <w:spacing w:before="480" w:after="200"/>
      </w:pPr>
      <w:r>
        <w:rPr>
          <w:b/>
          <w:color w:val="1F497D"/>
          <w:sz w:val="32"/>
        </w:rPr>
        <w:t>5. 핵심 원칙 및 품질 보증</w:t>
      </w:r>
    </w:p>
    <w:p>
      <w:pPr>
        <w:spacing w:before="320" w:after="120"/>
      </w:pPr>
      <w:r>
        <w:rPr>
          <w:b/>
          <w:color w:val="265FAB"/>
          <w:sz w:val="26"/>
        </w:rPr>
        <w:t>5.1 데이터 파이프라인 4대 원칙</w:t>
      </w:r>
    </w:p>
    <w:p>
      <w:pPr>
        <w:pStyle w:val="ListBullet"/>
        <w:spacing w:after="40"/>
        <w:ind w:left="397"/>
      </w:pPr>
      <w:r>
        <w:rPr>
          <w:sz w:val="20"/>
        </w:rPr>
        <w:t>End-to-End 연계 — 모든 RAW 데이터가 최종 현장 조치까지 자동으로 흐름</w:t>
      </w:r>
    </w:p>
    <w:p>
      <w:pPr>
        <w:pStyle w:val="ListBullet"/>
        <w:spacing w:after="40"/>
        <w:ind w:left="397"/>
      </w:pPr>
      <w:r>
        <w:rPr>
          <w:sz w:val="20"/>
        </w:rPr>
        <w:t>XAI 투명성 — AI 판정 근거(SHAP)를 항상 함께 제공하여 현장 신뢰 확보</w:t>
      </w:r>
    </w:p>
    <w:p>
      <w:pPr>
        <w:pStyle w:val="ListBullet"/>
        <w:spacing w:after="40"/>
        <w:ind w:left="397"/>
      </w:pPr>
      <w:r>
        <w:rPr>
          <w:sz w:val="20"/>
        </w:rPr>
        <w:t>Antigravity 보정 — KALIS-FMS 30년 이력 + 일송 설계 + 세종대 FEM 3중 검증 → 오탐 0건</w:t>
      </w:r>
    </w:p>
    <w:p>
      <w:pPr>
        <w:pStyle w:val="ListBullet"/>
        <w:spacing w:after="40"/>
        <w:ind w:left="397"/>
      </w:pPr>
      <w:r>
        <w:rPr>
          <w:sz w:val="20"/>
        </w:rPr>
        <w:t>실시간 피드백 — 결과가 다시 학습 데이터로 환류 → 모델 지속 개선 (MLOps)</w:t>
      </w:r>
    </w:p>
    <w:p>
      <w:pPr>
        <w:spacing w:before="320" w:after="120"/>
      </w:pPr>
      <w:r>
        <w:rPr>
          <w:b/>
          <w:color w:val="265FAB"/>
          <w:sz w:val="26"/>
        </w:rPr>
        <w:t>5.2 Antigravity 엔진 3중 교차검증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검증 레이어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데이터 소스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기여도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① 이력 기반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KALIS-FMS 20~30년 결함 이력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40%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노후화 패턴 학습, 결함 전이 예측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② 설계 기반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일송건축 설계도면 DB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35%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설계 의도 대비 현황 편차 분석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③ 구조해석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세종대 비선형 FEM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물리 법칙 기반 구조 안전성 검증</w:t>
            </w:r>
          </w:p>
        </w:tc>
      </w:tr>
    </w:tbl>
    <w:p/>
    <w:p>
      <w:pPr>
        <w:spacing w:before="320" w:after="120"/>
      </w:pPr>
      <w:r>
        <w:rPr>
          <w:b/>
          <w:color w:val="265FAB"/>
          <w:sz w:val="26"/>
        </w:rPr>
        <w:t>5.3 성능 지표 (TRL 8 실증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현재 달성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결함 탐지율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93.1%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Y-MaskNet + Antigravity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False Positive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0건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0건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3중 교차검증 효과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균열 해상도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0.2mm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0.2mm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드론 4K + AI 세그멘테이션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민원처리 시간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1일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1.2일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기존 3일 → 67% 단축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RPA 자동화율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80%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81.5%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관리비·계약·점검 통합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보고서 생성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36분/건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36분/건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기존 3시간 → 80% 단축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사고 전환 차단율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94%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XAI 조기 경보 효과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예상 ROI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300%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340%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투자 회수 기간 8개월</w:t>
            </w:r>
          </w:p>
        </w:tc>
      </w:tr>
    </w:tbl>
    <w:p/>
    <w:p>
      <w:r>
        <w:br w:type="page"/>
      </w:r>
    </w:p>
    <w:p>
      <w:pPr>
        <w:spacing w:before="480" w:after="200"/>
      </w:pPr>
      <w:r>
        <w:rPr>
          <w:b/>
          <w:color w:val="1F497D"/>
          <w:sz w:val="32"/>
        </w:rPr>
        <w:t>6. 버전 히스토리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핵심 변경 사항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v1.0.0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2026-04-07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초기 프로토타입 (8페이지, 9개 데이터함수, 약 1,228줄)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v1.0.1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2026-04-11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손해사정 개념 삭제, 법무법인 수호·이화영 박사·LLM+RAG·KALIS-FMS·세움터 추가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v1.0.2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2026-04-11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Antigravity 기술적 해자, 정책 기여도, 연차별 KPI, KALIS-FMS 노후화 곡선 추가</w:t>
            </w:r>
          </w:p>
        </w:tc>
      </w:tr>
      <w:tr>
        <w:tc>
          <w:tcPr>
            <w:tcW w:type="dxa" w:w="1134"/>
          </w:tcPr>
          <w:p>
            <w:r>
              <w:rPr>
                <w:sz w:val="16"/>
              </w:rPr>
              <w:t>v1.0.3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2026-04-12</w:t>
            </w:r>
          </w:p>
        </w:tc>
        <w:tc>
          <w:tcPr>
            <w:tcW w:type="dxa" w:w="6236"/>
          </w:tcPr>
          <w:p>
            <w:r>
              <w:rPr>
                <w:sz w:val="16"/>
              </w:rPr>
              <w:t>AI 데이터 파이프라인 55개 학습 데이터셋, PAGE 9 신설, 25종+ AI 모델 명세</w:t>
            </w:r>
          </w:p>
        </w:tc>
      </w:tr>
    </w:tbl>
    <w:p/>
    <w:p>
      <w:pPr>
        <w:spacing w:before="480" w:after="200"/>
      </w:pPr>
      <w:r>
        <w:rPr>
          <w:b/>
          <w:color w:val="1F497D"/>
          <w:sz w:val="32"/>
        </w:rPr>
        <w:t>7. 기대효과 종합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분야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AS-IS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TO-BE (AI 적용)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개선율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민원 처리 시간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3일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1일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67% 단축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점검 업무 시간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8시간/회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4시간/회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50% 단축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사후 보수 비용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기준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△20%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20% 절감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에너지 비용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기준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△15%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15% 절감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관리비 발행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8시간/회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1.5시간/회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81% 단축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보고서 작성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3시간/건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36분/건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80% 단축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사고 전환 차단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사후 대응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사전 AI 차단 94%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사전 예방 전환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예상 연간 절감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7,350만원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ROI 340%</w:t>
            </w:r>
          </w:p>
        </w:tc>
      </w:tr>
    </w:tbl>
    <w:p/>
    <w:p>
      <w:pPr>
        <w:spacing w:after="60"/>
        <w:ind w:left="0"/>
      </w:pPr>
      <w:r>
        <w:rPr>
          <w:sz w:val="20"/>
        </w:rPr>
      </w:r>
    </w:p>
    <w:p>
      <w:pPr>
        <w:spacing w:after="60"/>
        <w:ind w:left="0"/>
      </w:pPr>
      <w:r>
        <w:rPr>
          <w:sz w:val="20"/>
        </w:rPr>
        <w:t>본 보고서는 에이톰-AX 플랫폼 v1.0.3의 기술 변경 사항을 정리한 것으로, 국토교통부 AX-SPRINT 사업계획서 4장 '추진 전략 및 계획'의 기술적 근거 자료로 활용됩니다.</w:t>
      </w:r>
    </w:p>
    <w:p>
      <w:pPr>
        <w:spacing w:after="60"/>
        <w:ind w:left="0"/>
      </w:pPr>
      <w:r>
        <w:rPr>
          <w:sz w:val="20"/>
        </w:rPr>
      </w:r>
    </w:p>
    <w:p>
      <w:pPr>
        <w:spacing w:after="60"/>
        <w:ind w:left="0"/>
      </w:pPr>
      <w:r>
        <w:rPr>
          <w:b/>
          <w:sz w:val="20"/>
        </w:rPr>
        <w:t>— 끝 —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