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RAG 컨텍스트 빌더 알고리즘</w:t>
      </w:r>
    </w:p>
    <w:p>
      <w:pPr>
        <w:spacing w:after="36"/>
        <w:jc w:val="center"/>
      </w:pPr>
      <w:r>
        <w:rPr>
          <w:b/>
          <w:bCs/>
          <w:color w:val="1F4E79"/>
          <w:sz w:val="23"/>
          <w:szCs w:val="23"/>
        </w:rPr>
        <w:t xml:space="preserve">생성/Critic 공통 컨텍스트 조립 · v1.0 (G9)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기존 RAGContextBuilder·hybrid_retriever 위 — 5컬렉션 배선·소비처 프로파일·ADR-213 강제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65247a7 · 2026년 6월 6일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인프라 실측</w:t>
      </w:r>
    </w:p>
    <w:p>
      <w:pPr>
        <w:spacing w:after="120" w:line="276"/>
      </w:pPr>
      <w:r>
        <w:t xml:space="preserve">부족 목록 G9(RAG 컨텍스트 빌더) 보강. 생성 P5와 Critic 5종이 공통으로 의존하는 컨텍스트 조립을 알고리즘으로 구체화. 실측 결과 RAG 인프라는 매우 완성 → 좁은 공백만 채운다.</w:t>
      </w:r>
    </w:p>
    <w:p>
      <w:pPr>
        <w:pStyle w:val="Heading1"/>
      </w:pPr>
      <w:r>
        <w:t xml:space="preserve">§1. 인프라 인벤토리 — 존재 vs 공백 (V745 실측)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기존(존재)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rag/rag_context_builder.py(RAGContextBuilder.build)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컨텍스트 빌드, token_budget 1500, 우선순위 스코어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rag/hybrid_retriever.py(BM25+Dense+RRFMerger)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키워드+벡터 하이브리드 + RRF 융합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rag/nkg_context_adapter.py(ContextSerializer)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우선순위·예산 인지 직렬화·압축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rag/retrieval_pipeline.py(RAGProvenanceLedger)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검색→컨텍스트 블록, context_tokens 추적·출처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rag/qdrant_bridge·bge_hosting_gate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벡터 저장/임베딩 호스팅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060"/>
      </w:tblGrid>
      <w:tr>
        <w:trPr>
          <w:tblHeader/>
        </w:trP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 공백(채울 것)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5컬렉션 코퍼스(theme/char/causality/style/motif) 배선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소비처별 검색 프로파일(codegen + 5 Critic 각각)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최우선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corpus critic_thresholds/Tone_Penalty 고우선 블록 주입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ADR-213 의무 강제(빈 컨텍스트 → RAGContextMissing)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높음</w:t>
            </w:r>
          </w:p>
        </w:tc>
      </w:tr>
    </w:tbl>
    <w:p>
      <w:pPr>
        <w:pStyle w:val="Heading1"/>
      </w:pPr>
      <w:r>
        <w:t xml:space="preserve">§2. 컨텍스트 객체 (P5/Critic 소비)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class GenContext:        # = CriticContext (RAG 의무)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nkg_snapshot   # 현재 인물 상태·관계·서브플롯(최고 우선, ContextSerializer)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thresholds     # 매칭 작품 critic_thresholds/Tone_Penalty/dialogue_tone(고우선)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exemplars[]    # 유사 씬/인과/문체/모티프(점수순)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provenance     # 출처·token 사용량(RAGProvenanceLedger)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token_budget   # 1500</w:t>
      </w:r>
    </w:p>
    <w:p>
      <w:pPr>
        <w:pStyle w:val="Heading1"/>
      </w:pPr>
      <w:r>
        <w:t xml:space="preserve">§3. 소비처별 검색 프로파일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소비처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 컬렉션(소스)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NKG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codegen(P5)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causality(아크)+style(톤)+motif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상태(필수)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structure_critic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causality+arc+서브플롯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아크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character_critic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characters(원형)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상태(필수)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dialogue_critic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style(dialogue_tone)+thresholds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emotion_critic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emotion exemplar+목표곡선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감정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genre_critic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thresholds(tone_penalty)+장르 exemplar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</w:pPr>
      <w:r>
        <w:t xml:space="preserve">§4. 빌드 알고리즘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build_context(consumer, scene, nkg, genre):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profile = PROFILES[consumer]                 # §3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hits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for coll, k in profile.collections:          # 5컬렉션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q = query_for(scene, coll, nkg)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hits += HybridRetriever.search(coll, q, k)  # BM25+Dense+RRF(기존)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thr = corpus.thresholds(match_work(scene, genre))  # V21 L0 critic_thresholds(고우선)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snap = NKGContextAdapter.snapshot(nkg, scene.present)  # 인물 상태(최고 우선)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blocks = prioritize([HIGH(snap), HIGH(thr), *score_order(hits)])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ctx = ContextSerializer.serialize(blocks, max_tokens=1500)  # 예산 압축(기존)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if ctx.is_empty(): raise RAGContextMissing    # ADR-213 의무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ctx.provenance = RAGProvenanceLedger.record(hits, thr)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return ctx</w:t>
      </w:r>
    </w:p>
    <w:p>
      <w:pPr>
        <w:pStyle w:val="Heading1"/>
      </w:pPr>
      <w:r>
        <w:t xml:space="preserve">§5. corpus 5컬렉션 ↔ 소스 매핑 (데이터 모델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컬렉션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원천(v22)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쓰는 소비처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narrative_theme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master_theme+conflict_axis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codegen, structure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character.desc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character_critic, P3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causality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trigger+resolution+residue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codegen, structure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dialogue_tone+critic_thresholds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dialogue/genre critic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motifs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key_object.desc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codegen, emotion</w:t>
            </w:r>
          </w:p>
        </w:tc>
      </w:tr>
    </w:tbl>
    <w:p>
      <w:pPr>
        <w:pStyle w:val="Heading1"/>
      </w:pPr>
      <w:r>
        <w:t xml:space="preserve">§6. 우선순위 · 예산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블록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현재 인물 상태·서브플롯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일관성 직결(이번 씬)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매칭 작품 critic_thresholds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도메인 규칙(Tone_Penalty)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유사 causality/style exemplar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서사 패턴 참조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원거리 모티프·배경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여유 예산 시</w:t>
            </w:r>
          </w:p>
        </w:tc>
      </w:tr>
    </w:tbl>
    <w:p>
      <w:pPr>
        <w:spacing w:after="120" w:line="276"/>
      </w:pPr>
      <w:r>
        <w:t xml:space="preserve">예산 1500 토큰(기존 NKGContextAdapter). 초과 시 LOW부터 압축·드롭. RRF로 다중소스 랭크 융합.</w:t>
      </w:r>
    </w:p>
    <w:p>
      <w:pPr>
        <w:pStyle w:val="Heading1"/>
      </w:pPr>
      <w:r>
        <w:t xml:space="preserve">§7. 모듈 · ADR/Gate · 위험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신규/연결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신규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rag/context_profiles.py(소비처별 프로파일), rag/corpus_collections.py(5컬렉션 쿼리), threshold 주입 훅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재사용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RAGContextBuilder·hybrid_retriever(RRF)·ContextSerializer·RAGProvenanceLedger·qdrant_bridge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ADR-213 RAG 의무, ADR-γ 컨텍스트 우선순위, 5컬렉션 매핑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G_CRITIC_RAG(빈 컨텍스트 0), G_RAG_BUDGET(≤1500), G_RAG_PROVENANCE(출처 기록)</w:t>
            </w:r>
          </w:p>
        </w:tc>
      </w:tr>
    </w:tbl>
    <w:p>
      <w:pPr>
        <w:pStyle w:val="Heading2"/>
      </w:pPr>
      <w:r>
        <w:t xml:space="preserve">위험 · 자기점검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L0 코퍼스만으론 씬 단위 exemplar 부족 → Gold L2(씬 분해) 적재 후 codegen 컨텍스트 강화.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매칭 작품 thresholds 오매칭 → 장르+테마 이중 필터로 정밀도.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 문서는 알고리즘 골격. 쿼리 구성·k·압축 규칙은 파일럿 튜닝(개발 모드).</w:t>
      </w:r>
    </w:p>
    <w:p>
      <w:pPr>
        <w:spacing w:after="120" w:line="276"/>
      </w:pPr>
      <w:r>
        <w:rPr>
          <w:b/>
          <w:bCs/>
        </w:rPr>
        <w:t xml:space="preserve">코어 진척: </w:t>
      </w:r>
      <w:r>
        <w:t xml:space="preserve">G7·G4·G5·G9 완료 → P5 codegen 루프 의존 모두 보강. 남은 코어=G6(공식↔LearnableCritic 학습 루프). 문서 ID: LOS-RAG-CONTEXT-BUILDER-V1.0-2026-06-06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RAG 컨텍스트 빌더 알고리즘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2026-06-06T11:46:33.491Z</dcterms:created>
  <dcterms:modified xsi:type="dcterms:W3CDTF">2026-06-06T11:46:33.492Z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