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3864"/>
          <w:sz w:val="40"/>
          <w:szCs w:val="40"/>
        </w:rPr>
        <w:t xml:space="preserve">Literary OS — GPU 학습 인프라 진화 제안서 및 설계도</w:t>
      </w:r>
    </w:p>
    <w:p>
      <w:pPr>
        <w:spacing w:after="80"/>
        <w:jc w:val="center"/>
      </w:pPr>
      <w:r>
        <w:rPr>
          <w:color w:val="2E75B6"/>
          <w:sz w:val="26"/>
          <w:szCs w:val="26"/>
        </w:rPr>
        <w:t xml:space="preserve">클라우드 · 로컬(RTX 4070) · 하이브리드 — 3-모드 학습 전략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3인 전문가 합의안 (최고 수석 아키텍트 × 최고 수석 컴파일러 × 최고 시스템 프린시펄 엔지니어)</w:t>
      </w:r>
    </w:p>
    <w:p>
      <w:pPr>
        <w:spacing w:after="120"/>
        <w:jc w:val="center"/>
      </w:pPr>
      <w:r>
        <w:rPr>
          <w:sz w:val="20"/>
          <w:szCs w:val="20"/>
        </w:rPr>
        <w:t xml:space="preserve">대상 버전: V767 (LocalGPUAdapter) · V768 (Provider Routing)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기준 버전 v13.19.0 (V766 Phase E 전이 트랙 종료) · 2026-06-16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문제의 구조적 정의</w:t>
      </w:r>
    </w:p>
    <w:p>
      <w:pPr>
        <w:spacing w:after="120"/>
      </w:pPr>
      <w:r>
        <w:t xml:space="preserve">V765에서 RLAIF 사슬(Pass7 패널 → loop-C 선호쌍 → 보상모델 → DPO 적재 → 학습 트리거)이 코드로 완결됐다. 그러나 트리거가 호출하는 실 학습 백엔드(`finetune`)는 </w:t>
      </w:r>
      <w:r>
        <w:rPr>
          <w:b/>
          <w:bCs/>
        </w:rPr>
        <w:t xml:space="preserve">클라우드 전용</w:t>
      </w:r>
      <w:r>
        <w:t xml:space="preserve">으로 설계되어 `GPUProvider`에 RUNPOD·LAMBDA_LABS만 존재한다. 개발자의 워크스테이션에는 </w:t>
      </w:r>
      <w:r>
        <w:rPr>
          <w:b/>
          <w:bCs/>
        </w:rPr>
        <w:t xml:space="preserve">NVIDIA RTX 4070(12GB)</w:t>
      </w:r>
      <w:r>
        <w:t xml:space="preserve"> 이 있어 QLoRA 4bit 기준 7–8B 모델의 로컬 실학습이 가능함에도, 이를 호출할 코드 경로가 없다.</w:t>
      </w:r>
    </w:p>
    <w:p>
      <w:pPr>
        <w:spacing w:after="120"/>
      </w:pPr>
      <w:r>
        <w:t xml:space="preserve">핵심 질문: </w:t>
      </w:r>
      <w:r>
        <w:rPr>
          <w:b/>
          <w:bCs/>
        </w:rPr>
        <w:t xml:space="preserve">클라우드 / 로컬 / 하이브리드 — 세 방식은 모두 개발할 가치가 있는가, 있다면 어떻게 한 코드베이스에서 공존시키는가?</w:t>
      </w:r>
      <w:r>
        <w:t xml:space="preserve"> 본 문서는 두 수석(아키텍트·컴파일러)의 제안서와 설계도, 프린시펄 엔지니어의 진화·리스크 검토, 그리고 3인 합의 최종 설계도를 담는다.</w:t>
      </w:r>
    </w:p>
    <w:p>
      <w:pPr>
        <w:pStyle w:val="Heading2"/>
      </w:pPr>
      <w:r>
        <w:t xml:space="preserve">1.1 사실 기반 (근거)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확인된 사실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RTX 4070 12GB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QLoRA 4bit로 7B(약 11.2GB 사용)~8B 실학습 가능. 풀FT 대비 품질 80–90%. 7B 도메인 특화 ~오후 한나절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클라우드 시세(RunPod)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커뮤니티: RTX 4090 ≈ $0.34/h, A100 ≈ $0.89/h. V765 추정($0.78/2h)과 부합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 인프라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GPUAdapterContract(provider_id/cost_per_hour/launch_job/dry_run/estimate_cost), GPUProvider{RUNPOD, LAMBDA_LABS}, CostSLO, biweekly_train.yml 존재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빌드 단위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‘3개 방식’이 아니라 어댑터 2개(클라우드=기존, 로컬=신규) + 라우팅 정책 1개. 하이브리드는 두 어댑터 위의 정책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제안서 — 최고 수석 아키텍트 × 최고 수석 컴파일러</w:t>
      </w:r>
    </w:p>
    <w:p>
      <w:pPr>
        <w:spacing w:after="120"/>
      </w:pPr>
      <w:r>
        <w:t xml:space="preserve">두 수석은 ‘세 방식 중 택일’ 프레임을 기각하고, </w:t>
      </w:r>
      <w:r>
        <w:rPr>
          <w:b/>
          <w:bCs/>
        </w:rPr>
        <w:t xml:space="preserve">세 모드를 모두 지원하되 빌드 단위는 둘</w:t>
      </w:r>
      <w:r>
        <w:t xml:space="preserve">이라는 데 합의했다. 각자의 관점은 다음과 같다.</w:t>
      </w:r>
    </w:p>
    <w:p>
      <w:pPr>
        <w:pStyle w:val="Heading2"/>
      </w:pPr>
      <w:r>
        <w:t xml:space="preserve">2.1 최고 수석 아키텍트 관점 — 경계와 계약</w:t>
      </w:r>
    </w:p>
    <w:p>
      <w:pPr>
        <w:pBdr>
          <w:left w:val="single" w:color="1F3864" w:sz="18" w:space="8"/>
        </w:pBdr>
        <w:spacing w:after="120" w:before="60"/>
        <w:ind w:left="200"/>
      </w:pPr>
      <w:r>
        <w:rPr>
          <w:b/>
          <w:bCs/>
          <w:color w:val="1F3864"/>
        </w:rPr>
        <w:t xml:space="preserve">아키텍트 — </w:t>
      </w:r>
      <w:r>
        <w:t xml:space="preserve">세 모드는 경쟁이 아니라 </w:t>
      </w:r>
      <w:r>
        <w:rPr>
          <w:b/>
          <w:bCs/>
        </w:rPr>
        <w:t xml:space="preserve">동일 계약(GPUAdapterContract)의 세 구현/조합</w:t>
      </w:r>
      <w:r>
        <w:t xml:space="preserve">이다. LOCAL 어댑터를 같은 ABC 뒤에 두면 RLAIFTrigger·CostSLO·biweekly는 한 줄도 안 바뀐다. 하이브리드는 새 컴포넌트가 아니라 어댑터를 고르는 얇은 라우팅 정책일 뿐이다.</w:t>
      </w:r>
    </w:p>
    <w:p>
      <w:pPr>
        <w:spacing w:after="120"/>
      </w:pPr>
      <w:r>
        <w:t xml:space="preserve">아키텍트가 강조하는 불변식(invariant):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LLM-0 경계 유지</w:t>
      </w:r>
      <w:r>
        <w:t xml:space="preserve">: 어댑터(클라우드·로컬 공통)는 외부 LLM API를 호출하지 않는다. critic/만 LLM-1.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계약 단일화</w:t>
      </w:r>
      <w:r>
        <w:t xml:space="preserve">: LOCAL도 provider_id/cost_per_hour/launch_job/dry_run/estimate_cost를 그대로 구현 → 호출부 무변경(개방-폐쇄 원칙).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프라이버시 경계</w:t>
      </w:r>
      <w:r>
        <w:t xml:space="preserve">: 로컬 모드는 코퍼스·데이터셋이 PC를 떠나지 않는다(코퍼스는 제품 해자). 라우팅 정책의 1순위 신호로 삼는다.</w:t>
      </w:r>
    </w:p>
    <w:p>
      <w:pPr>
        <w:pStyle w:val="Heading2"/>
      </w:pPr>
      <w:r>
        <w:t xml:space="preserve">2.2 최고 수석 컴파일러 관점 — 실행·자원·재현성</w:t>
      </w:r>
    </w:p>
    <w:p>
      <w:pPr>
        <w:pBdr>
          <w:left w:val="single" w:color="2E75B6" w:sz="18" w:space="8"/>
        </w:pBdr>
        <w:spacing w:after="120" w:before="60"/>
        <w:ind w:left="200"/>
      </w:pPr>
      <w:r>
        <w:rPr>
          <w:b/>
          <w:bCs/>
          <w:color w:val="2E75B6"/>
        </w:rPr>
        <w:t xml:space="preserve">컴파일러 — </w:t>
      </w:r>
      <w:r>
        <w:t xml:space="preserve">로컬은 ‘공짜’가 아니라 </w:t>
      </w:r>
      <w:r>
        <w:rPr>
          <w:b/>
          <w:bCs/>
        </w:rPr>
        <w:t xml:space="preserve">자원 제약이 곧 컴파일 타깃 제약</w:t>
      </w:r>
      <w:r>
        <w:t xml:space="preserve">이다. 12GB VRAM은 8B QLoRA가 천장이고, 배치·시퀀스 길이·옵티마이저 상태가 메모리를 잡아먹는다. 따라서 LOCAL 어댑터는 사전조건 게이트(VRAM·CUDA·bitsandbytes)를 통과 못하면 </w:t>
      </w:r>
      <w:r>
        <w:rPr>
          <w:b/>
          <w:bCs/>
        </w:rPr>
        <w:t xml:space="preserve">그래파일(fail-fast)</w:t>
      </w:r>
      <w:r>
        <w:t xml:space="preserve"> 하고 클라우드로 폴백해야 한다.</w:t>
      </w:r>
    </w:p>
    <w:p>
      <w:pPr>
        <w:spacing w:after="120"/>
      </w:pPr>
      <w:r>
        <w:t xml:space="preserve">컴파일러가 요구하는 실행 규율: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Preflight 자원 게이트</w:t>
      </w:r>
      <w:r>
        <w:t xml:space="preserve">: nvidia-smi 가용·VRAM≥요구·torch+CUDA·peft·trl·bitsandbytes 설치 확인. 미충족 시 dry_run 또는 클라우드 폴백.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결정성·재현성</w:t>
      </w:r>
      <w:r>
        <w:t xml:space="preserve">: seed 고정, 동일 config→동일 artifact 해시(가능 범위). 산출물은 artifact_path로 등록.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비용 모델 일관성</w:t>
      </w:r>
      <w:r>
        <w:t xml:space="preserve">: 로컬 cost_per_hour는 $0(전기 별도 주석)으로 보고하되 wall-clock·VRAM peak를 metadata에 남겨 클라우드와 비교가능.</w:t>
      </w:r>
    </w:p>
    <w:p>
      <w:pPr>
        <w:pStyle w:val="Heading2"/>
      </w:pPr>
      <w:r>
        <w:t xml:space="preserve">2.3 합동 제안 — 3-모드 동시 지원</w:t>
      </w:r>
    </w:p>
    <w:p>
      <w:pPr>
        <w:spacing w:after="120"/>
      </w:pPr>
      <w:r>
        <w:t xml:space="preserve">두 수석의 합동 결론: 세 방식은 각자 ‘단독 최선’ 국면이 있으므로 </w:t>
      </w:r>
      <w:r>
        <w:rPr>
          <w:b/>
          <w:bCs/>
        </w:rPr>
        <w:t xml:space="preserve">모두 살린다.</w:t>
      </w:r>
      <w:r>
        <w:t xml:space="preserve"> 단, 구현은 어댑터 2개 + 정책 1개로 최소화한다.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모드</w:t>
            </w:r>
          </w:p>
        </w:tc>
        <w:tc>
          <w:tcPr>
            <w:tcW w:type="dxa" w:w="43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단독 최선 국면</w:t>
            </w:r>
          </w:p>
        </w:tc>
        <w:tc>
          <w:tcPr>
            <w:tcW w:type="dxa" w:w="28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개발 이유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8B 초과·풀FT·70B·롱컨텍스트, 병렬 스윕, biweekly 무인 정기학습, 팀·재현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스케일/자동화 백본 (이미 존재)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로컬 4070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17쌍·3B 잦은 반복, 코퍼스 IP 보호, 오프라인·키 불필요, 스핀업 0, $0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일상 개발·실험 기본기 (V767 신규)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하이브리드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위 둘 자동 분배, 한쪽 불가 시 폴백, 성숙기 운영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정책 계층 (V768 신규)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설계도 (제안서 기반)</w:t>
      </w:r>
    </w:p>
    <w:p>
      <w:pPr>
        <w:pStyle w:val="Heading2"/>
      </w:pPr>
      <w:r>
        <w:t xml:space="preserve">3.1 컴포넌트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43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GPUProvider.LOCAL (enum 추가)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V767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로컬 워크스테이션 식별자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LocalGPUAdapter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V767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GPUAdapterContract 구현 — 4070 QLoRA 4bit, cost_per_hour=$0, VRAM 가드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LocalPreflight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V767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nvidia-smi/VRAM/torch+CUDA/peft/trl/bitsandbytes 사전조건 게이트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train_local.py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V767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PC에서 실제 실행하는 QLoRA 학습 스크립트(샌드박스 아님)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ProviderRouter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V768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스펙·신호 기반 provider 자동 선택 + 폴백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G_GPU_ROUTING (게이트)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V768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라우팅 결정의 안전성/비용/프라이버시 규칙 검증</w:t>
            </w:r>
          </w:p>
        </w:tc>
      </w:tr>
    </w:tbl>
    <w:p>
      <w:pPr>
        <w:pStyle w:val="Heading2"/>
      </w:pPr>
      <w:r>
        <w:t xml:space="preserve">3.2 계약 매핑 — LocalGPUAdapter ⇒ GPUAdapterContract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계약 메서드</w:t>
            </w:r>
          </w:p>
        </w:tc>
        <w:tc>
          <w:tcPr>
            <w:tcW w:type="dxa" w:w="67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LocalGPUAdapter 구현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→ GPUProvider.LOCAL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cost_per_hour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→ 0.0 (metadata에 전기료 추정·VRAM peak·wall-clock 기록)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estimate_cost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→ 0.0 (시간만 추정), VRAM 요구&gt;12GB면 예외→폴백 신호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dry_run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→ LocalPreflight 실행 후 예상 wall-clock·VRAM 반환(기동 없음)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launch_job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→ train_local.py 호출(subprocess), QLoRA 4bit, seed 고정, artifact_path 등록</w:t>
            </w:r>
          </w:p>
        </w:tc>
      </w:tr>
    </w:tbl>
    <w:p>
      <w:pPr>
        <w:pStyle w:val="Heading2"/>
      </w:pPr>
      <w:r>
        <w:t xml:space="preserve">3.3 라우팅 정책 (V768) — 결정 규칙</w:t>
      </w:r>
    </w:p>
    <w:p>
      <w:pPr>
        <w:spacing w:after="120"/>
      </w:pPr>
      <w:r>
        <w:t xml:space="preserve">ProviderRouter는 RLAIFTrainingSpec과 환경 신호를 받아 provider를 고른다. 우선순위 규칙: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프라이버시 우선</w:t>
      </w:r>
      <w:r>
        <w:t xml:space="preserve">: 데이터셋이 민감 코퍼스 태그를 가지면 → LOCAL (PC 이탈 금지).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용량 한계</w:t>
      </w:r>
      <w:r>
        <w:t xml:space="preserve">: 모델&gt;8B 또는 풀FT 요청 → CLOUD (4070 천장 초과).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무인 정기학습</w:t>
      </w:r>
      <w:r>
        <w:t xml:space="preserve">: biweekly 스케줄 트리거(사람 부재 가정) → CLOUD.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기본(개발 반복)</w:t>
      </w:r>
      <w:r>
        <w:t xml:space="preserve">: 위 비해당 + LocalPreflight PASS → LOCAL ($0·즉시).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폴백</w:t>
      </w:r>
      <w:r>
        <w:t xml:space="preserve">: LOCAL 선택됐으나 Preflight FAIL(VRAM/드라이버) → CLOUD로 자동 전환 + 경고 로그.</w:t>
      </w:r>
    </w:p>
    <w:p>
      <w:pPr>
        <w:pStyle w:val="Heading2"/>
      </w:pPr>
      <w:r>
        <w:t xml:space="preserve">3.4 시퀀스 (학습 1건)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흐름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RLAIFOrchestrator.prepare(pairs) → DPO jsonl + RLAIFTrainingSpec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RLAIFTrigger.trigger(spec) → ProviderRouter.select(spec, env)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Router 규칙 평가 → provider ∈ {LOCAL, RUNPOD, LAMBDA_LABS}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get_adapter(provider) → LocalGPUAdapter | RunPodAdapter | LambdaLabsAdapter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5a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LOCAL: LocalPreflight → PASS면 train_local.py(QLoRA) / FAIL면 CLOUD 폴백(2회차)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5b</w:t>
            </w:r>
          </w:p>
        </w:tc>
        <w:tc>
          <w:tcPr>
            <w:tcW w:type="dxa" w:w="8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CLOUD: 기존 launch_job(dataset 업로드 → 원격 학습 → artifact 회수)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GPUJobResult(provider, status, actual_hours, cost_usd, artifact_path) → CostSLO 기록 → 모델 등록</w:t>
            </w:r>
          </w:p>
        </w:tc>
      </w:tr>
    </w:tbl>
    <w:p>
      <w:pPr>
        <w:pStyle w:val="Heading2"/>
      </w:pPr>
      <w:r>
        <w:t xml:space="preserve">3.5 버전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2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55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Exit 조건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LocalGPUAdapter + LocalPreflight + train_local.py + ADR-227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계약 5메서드 구현, dry_run PASS, Preflight 게이트 동작, 12 TC</w:t>
            </w:r>
          </w:p>
        </w:tc>
      </w:tr>
      <w:tr>
        <w:trPr>
          <w:tblHeader w:val="false"/>
        </w:trP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V768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ProviderRouter + G_GPU_ROUTING + ADR-228</w:t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5규칙·폴백 검증, 3-모드 라우팅 TC, 통합 레포 제공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최고 시스템 프린시펄 엔지니어 검토</w:t>
      </w:r>
    </w:p>
    <w:p>
      <w:pPr>
        <w:spacing w:after="120"/>
      </w:pPr>
      <w:r>
        <w:t xml:space="preserve">프린시펄 엔지니어는 두 수석의 설계를 감독하며 </w:t>
      </w:r>
      <w:r>
        <w:rPr>
          <w:b/>
          <w:bCs/>
        </w:rPr>
        <w:t xml:space="preserve">다음 단계 진화 방향·문제점·해결책</w:t>
      </w:r>
      <w:r>
        <w:t xml:space="preserve">을 제시한다.</w:t>
      </w:r>
    </w:p>
    <w:p>
      <w:pPr>
        <w:pStyle w:val="Heading2"/>
      </w:pPr>
      <w:r>
        <w:t xml:space="preserve">4.1 진화 방향 (제안 추가 사항)</w:t>
      </w:r>
    </w:p>
    <w:p>
      <w:pPr>
        <w:pBdr>
          <w:left w:val="single" w:color="7030A0" w:sz="18" w:space="8"/>
        </w:pBdr>
        <w:spacing w:after="120" w:before="60"/>
        <w:ind w:left="200"/>
      </w:pPr>
      <w:r>
        <w:rPr>
          <w:b/>
          <w:bCs/>
          <w:color w:val="7030A0"/>
        </w:rPr>
        <w:t xml:space="preserve">프린시펄 — </w:t>
      </w:r>
      <w:r>
        <w:t xml:space="preserve">3-모드는 끝이 아니라 </w:t>
      </w:r>
      <w:r>
        <w:rPr>
          <w:b/>
          <w:bCs/>
        </w:rPr>
        <w:t xml:space="preserve">하이브리드 학습 경제(training economy)</w:t>
      </w:r>
      <w:r>
        <w:t xml:space="preserve"> 의 출발점이다. 다음 진화는 ‘어디서 도느냐(provider)’를 넘어 ‘무엇을 어디서 도느냐(work placement)’의 자동 최적화로 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E1: 분업 파이프라인</w:t>
      </w:r>
      <w:r>
        <w:t xml:space="preserve"> — 로컬에서 3B로 빠른 후보 선별(loop-C 반복) → 클라우드에서 8B로 최종 강화. 단계별 최적 GPU 배치.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E2: 비용·품질 파레토 라우팅</w:t>
      </w:r>
      <w:r>
        <w:t xml:space="preserve"> — Router를 규칙 기반에서 비용/예상품질(보상모델 win-rate) 파레토 최적 선택으로 승급.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E3: 로컬 캐시 워밍</w:t>
      </w:r>
      <w:r>
        <w:t xml:space="preserve"> — 4070을 상시 후보 채점·임베딩·dry-run에 활용해 클라우드 호출 빈도 자체를 줄임.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E4: 멀티-PC 페더레이션</w:t>
      </w:r>
      <w:r>
        <w:t xml:space="preserve"> — 향후 추가 로컬 GPU를 LOCAL 어댑터의 노드 풀로 확장(federation 패키지와 접속).</w:t>
      </w:r>
    </w:p>
    <w:p>
      <w:pPr>
        <w:pStyle w:val="Heading2"/>
      </w:pPr>
      <w:r>
        <w:t xml:space="preserve">4.2 문제점 및 해결책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문제점</w:t>
            </w:r>
          </w:p>
        </w:tc>
        <w:tc>
          <w:tcPr>
            <w:tcW w:type="dxa" w:w="31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31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해결책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bitsandbytes/CUDA 셋업 마찰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로컬 학습 자체가 안 뜸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LocalPreflight가 사전 차단 + 셋업 가이드 동봉 + 실패 시 CLOUD 폴백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12GB 천장 초과 요청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OOM 중단·시간 낭비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estimate_cost에서 VRAM 추정&gt;12GB면 라우터가 CLOUD 강제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로컬·클라우드 결과 비교 불가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품질 회귀 미검출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동일 seed/config + GPUJobResult.metadata(VRAM peak·wall-clock)로 교차 비교, EquivalenceTester 연계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 점유로 개발 중단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사용성 저하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기본은 짧은 3B 반복만 로컬, 장시간 8B는 CLOUD 라우팅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데이터 유출(클라우드 업로드)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코퍼스 IP 노출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민감 태그→LOCAL 강제(라우팅 1순위), 클라우드行 데이터 마스킹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라우터 오판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비용/프라이버시 사고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G_GPU_ROUTING 게이트가 결정 사후검증, dry_run 우선 원칙</w:t>
            </w:r>
          </w:p>
        </w:tc>
      </w:tr>
    </w:tbl>
    <w:p>
      <w:pPr>
        <w:pStyle w:val="Heading2"/>
      </w:pPr>
      <w:r>
        <w:t xml:space="preserve">4.3 프린시펄 추가 불변식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dry_run 우선 원칙</w:t>
      </w:r>
      <w:r>
        <w:t xml:space="preserve">: 실 학습 전 반드시 dry_run으로 provider·비용·VRAM을 확정 후 사람 승인(또는 정책 자동승인 한도).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CostSLO 통합</w:t>
      </w:r>
      <w:r>
        <w:t xml:space="preserve">: 로컬은 $0이라도 클라우드 폴백분은 기존 soft/hard/emergency SLO에 합산.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LLM-0 불변</w:t>
      </w:r>
      <w:r>
        <w:t xml:space="preserve">: 모든 어댑터·라우터는 외부 LLM 미호출. 학습 데이터(DPO 쌍)는 critic 산출이지 어댑터 내부 호출이 아님.</w:t>
      </w:r>
    </w:p>
    <w:p>
      <w:r>
        <w:br w:type="page"/>
      </w:r>
    </w:p>
    <w:p>
      <w:pPr>
        <w:pStyle w:val="Heading1"/>
      </w:pPr>
      <w:r>
        <w:t xml:space="preserve">5. 3인 전문가 합의 최종 설계도</w:t>
      </w:r>
    </w:p>
    <w:p>
      <w:pPr>
        <w:spacing w:after="120"/>
      </w:pPr>
      <w:r>
        <w:t xml:space="preserve">아키텍트(계약 단일화)·컴파일러(자원 규율)·프린시펄(진화·안전)이 논의하여 도출한 최적 합의안이다.</w:t>
      </w:r>
    </w:p>
    <w:p>
      <w:pPr>
        <w:pStyle w:val="Heading2"/>
      </w:pPr>
      <w:r>
        <w:t xml:space="preserve">5.1 합의 원칙 (3인 서명)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원칙</w:t>
            </w:r>
          </w:p>
        </w:tc>
        <w:tc>
          <w:tcPr>
            <w:tcW w:type="dxa" w:w="67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 세 모드 모두 채택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클라우드/로컬/하이브리드 모두 유효 — 빌드는 어댑터 2 + 정책 1로 최소화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 계약 단일화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LOCAL도 GPUAdapterContract 그대로 구현, 호출부 무변경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P3 fail-fast + 폴백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LocalPreflight 미충족 시 즉시 CLOUD 폴백, 사용자 중단 없음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P4 프라이버시 1순위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민감 코퍼스는 LOCAL 강제, 클라우드 이탈 금지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P5 dry_run 우선·CostSLO 통합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실학습 전 dry_run 확정, 비용은 단일 SLO로 관리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P6 LLM-0 불변</w:t>
            </w:r>
          </w:p>
        </w:tc>
        <w:tc>
          <w:tcPr>
            <w:tcW w:type="dxa" w:w="6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어댑터·라우터 외부 LLM 미호출 유지</w:t>
            </w:r>
          </w:p>
        </w:tc>
      </w:tr>
    </w:tbl>
    <w:p>
      <w:pPr>
        <w:pStyle w:val="Heading2"/>
      </w:pPr>
      <w:r>
        <w:t xml:space="preserve">5.2 최종 아키텍처 (계층도)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59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구성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트리거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RLAIFTrigger (V765) — spec 받아 라우터 호출</w:t>
            </w:r>
          </w:p>
        </w:tc>
      </w:tr>
      <w:tr>
        <w:trPr>
          <w:tblHeader w:val="false"/>
        </w:trP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정책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ProviderRouter (V768) — P3/P4 규칙 + 폴백, G_GPU_ROUTING 검증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계약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GPUAdapterContract (기존) — 5메서드 단일 인터페이스</w:t>
            </w:r>
          </w:p>
        </w:tc>
      </w:tr>
      <w:tr>
        <w:trPr>
          <w:tblHeader w:val="false"/>
        </w:trP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어댑터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LocalGPUAdapter(V767) | RunPodAdapter | LambdaLabsAdapter (기존)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실행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train_local.py(PC, QLoRA 4bit) | 원격 클라우드 launch_job</w:t>
            </w:r>
          </w:p>
        </w:tc>
      </w:tr>
      <w:tr>
        <w:trPr>
          <w:tblHeader w:val="false"/>
        </w:trP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관측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GPUJobResult + CostSLO + EquivalenceTester(교차 비교)</w:t>
            </w:r>
          </w:p>
        </w:tc>
      </w:tr>
    </w:tbl>
    <w:p>
      <w:pPr>
        <w:pStyle w:val="Heading2"/>
      </w:pPr>
      <w:r>
        <w:t xml:space="preserve">5.3 합의 실행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rPr>
          <w:tblHeader/>
        </w:trPr>
        <w:tc>
          <w:tcPr>
            <w:tcW w:type="dxa" w:w="13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25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55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수용 기준(Exit)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V767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LocalGPUAdapter·LocalPreflight·train_local.py·ADR-227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계약 5메서드 PASS, Preflight 게이트 동작, dry_run 4070 추정, ≥12 TC, RULE-0 Preflight PASS, 통합 ZIP 제공</w:t>
            </w:r>
          </w:p>
        </w:tc>
      </w:tr>
      <w:tr>
        <w:trPr>
          <w:tblHeader w:val="false"/>
        </w:trPr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V768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ProviderRouter·G_GPU_ROUTING·ADR-228</w:t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P3/P4 규칙·폴백 검증, 3-모드 라우팅 TC, 민감태그→LOCAL 강제, 통합 ZIP 제공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V769(차기)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분업 파이프라인 E1 PoC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로컬 3B 선별→클라우드 8B 강화 1사이클 측정</w:t>
            </w:r>
          </w:p>
        </w:tc>
      </w:tr>
    </w:tbl>
    <w:p>
      <w:pPr>
        <w:pStyle w:val="Heading2"/>
      </w:pPr>
      <w:r>
        <w:t xml:space="preserve">5.4 합의 결론</w:t>
      </w:r>
    </w:p>
    <w:p>
      <w:pPr>
        <w:spacing w:after="120"/>
      </w:pPr>
      <w:r>
        <w:rPr>
          <w:b/>
          <w:bCs/>
        </w:rPr>
        <w:t xml:space="preserve">세 방식은 모두 개발 가치가 있으며, 배타적이지 않다.</w:t>
      </w:r>
      <w:r>
        <w:t xml:space="preserve"> 클라우드는 스케일·자동화 백본, 로컬 4070은 비용 0·프라이버시·즉시성의 일상 개발 엔진, 하이브리드는 둘을 자동 분배·폴백하는 운영 정책이다. 한 코드베이스에서 어댑터 2개와 라우팅 정책 1개로 셋을 모두 지원하며, 계약 단일화·fail-fast 폴백·프라이버시 1순위·dry_run·LLM-0 불변의 6원칙으로 안전성을 보장한다. 즉시 착수안은 </w:t>
      </w:r>
      <w:r>
        <w:rPr>
          <w:b/>
          <w:bCs/>
        </w:rPr>
        <w:t xml:space="preserve">V767(LocalGPUAdapter)</w:t>
      </w:r>
      <w:r>
        <w:t xml:space="preserve"> 이다.</w:t>
      </w:r>
    </w:p>
    <w:p>
      <w:pPr>
        <w:pStyle w:val="Heading3"/>
      </w:pPr>
      <w:r>
        <w:t xml:space="preserve">자기검토 — 합의안의 논리적 약점과 보완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약점</w:t>
      </w:r>
      <w:r>
        <w:t xml:space="preserve">: 로컬·클라우드 산출 모델의 품질 동등성 미보장 → </w:t>
      </w:r>
      <w:r>
        <w:rPr>
          <w:b/>
          <w:bCs/>
        </w:rPr>
        <w:t xml:space="preserve">보완</w:t>
      </w:r>
      <w:r>
        <w:t xml:space="preserve">: 동일 seed/config + EquivalenceTester 골든셋 교차 채점을 V768 Exit에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약점</w:t>
      </w:r>
      <w:r>
        <w:t xml:space="preserve">: Windows 로컬 환경 가변성(드라이버 버전) → </w:t>
      </w:r>
      <w:r>
        <w:rPr>
          <w:b/>
          <w:bCs/>
        </w:rPr>
        <w:t xml:space="preserve">보완</w:t>
      </w:r>
      <w:r>
        <w:t xml:space="preserve">: LocalPreflight를 버전 핀·체크리스트화, 실패는 폴백으로 흡수(개발 중단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약점</w:t>
      </w:r>
      <w:r>
        <w:t xml:space="preserve">: 라우터 규칙의 과적합 → </w:t>
      </w:r>
      <w:r>
        <w:rPr>
          <w:b/>
          <w:bCs/>
        </w:rPr>
        <w:t xml:space="preserve">보완</w:t>
      </w:r>
      <w:r>
        <w:t xml:space="preserve">: 초기엔 단순 규칙(P3/P4)만, 파레토 최적화(E2)는 데이터 축적 후 승급.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v13.19.0 · 3인 합의안 ·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Literary OS · GPU 학습 3-모드 설계도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2026-06-16T03:42:36.769Z</dcterms:created>
  <dcterms:modified xsi:type="dcterms:W3CDTF">2026-06-16T03:42:36.769Z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