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选址及定位</w:t>
      </w:r>
    </w:p>
    <w:p>
      <w:pPr>
        <w:ind w:firstLine="897" w:firstLineChars="374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以现有的投资成本，超市的客户群体应该怎样定位？</w:t>
      </w:r>
    </w:p>
    <w:p>
      <w:pPr>
        <w:ind w:firstLine="897" w:firstLineChars="374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在选址时应该考虑哪些因素？根据定位如何确定哪些因素是主要因素？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营业执照的办理</w:t>
      </w:r>
    </w:p>
    <w:p>
      <w:pPr>
        <w:rPr>
          <w:rFonts w:hint="eastAsia"/>
          <w:lang w:val="en-US" w:eastAsia="zh-CN"/>
        </w:rPr>
      </w:pPr>
    </w:p>
    <w:p>
      <w:pPr>
        <w:ind w:firstLine="897" w:firstLineChars="374"/>
        <w:rPr>
          <w:rFonts w:hint="eastAsia"/>
          <w:lang w:val="en-US" w:eastAsia="zh-CN"/>
        </w:rPr>
      </w:pPr>
    </w:p>
    <w:p>
      <w:pPr>
        <w:ind w:firstLine="1315" w:firstLineChars="5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1315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加盟流程</w:t>
      </w:r>
    </w:p>
    <w:p>
      <w:pPr>
        <w:pStyle w:val="2"/>
      </w:pPr>
      <w:r>
        <w:rPr>
          <w:rFonts w:hint="eastAsia"/>
          <w:lang w:val="en-US" w:eastAsia="zh-CN"/>
        </w:rPr>
        <w:t>经营管理</w:t>
      </w:r>
    </w:p>
    <w:p>
      <w:pPr>
        <w:pStyle w:val="2"/>
      </w:pPr>
      <w:r>
        <w:rPr>
          <w:rFonts w:hint="eastAsia"/>
          <w:lang w:val="en-US" w:eastAsia="zh-CN"/>
        </w:rPr>
        <w:t>其他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1C160D"/>
    <w:multiLevelType w:val="multilevel"/>
    <w:tmpl w:val="B91C160D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CEBF3F45"/>
    <w:multiLevelType w:val="multilevel"/>
    <w:tmpl w:val="CEBF3F45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6778"/>
    <w:rsid w:val="05EA2B64"/>
    <w:rsid w:val="06256F49"/>
    <w:rsid w:val="062C3F5C"/>
    <w:rsid w:val="0809779B"/>
    <w:rsid w:val="0A0020EC"/>
    <w:rsid w:val="15092DA6"/>
    <w:rsid w:val="15265D55"/>
    <w:rsid w:val="16025BD7"/>
    <w:rsid w:val="169C7C01"/>
    <w:rsid w:val="223C4C3A"/>
    <w:rsid w:val="327C1D24"/>
    <w:rsid w:val="34BB4F12"/>
    <w:rsid w:val="356028A5"/>
    <w:rsid w:val="384E5EF4"/>
    <w:rsid w:val="3C460123"/>
    <w:rsid w:val="3C6A301F"/>
    <w:rsid w:val="3E072E90"/>
    <w:rsid w:val="43FD31F3"/>
    <w:rsid w:val="45490438"/>
    <w:rsid w:val="485F3F58"/>
    <w:rsid w:val="4C022EAC"/>
    <w:rsid w:val="4C29082C"/>
    <w:rsid w:val="4E137E20"/>
    <w:rsid w:val="4E3E443F"/>
    <w:rsid w:val="4E5F3CF8"/>
    <w:rsid w:val="5382208E"/>
    <w:rsid w:val="53FB1378"/>
    <w:rsid w:val="6272640F"/>
    <w:rsid w:val="62E56A2D"/>
    <w:rsid w:val="69AE4C86"/>
    <w:rsid w:val="69B857DC"/>
    <w:rsid w:val="6B070596"/>
    <w:rsid w:val="726F5136"/>
    <w:rsid w:val="7340300A"/>
    <w:rsid w:val="74E563BD"/>
    <w:rsid w:val="75A32B59"/>
    <w:rsid w:val="7B0A5E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02" w:firstLineChars="200"/>
      <w:jc w:val="left"/>
    </w:pPr>
    <w:rPr>
      <w:rFonts w:ascii="Times New Roman" w:hAnsi="Times New Roman" w:eastAsia="微软雅黑" w:cstheme="minorBidi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="10" w:afterLines="0" w:afterAutospacing="0" w:line="360" w:lineRule="auto"/>
      <w:ind w:firstLine="0" w:firstLineChars="0"/>
      <w:jc w:val="left"/>
      <w:outlineLvl w:val="0"/>
    </w:pPr>
    <w:rPr>
      <w:rFonts w:ascii="Calibri" w:hAnsi="Calibri" w:eastAsia="宋体" w:cs="微软雅黑"/>
      <w:b/>
      <w:kern w:val="44"/>
      <w:sz w:val="30"/>
    </w:rPr>
  </w:style>
  <w:style w:type="paragraph" w:styleId="3">
    <w:name w:val="heading 2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微软雅黑"/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2018-02-26T14:01:23Z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