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945C85" w14:textId="77777777" w:rsidR="00DB041B" w:rsidRDefault="00DB041B" w:rsidP="00C8538A">
      <w:pPr>
        <w:rPr>
          <w:rFonts w:ascii="Arial" w:hAnsi="Arial" w:cs="Arial"/>
          <w:b/>
          <w:bCs/>
          <w:sz w:val="20"/>
          <w:szCs w:val="20"/>
        </w:rPr>
      </w:pPr>
    </w:p>
    <w:p w14:paraId="4F1C93AA" w14:textId="56D1EA61" w:rsidR="00C8538A" w:rsidRPr="00DB041B" w:rsidRDefault="00C8538A" w:rsidP="00C8538A">
      <w:pPr>
        <w:rPr>
          <w:rFonts w:ascii="Arial" w:hAnsi="Arial" w:cs="Arial"/>
          <w:b/>
          <w:bCs/>
          <w:sz w:val="20"/>
          <w:szCs w:val="20"/>
        </w:rPr>
      </w:pPr>
      <w:r w:rsidRPr="00DB041B">
        <w:rPr>
          <w:rFonts w:ascii="Arial" w:hAnsi="Arial" w:cs="Arial"/>
          <w:b/>
          <w:bCs/>
          <w:sz w:val="20"/>
          <w:szCs w:val="20"/>
        </w:rPr>
        <w:t>The effects of Swiss ball exercise on pain and function in patients with low back pain: A systematic review</w:t>
      </w:r>
    </w:p>
    <w:p w14:paraId="1659B1FC" w14:textId="1A0D582B" w:rsidR="00C8538A" w:rsidRPr="00C8538A" w:rsidRDefault="00C8538A" w:rsidP="00C8538A">
      <w:pPr>
        <w:rPr>
          <w:rFonts w:ascii="Arial" w:hAnsi="Arial" w:cs="Arial"/>
          <w:sz w:val="20"/>
          <w:szCs w:val="20"/>
        </w:rPr>
      </w:pPr>
      <w:proofErr w:type="spellStart"/>
      <w:r w:rsidRPr="00C8538A">
        <w:rPr>
          <w:rFonts w:ascii="Arial" w:hAnsi="Arial" w:cs="Arial"/>
          <w:sz w:val="20"/>
          <w:szCs w:val="20"/>
        </w:rPr>
        <w:t>Puvanes</w:t>
      </w:r>
      <w:proofErr w:type="spellEnd"/>
      <w:r w:rsidRPr="00C8538A">
        <w:rPr>
          <w:rFonts w:ascii="Arial" w:hAnsi="Arial" w:cs="Arial"/>
          <w:sz w:val="20"/>
          <w:szCs w:val="20"/>
        </w:rPr>
        <w:t xml:space="preserve"> Nawamani¹</w:t>
      </w:r>
    </w:p>
    <w:p w14:paraId="0A0DC021" w14:textId="77777777" w:rsidR="00C8538A" w:rsidRPr="00C8538A" w:rsidRDefault="00C8538A" w:rsidP="00C8538A">
      <w:pPr>
        <w:rPr>
          <w:rFonts w:ascii="Arial" w:hAnsi="Arial" w:cs="Arial"/>
          <w:sz w:val="20"/>
          <w:szCs w:val="20"/>
        </w:rPr>
      </w:pPr>
      <w:r w:rsidRPr="00C8538A">
        <w:rPr>
          <w:rFonts w:ascii="Arial" w:hAnsi="Arial" w:cs="Arial"/>
          <w:sz w:val="20"/>
          <w:szCs w:val="20"/>
        </w:rPr>
        <w:t>Hospital Taiping</w:t>
      </w:r>
    </w:p>
    <w:p w14:paraId="4C907293" w14:textId="77777777" w:rsidR="00C8538A" w:rsidRPr="00C8538A" w:rsidRDefault="00C8538A" w:rsidP="00C8538A">
      <w:pPr>
        <w:rPr>
          <w:rFonts w:ascii="Arial" w:hAnsi="Arial" w:cs="Arial"/>
          <w:sz w:val="20"/>
          <w:szCs w:val="20"/>
        </w:rPr>
      </w:pPr>
    </w:p>
    <w:p w14:paraId="5C886145" w14:textId="77777777" w:rsidR="00C8538A" w:rsidRPr="00DB041B" w:rsidRDefault="00C8538A" w:rsidP="00C8538A">
      <w:pPr>
        <w:rPr>
          <w:rFonts w:ascii="Arial" w:hAnsi="Arial" w:cs="Arial"/>
          <w:b/>
          <w:sz w:val="20"/>
          <w:szCs w:val="20"/>
        </w:rPr>
      </w:pPr>
      <w:r w:rsidRPr="00DB041B">
        <w:rPr>
          <w:rFonts w:ascii="Arial" w:hAnsi="Arial" w:cs="Arial"/>
          <w:b/>
          <w:sz w:val="20"/>
          <w:szCs w:val="20"/>
        </w:rPr>
        <w:t>Abstract</w:t>
      </w:r>
    </w:p>
    <w:p w14:paraId="7708752C" w14:textId="77777777" w:rsidR="00C8538A" w:rsidRPr="00C8538A" w:rsidRDefault="00C8538A" w:rsidP="00C8538A">
      <w:pPr>
        <w:rPr>
          <w:rFonts w:ascii="Arial" w:hAnsi="Arial" w:cs="Arial"/>
          <w:sz w:val="20"/>
          <w:szCs w:val="20"/>
        </w:rPr>
      </w:pPr>
    </w:p>
    <w:p w14:paraId="1506BDB6" w14:textId="3315187E" w:rsidR="0013615C" w:rsidRDefault="00C8538A" w:rsidP="00C8538A">
      <w:pPr>
        <w:rPr>
          <w:rFonts w:ascii="Arial" w:hAnsi="Arial" w:cs="Arial"/>
          <w:sz w:val="20"/>
          <w:szCs w:val="20"/>
        </w:rPr>
      </w:pPr>
      <w:proofErr w:type="gramStart"/>
      <w:r w:rsidRPr="00C8538A">
        <w:rPr>
          <w:rFonts w:ascii="Arial" w:hAnsi="Arial" w:cs="Arial"/>
          <w:b/>
          <w:bCs/>
          <w:sz w:val="20"/>
          <w:szCs w:val="20"/>
        </w:rPr>
        <w:t>Background :</w:t>
      </w:r>
      <w:r w:rsidRPr="00C8538A">
        <w:rPr>
          <w:rFonts w:ascii="Arial" w:hAnsi="Arial" w:cs="Arial"/>
          <w:sz w:val="20"/>
          <w:szCs w:val="20"/>
        </w:rPr>
        <w:t>The</w:t>
      </w:r>
      <w:proofErr w:type="gramEnd"/>
      <w:r w:rsidRPr="00C8538A">
        <w:rPr>
          <w:rFonts w:ascii="Arial" w:hAnsi="Arial" w:cs="Arial"/>
          <w:sz w:val="20"/>
          <w:szCs w:val="20"/>
        </w:rPr>
        <w:t xml:space="preserve"> most common cause</w:t>
      </w:r>
      <w:r w:rsidR="00D161D0">
        <w:rPr>
          <w:rFonts w:ascii="Arial" w:hAnsi="Arial" w:cs="Arial"/>
          <w:sz w:val="20"/>
          <w:szCs w:val="20"/>
        </w:rPr>
        <w:t xml:space="preserve"> of disability in the world is Low Back P</w:t>
      </w:r>
      <w:r w:rsidRPr="00C8538A">
        <w:rPr>
          <w:rFonts w:ascii="Arial" w:hAnsi="Arial" w:cs="Arial"/>
          <w:sz w:val="20"/>
          <w:szCs w:val="20"/>
        </w:rPr>
        <w:t>ain</w:t>
      </w:r>
      <w:r w:rsidR="00D161D0">
        <w:rPr>
          <w:rFonts w:ascii="Arial" w:hAnsi="Arial" w:cs="Arial"/>
          <w:sz w:val="20"/>
          <w:szCs w:val="20"/>
        </w:rPr>
        <w:t>(LBP)</w:t>
      </w:r>
      <w:r w:rsidRPr="00C8538A">
        <w:rPr>
          <w:rFonts w:ascii="Arial" w:hAnsi="Arial" w:cs="Arial"/>
          <w:sz w:val="20"/>
          <w:szCs w:val="20"/>
        </w:rPr>
        <w:t xml:space="preserve">, which carries hefty costs for both direct treatment and lost productivity. This review's objective is to assess how Swiss ball exercise affects low back pain's function and level of </w:t>
      </w:r>
      <w:proofErr w:type="spellStart"/>
      <w:r w:rsidRPr="00C8538A">
        <w:rPr>
          <w:rFonts w:ascii="Arial" w:hAnsi="Arial" w:cs="Arial"/>
          <w:sz w:val="20"/>
          <w:szCs w:val="20"/>
        </w:rPr>
        <w:t>pain.</w:t>
      </w:r>
      <w:r w:rsidRPr="00C8538A">
        <w:rPr>
          <w:rFonts w:ascii="Arial" w:hAnsi="Arial" w:cs="Arial"/>
          <w:b/>
          <w:bCs/>
          <w:sz w:val="20"/>
          <w:szCs w:val="20"/>
        </w:rPr>
        <w:t>Methods</w:t>
      </w:r>
      <w:proofErr w:type="gramStart"/>
      <w:r w:rsidRPr="00C8538A">
        <w:rPr>
          <w:rFonts w:ascii="Arial" w:hAnsi="Arial" w:cs="Arial"/>
          <w:b/>
          <w:bCs/>
          <w:sz w:val="20"/>
          <w:szCs w:val="20"/>
        </w:rPr>
        <w:t>:</w:t>
      </w:r>
      <w:r w:rsidRPr="00C8538A">
        <w:rPr>
          <w:rFonts w:ascii="Arial" w:hAnsi="Arial" w:cs="Arial"/>
          <w:sz w:val="20"/>
          <w:szCs w:val="20"/>
        </w:rPr>
        <w:t>A</w:t>
      </w:r>
      <w:proofErr w:type="spellEnd"/>
      <w:proofErr w:type="gramEnd"/>
      <w:r w:rsidRPr="00C8538A">
        <w:rPr>
          <w:rFonts w:ascii="Arial" w:hAnsi="Arial" w:cs="Arial"/>
          <w:sz w:val="20"/>
          <w:szCs w:val="20"/>
        </w:rPr>
        <w:t xml:space="preserve"> systematic review approach was used to conducted this </w:t>
      </w:r>
      <w:proofErr w:type="spellStart"/>
      <w:r w:rsidRPr="00C8538A">
        <w:rPr>
          <w:rFonts w:ascii="Arial" w:hAnsi="Arial" w:cs="Arial"/>
          <w:sz w:val="20"/>
          <w:szCs w:val="20"/>
        </w:rPr>
        <w:t>study.The</w:t>
      </w:r>
      <w:proofErr w:type="spellEnd"/>
      <w:r w:rsidRPr="00C8538A">
        <w:rPr>
          <w:rFonts w:ascii="Arial" w:hAnsi="Arial" w:cs="Arial"/>
          <w:sz w:val="20"/>
          <w:szCs w:val="20"/>
        </w:rPr>
        <w:t xml:space="preserve"> studies that were included in this study were filtered by using inclusion and exclusion </w:t>
      </w:r>
      <w:proofErr w:type="spellStart"/>
      <w:r w:rsidRPr="00C8538A">
        <w:rPr>
          <w:rFonts w:ascii="Arial" w:hAnsi="Arial" w:cs="Arial"/>
          <w:sz w:val="20"/>
          <w:szCs w:val="20"/>
        </w:rPr>
        <w:t>criteria.This</w:t>
      </w:r>
      <w:proofErr w:type="spellEnd"/>
      <w:r w:rsidRPr="00C8538A">
        <w:rPr>
          <w:rFonts w:ascii="Arial" w:hAnsi="Arial" w:cs="Arial"/>
          <w:sz w:val="20"/>
          <w:szCs w:val="20"/>
        </w:rPr>
        <w:t xml:space="preserve"> systematic search was done through CINAHL, APA </w:t>
      </w:r>
      <w:proofErr w:type="spellStart"/>
      <w:r w:rsidRPr="00C8538A">
        <w:rPr>
          <w:rFonts w:ascii="Arial" w:hAnsi="Arial" w:cs="Arial"/>
          <w:sz w:val="20"/>
          <w:szCs w:val="20"/>
        </w:rPr>
        <w:t>Psychinfo</w:t>
      </w:r>
      <w:proofErr w:type="spellEnd"/>
      <w:r w:rsidRPr="00C8538A">
        <w:rPr>
          <w:rFonts w:ascii="Arial" w:hAnsi="Arial" w:cs="Arial"/>
          <w:sz w:val="20"/>
          <w:szCs w:val="20"/>
        </w:rPr>
        <w:t xml:space="preserve">, AMED and MEDLINE up to September 2024. Randomized controlled </w:t>
      </w:r>
      <w:proofErr w:type="gramStart"/>
      <w:r w:rsidRPr="00C8538A">
        <w:rPr>
          <w:rFonts w:ascii="Arial" w:hAnsi="Arial" w:cs="Arial"/>
          <w:sz w:val="20"/>
          <w:szCs w:val="20"/>
        </w:rPr>
        <w:t>Trials(</w:t>
      </w:r>
      <w:proofErr w:type="gramEnd"/>
      <w:r w:rsidRPr="00C8538A">
        <w:rPr>
          <w:rFonts w:ascii="Arial" w:hAnsi="Arial" w:cs="Arial"/>
          <w:sz w:val="20"/>
          <w:szCs w:val="20"/>
        </w:rPr>
        <w:t xml:space="preserve">RCT’s) were included for this review. The </w:t>
      </w:r>
      <w:proofErr w:type="spellStart"/>
      <w:r w:rsidRPr="00C8538A">
        <w:rPr>
          <w:rFonts w:ascii="Arial" w:hAnsi="Arial" w:cs="Arial"/>
          <w:sz w:val="20"/>
          <w:szCs w:val="20"/>
        </w:rPr>
        <w:t>PEDro</w:t>
      </w:r>
      <w:proofErr w:type="spellEnd"/>
      <w:r w:rsidRPr="00C8538A">
        <w:rPr>
          <w:rFonts w:ascii="Arial" w:hAnsi="Arial" w:cs="Arial"/>
          <w:sz w:val="20"/>
          <w:szCs w:val="20"/>
        </w:rPr>
        <w:t xml:space="preserve"> Scale was utilized to evaluate the quality of the chosen </w:t>
      </w:r>
      <w:proofErr w:type="spellStart"/>
      <w:r w:rsidRPr="00C8538A">
        <w:rPr>
          <w:rFonts w:ascii="Arial" w:hAnsi="Arial" w:cs="Arial"/>
          <w:sz w:val="20"/>
          <w:szCs w:val="20"/>
        </w:rPr>
        <w:t>articles.The</w:t>
      </w:r>
      <w:proofErr w:type="spellEnd"/>
      <w:r w:rsidRPr="00C8538A">
        <w:rPr>
          <w:rFonts w:ascii="Arial" w:hAnsi="Arial" w:cs="Arial"/>
          <w:sz w:val="20"/>
          <w:szCs w:val="20"/>
        </w:rPr>
        <w:t xml:space="preserve"> data from each article was extracted by one independent reviewers</w:t>
      </w:r>
      <w:r w:rsidRPr="00C8538A">
        <w:rPr>
          <w:rFonts w:ascii="Arial" w:hAnsi="Arial" w:cs="Arial"/>
          <w:b/>
          <w:bCs/>
          <w:sz w:val="20"/>
          <w:szCs w:val="20"/>
        </w:rPr>
        <w:t xml:space="preserve">. </w:t>
      </w:r>
      <w:proofErr w:type="gramStart"/>
      <w:r w:rsidRPr="00C8538A">
        <w:rPr>
          <w:rFonts w:ascii="Arial" w:hAnsi="Arial" w:cs="Arial"/>
          <w:b/>
          <w:bCs/>
          <w:sz w:val="20"/>
          <w:szCs w:val="20"/>
        </w:rPr>
        <w:t>Results :</w:t>
      </w:r>
      <w:r w:rsidRPr="00C8538A">
        <w:rPr>
          <w:rFonts w:ascii="Arial" w:hAnsi="Arial" w:cs="Arial"/>
          <w:sz w:val="20"/>
          <w:szCs w:val="20"/>
        </w:rPr>
        <w:t>Six</w:t>
      </w:r>
      <w:proofErr w:type="gramEnd"/>
      <w:r w:rsidRPr="00C8538A">
        <w:rPr>
          <w:rFonts w:ascii="Arial" w:hAnsi="Arial" w:cs="Arial"/>
          <w:sz w:val="20"/>
          <w:szCs w:val="20"/>
        </w:rPr>
        <w:t xml:space="preserve"> trials that has baseline of joint mobilization treatment was included in this </w:t>
      </w:r>
      <w:proofErr w:type="spellStart"/>
      <w:r w:rsidRPr="00C8538A">
        <w:rPr>
          <w:rFonts w:ascii="Arial" w:hAnsi="Arial" w:cs="Arial"/>
          <w:sz w:val="20"/>
          <w:szCs w:val="20"/>
        </w:rPr>
        <w:t>review.There</w:t>
      </w:r>
      <w:proofErr w:type="spellEnd"/>
      <w:r w:rsidRPr="00C8538A">
        <w:rPr>
          <w:rFonts w:ascii="Arial" w:hAnsi="Arial" w:cs="Arial"/>
          <w:sz w:val="20"/>
          <w:szCs w:val="20"/>
        </w:rPr>
        <w:t xml:space="preserve"> are significant effects noted using Swiss ball exerciser. Through this review, it has been identified exercising using Swiss ball achieve greater improvement in functional and reduction in p</w:t>
      </w:r>
      <w:r w:rsidR="00873489">
        <w:rPr>
          <w:rFonts w:ascii="Arial" w:hAnsi="Arial" w:cs="Arial"/>
          <w:sz w:val="20"/>
          <w:szCs w:val="20"/>
        </w:rPr>
        <w:t>ain score in Low Back Pain</w:t>
      </w:r>
      <w:r w:rsidRPr="00C8538A">
        <w:rPr>
          <w:rFonts w:ascii="Arial" w:hAnsi="Arial" w:cs="Arial"/>
          <w:sz w:val="20"/>
          <w:szCs w:val="20"/>
        </w:rPr>
        <w:t xml:space="preserve">. The patient’s’ with LBP able to perform functional activities very well when the pain is reduced by exercising using Swiss </w:t>
      </w:r>
      <w:proofErr w:type="spellStart"/>
      <w:r w:rsidRPr="00C8538A">
        <w:rPr>
          <w:rFonts w:ascii="Arial" w:hAnsi="Arial" w:cs="Arial"/>
          <w:sz w:val="20"/>
          <w:szCs w:val="20"/>
        </w:rPr>
        <w:t>ball.</w:t>
      </w:r>
      <w:r w:rsidRPr="00C8538A">
        <w:rPr>
          <w:rFonts w:ascii="Arial" w:hAnsi="Arial" w:cs="Arial"/>
          <w:b/>
          <w:bCs/>
          <w:sz w:val="20"/>
          <w:szCs w:val="20"/>
        </w:rPr>
        <w:t>Conclusion</w:t>
      </w:r>
      <w:proofErr w:type="spellEnd"/>
      <w:r w:rsidRPr="00C8538A">
        <w:rPr>
          <w:rFonts w:ascii="Arial" w:hAnsi="Arial" w:cs="Arial"/>
          <w:sz w:val="20"/>
          <w:szCs w:val="20"/>
        </w:rPr>
        <w:t xml:space="preserve"> Swiss ball exercises are useful for improving function and lowering discomfort in people with LBP.</w:t>
      </w:r>
    </w:p>
    <w:p w14:paraId="4B597902" w14:textId="361B678A" w:rsidR="00873489" w:rsidRDefault="00873489" w:rsidP="00C8538A">
      <w:pPr>
        <w:rPr>
          <w:rFonts w:ascii="Arial" w:hAnsi="Arial" w:cs="Arial"/>
          <w:sz w:val="20"/>
          <w:szCs w:val="20"/>
        </w:rPr>
      </w:pPr>
      <w:r w:rsidRPr="00873489">
        <w:rPr>
          <w:rFonts w:ascii="Arial" w:hAnsi="Arial" w:cs="Arial"/>
          <w:b/>
          <w:sz w:val="20"/>
          <w:szCs w:val="20"/>
        </w:rPr>
        <w:t>Keywords:</w:t>
      </w:r>
      <w:r w:rsidRPr="00873489">
        <w:rPr>
          <w:rFonts w:ascii="Arial" w:hAnsi="Arial" w:cs="Arial"/>
          <w:sz w:val="20"/>
          <w:szCs w:val="20"/>
        </w:rPr>
        <w:t xml:space="preserve"> Low back pain, Swiss ball exercise, core stability, pain, function, systematic review.</w:t>
      </w:r>
    </w:p>
    <w:p w14:paraId="36BC36B2" w14:textId="77777777" w:rsidR="00D161D0" w:rsidRPr="00C8538A" w:rsidRDefault="00D161D0" w:rsidP="00C8538A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D161D0" w:rsidRPr="00C85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38A"/>
    <w:rsid w:val="0013615C"/>
    <w:rsid w:val="00873489"/>
    <w:rsid w:val="00C8538A"/>
    <w:rsid w:val="00D161D0"/>
    <w:rsid w:val="00DB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C0B42"/>
  <w15:chartTrackingRefBased/>
  <w15:docId w15:val="{09E4AEBA-F7E3-457A-85F9-F7E5EF36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2026-06-12T14:23:00Z</dcterms:created>
  <dcterms:modified xsi:type="dcterms:W3CDTF">2026-06-15T08:51:00Z</dcterms:modified>
</cp:coreProperties>
</file>