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71AF" w:rsidRPr="00633ABF" w14:paraId="5BECC9C6" w14:textId="77777777" w:rsidTr="006471AF">
        <w:tc>
          <w:tcPr>
            <w:tcW w:w="4508" w:type="dxa"/>
          </w:tcPr>
          <w:p w14:paraId="162D118D" w14:textId="2ABCA435" w:rsidR="006471AF" w:rsidRPr="00633ABF" w:rsidRDefault="001A255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Abstract Title</w:t>
            </w:r>
          </w:p>
        </w:tc>
        <w:tc>
          <w:tcPr>
            <w:tcW w:w="4508" w:type="dxa"/>
          </w:tcPr>
          <w:p w14:paraId="5A070F8F" w14:textId="29F42A43" w:rsidR="006471AF" w:rsidRPr="00633ABF" w:rsidRDefault="00740D07" w:rsidP="004132B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cupuncture visits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Frequency and Its</w:t>
            </w: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36D3B" w:rsidRPr="00633A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Associations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with</w:t>
            </w:r>
            <w:r w:rsidR="00B423FF" w:rsidRPr="00633A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quality of life,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and cardiovascular parameters </w:t>
            </w:r>
            <w:r w:rsidR="008014E3"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among</w:t>
            </w:r>
            <w:r w:rsidR="008079A7" w:rsidRPr="00633A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hypertension outpatients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A Cross-sectional study</w:t>
            </w:r>
          </w:p>
        </w:tc>
      </w:tr>
      <w:tr w:rsidR="006471AF" w:rsidRPr="00633ABF" w14:paraId="13D75A1A" w14:textId="77777777" w:rsidTr="006471AF">
        <w:tc>
          <w:tcPr>
            <w:tcW w:w="4508" w:type="dxa"/>
          </w:tcPr>
          <w:p w14:paraId="26058F31" w14:textId="10625954" w:rsidR="006471AF" w:rsidRPr="00633ABF" w:rsidRDefault="001A255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Presenting author &amp; co-author</w:t>
            </w:r>
            <w:r w:rsidR="00E522CF"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4508" w:type="dxa"/>
          </w:tcPr>
          <w:p w14:paraId="3E53119C" w14:textId="77A9DF4F" w:rsidR="006471AF" w:rsidRPr="00633ABF" w:rsidRDefault="008079A7" w:rsidP="004132B5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633ABF">
              <w:rPr>
                <w:rFonts w:ascii="Arial" w:hAnsi="Arial" w:cs="Arial"/>
                <w:sz w:val="20"/>
                <w:szCs w:val="20"/>
                <w:u w:val="single"/>
              </w:rPr>
              <w:t>Kan Kar Yiu</w:t>
            </w:r>
            <w:r w:rsidR="00633ABF" w:rsidRPr="00633ABF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1</w:t>
            </w:r>
            <w:r w:rsidR="00D8585C" w:rsidRPr="00633ABF">
              <w:rPr>
                <w:rFonts w:ascii="Arial" w:hAnsi="Arial" w:cs="Arial"/>
                <w:sz w:val="20"/>
                <w:szCs w:val="20"/>
                <w:u w:val="single"/>
              </w:rPr>
              <w:t xml:space="preserve">, </w:t>
            </w:r>
            <w:proofErr w:type="spellStart"/>
            <w:r w:rsidR="00D8585C" w:rsidRPr="00633ABF">
              <w:rPr>
                <w:rFonts w:ascii="Arial" w:hAnsi="Arial" w:cs="Arial"/>
                <w:sz w:val="20"/>
                <w:szCs w:val="20"/>
                <w:u w:val="single"/>
              </w:rPr>
              <w:t>Te</w:t>
            </w:r>
            <w:proofErr w:type="spellEnd"/>
            <w:r w:rsidR="00D8585C" w:rsidRPr="00633ABF">
              <w:rPr>
                <w:rFonts w:ascii="Arial" w:hAnsi="Arial" w:cs="Arial"/>
                <w:sz w:val="20"/>
                <w:szCs w:val="20"/>
                <w:u w:val="single"/>
              </w:rPr>
              <w:t xml:space="preserve"> Kian Keong</w:t>
            </w:r>
            <w:r w:rsidR="00633ABF" w:rsidRPr="00633ABF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2</w:t>
            </w:r>
            <w:r w:rsidR="00D8585C" w:rsidRPr="00633ABF">
              <w:rPr>
                <w:rFonts w:ascii="Arial" w:hAnsi="Arial" w:cs="Arial"/>
                <w:sz w:val="20"/>
                <w:szCs w:val="20"/>
                <w:u w:val="single"/>
              </w:rPr>
              <w:t>,</w:t>
            </w:r>
            <w:r w:rsidR="00633ABF" w:rsidRPr="00633ABF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D8585C" w:rsidRPr="00633ABF">
              <w:rPr>
                <w:rFonts w:ascii="Arial" w:hAnsi="Arial" w:cs="Arial"/>
                <w:sz w:val="20"/>
                <w:szCs w:val="20"/>
                <w:u w:val="single"/>
              </w:rPr>
              <w:t>Choo Zi Xian</w:t>
            </w:r>
            <w:r w:rsidR="00633ABF" w:rsidRPr="00633ABF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2</w:t>
            </w:r>
            <w:r w:rsidR="00633ABF" w:rsidRPr="00633ABF">
              <w:rPr>
                <w:rFonts w:ascii="Arial" w:hAnsi="Arial" w:cs="Arial"/>
                <w:sz w:val="20"/>
                <w:szCs w:val="20"/>
                <w:u w:val="single"/>
              </w:rPr>
              <w:t>, Lim Yuan Khay</w:t>
            </w:r>
            <w:r w:rsidR="00633ABF" w:rsidRPr="00633ABF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2</w:t>
            </w:r>
            <w:r w:rsidR="00633ABF" w:rsidRPr="00633ABF">
              <w:rPr>
                <w:rFonts w:ascii="Arial" w:hAnsi="Arial" w:cs="Arial"/>
                <w:sz w:val="20"/>
                <w:szCs w:val="20"/>
                <w:u w:val="single"/>
              </w:rPr>
              <w:t xml:space="preserve"> &amp; </w:t>
            </w:r>
            <w:r w:rsidR="00633ABF"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Annaletchumy Loganathan</w:t>
            </w:r>
            <w:r w:rsidR="00633ABF" w:rsidRPr="00633ABF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1</w:t>
            </w:r>
          </w:p>
        </w:tc>
      </w:tr>
      <w:tr w:rsidR="006471AF" w:rsidRPr="00633ABF" w14:paraId="28DD84DE" w14:textId="77777777" w:rsidTr="006471AF">
        <w:tc>
          <w:tcPr>
            <w:tcW w:w="4508" w:type="dxa"/>
          </w:tcPr>
          <w:p w14:paraId="47A85569" w14:textId="21BA05FF" w:rsidR="006471AF" w:rsidRPr="00633ABF" w:rsidRDefault="00E522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Affiliation of all</w:t>
            </w:r>
            <w:r w:rsidR="002A2B39" w:rsidRPr="00633A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authors</w:t>
            </w:r>
          </w:p>
        </w:tc>
        <w:tc>
          <w:tcPr>
            <w:tcW w:w="4508" w:type="dxa"/>
          </w:tcPr>
          <w:p w14:paraId="73B60EBF" w14:textId="57C7BA32" w:rsidR="00633ABF" w:rsidRPr="00633ABF" w:rsidRDefault="00633ABF" w:rsidP="00633ABF">
            <w:pPr>
              <w:rPr>
                <w:rFonts w:ascii="Arial" w:hAnsi="Arial" w:cs="Arial"/>
                <w:sz w:val="20"/>
                <w:szCs w:val="20"/>
              </w:rPr>
            </w:pPr>
            <w:r w:rsidRPr="00633ABF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  <w:r w:rsidR="00ED5322" w:rsidRPr="00633ABF">
              <w:rPr>
                <w:rFonts w:ascii="Arial" w:hAnsi="Arial" w:cs="Arial"/>
                <w:sz w:val="20"/>
                <w:szCs w:val="20"/>
              </w:rPr>
              <w:t xml:space="preserve">Department of Allied Health Science, Faculty of Science, Universiti </w:t>
            </w:r>
            <w:proofErr w:type="spellStart"/>
            <w:r w:rsidR="00ED5322" w:rsidRPr="00633ABF">
              <w:rPr>
                <w:rFonts w:ascii="Arial" w:hAnsi="Arial" w:cs="Arial"/>
                <w:sz w:val="20"/>
                <w:szCs w:val="20"/>
              </w:rPr>
              <w:t>Tunku</w:t>
            </w:r>
            <w:proofErr w:type="spellEnd"/>
            <w:r w:rsidR="00ED5322" w:rsidRPr="00633ABF">
              <w:rPr>
                <w:rFonts w:ascii="Arial" w:hAnsi="Arial" w:cs="Arial"/>
                <w:sz w:val="20"/>
                <w:szCs w:val="20"/>
              </w:rPr>
              <w:t xml:space="preserve"> Abdul Rahman</w:t>
            </w:r>
            <w:r w:rsidR="000D7F65" w:rsidRPr="00633ABF">
              <w:rPr>
                <w:rFonts w:ascii="Arial" w:hAnsi="Arial" w:cs="Arial"/>
                <w:sz w:val="20"/>
                <w:szCs w:val="20"/>
              </w:rPr>
              <w:t xml:space="preserve"> (UTAR), Kampar, Perak, Malaysia.</w:t>
            </w:r>
            <w:r w:rsidRPr="00633ABF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2</w:t>
            </w:r>
            <w:r w:rsidRPr="00633ABF">
              <w:rPr>
                <w:rFonts w:ascii="Arial" w:hAnsi="Arial" w:cs="Arial"/>
                <w:sz w:val="20"/>
                <w:szCs w:val="20"/>
              </w:rPr>
              <w:t>Traditional and Complementary Medicine Centre, UTAR</w:t>
            </w:r>
          </w:p>
          <w:p w14:paraId="1FE17F4E" w14:textId="2A609F30" w:rsidR="006471AF" w:rsidRPr="00633ABF" w:rsidRDefault="006471AF" w:rsidP="004132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79A7" w:rsidRPr="00633ABF" w14:paraId="5A1FAD56" w14:textId="77777777" w:rsidTr="001F18E6">
        <w:tc>
          <w:tcPr>
            <w:tcW w:w="9016" w:type="dxa"/>
            <w:gridSpan w:val="2"/>
          </w:tcPr>
          <w:p w14:paraId="73EB3FE1" w14:textId="77777777" w:rsidR="008079A7" w:rsidRPr="00633ABF" w:rsidRDefault="00122BFD" w:rsidP="004132B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Introduction and Objectives</w:t>
            </w:r>
          </w:p>
          <w:p w14:paraId="3182ECFC" w14:textId="21597B38" w:rsidR="00122BFD" w:rsidRPr="00633ABF" w:rsidRDefault="00533BC4" w:rsidP="004132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33ABF">
              <w:rPr>
                <w:rFonts w:ascii="Arial" w:hAnsi="Arial" w:cs="Arial"/>
                <w:sz w:val="20"/>
                <w:szCs w:val="20"/>
              </w:rPr>
              <w:t>Hypertension</w:t>
            </w:r>
            <w:r w:rsidR="0007566F" w:rsidRPr="00633ABF">
              <w:rPr>
                <w:rFonts w:ascii="Arial" w:hAnsi="Arial" w:cs="Arial"/>
                <w:sz w:val="20"/>
                <w:szCs w:val="20"/>
              </w:rPr>
              <w:t xml:space="preserve"> is </w:t>
            </w:r>
            <w:r w:rsidR="00740D07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07566F" w:rsidRPr="00633ABF">
              <w:rPr>
                <w:rFonts w:ascii="Arial" w:hAnsi="Arial" w:cs="Arial"/>
                <w:sz w:val="20"/>
                <w:szCs w:val="20"/>
              </w:rPr>
              <w:t>potential cardiovascular risk among older persons and</w:t>
            </w:r>
            <w:r w:rsidRPr="00633ABF">
              <w:rPr>
                <w:rFonts w:ascii="Arial" w:hAnsi="Arial" w:cs="Arial"/>
                <w:sz w:val="20"/>
                <w:szCs w:val="20"/>
              </w:rPr>
              <w:t xml:space="preserve"> a major public health concern</w:t>
            </w:r>
            <w:r w:rsidR="00BD00E8" w:rsidRPr="00633ABF">
              <w:rPr>
                <w:rFonts w:ascii="Arial" w:hAnsi="Arial" w:cs="Arial"/>
                <w:sz w:val="20"/>
                <w:szCs w:val="20"/>
              </w:rPr>
              <w:t xml:space="preserve">. Acupuncture has increasingly been used as </w:t>
            </w:r>
            <w:r w:rsidR="00740D07" w:rsidRPr="00716171">
              <w:rPr>
                <w:rFonts w:ascii="Arial" w:hAnsi="Arial" w:cs="Arial" w:hint="eastAsia"/>
                <w:sz w:val="20"/>
                <w:szCs w:val="20"/>
              </w:rPr>
              <w:t xml:space="preserve">an </w:t>
            </w:r>
            <w:r w:rsidR="00740D07" w:rsidRPr="00716171">
              <w:rPr>
                <w:rFonts w:ascii="Arial" w:hAnsi="Arial" w:cs="Arial"/>
                <w:sz w:val="20"/>
                <w:szCs w:val="20"/>
              </w:rPr>
              <w:t>integrative therapeutic modality</w:t>
            </w:r>
            <w:r w:rsidR="00740D07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="009E62C9" w:rsidRPr="00633ABF">
              <w:rPr>
                <w:rFonts w:ascii="Arial" w:hAnsi="Arial" w:cs="Arial"/>
                <w:sz w:val="20"/>
                <w:szCs w:val="20"/>
              </w:rPr>
              <w:t xml:space="preserve">for hypertension management. </w:t>
            </w:r>
            <w:r w:rsidR="00CE5D35" w:rsidRPr="00633ABF">
              <w:rPr>
                <w:rFonts w:ascii="Arial" w:hAnsi="Arial" w:cs="Arial"/>
                <w:sz w:val="20"/>
                <w:szCs w:val="20"/>
              </w:rPr>
              <w:t>There</w:t>
            </w:r>
            <w:r w:rsidR="002C03B6" w:rsidRPr="00633ABF">
              <w:rPr>
                <w:rFonts w:ascii="Arial" w:hAnsi="Arial" w:cs="Arial"/>
                <w:sz w:val="20"/>
                <w:szCs w:val="20"/>
              </w:rPr>
              <w:t>fore</w:t>
            </w:r>
            <w:r w:rsidR="00902864" w:rsidRPr="00633ABF">
              <w:rPr>
                <w:rFonts w:ascii="Arial" w:hAnsi="Arial" w:cs="Arial"/>
                <w:sz w:val="20"/>
                <w:szCs w:val="20"/>
              </w:rPr>
              <w:t>, this study aimed to determine the associations between acupuncture visit</w:t>
            </w:r>
            <w:r w:rsidR="00740D0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01994">
              <w:rPr>
                <w:rFonts w:ascii="Arial" w:hAnsi="Arial" w:cs="Arial"/>
                <w:sz w:val="20"/>
                <w:szCs w:val="20"/>
              </w:rPr>
              <w:t>frequency</w:t>
            </w:r>
            <w:r w:rsidR="00902864" w:rsidRPr="00633ABF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07566F" w:rsidRPr="00633ABF">
              <w:rPr>
                <w:rFonts w:ascii="Arial" w:hAnsi="Arial" w:cs="Arial"/>
                <w:sz w:val="20"/>
                <w:szCs w:val="20"/>
              </w:rPr>
              <w:t>quality of life (</w:t>
            </w:r>
            <w:r w:rsidR="00902864" w:rsidRPr="00633ABF">
              <w:rPr>
                <w:rFonts w:ascii="Arial" w:hAnsi="Arial" w:cs="Arial"/>
                <w:sz w:val="20"/>
                <w:szCs w:val="20"/>
              </w:rPr>
              <w:t>QoL</w:t>
            </w:r>
            <w:r w:rsidR="0007566F" w:rsidRPr="00633ABF">
              <w:rPr>
                <w:rFonts w:ascii="Arial" w:hAnsi="Arial" w:cs="Arial"/>
                <w:sz w:val="20"/>
                <w:szCs w:val="20"/>
              </w:rPr>
              <w:t>)</w:t>
            </w:r>
            <w:r w:rsidR="00902864" w:rsidRPr="00633ABF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740D07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="00740D07" w:rsidRPr="00740D07">
              <w:rPr>
                <w:rFonts w:ascii="Arial" w:hAnsi="Arial" w:cs="Arial"/>
                <w:sz w:val="20"/>
                <w:szCs w:val="20"/>
              </w:rPr>
              <w:t>cardiovascular parameters</w:t>
            </w:r>
            <w:r w:rsidR="00740D07" w:rsidRPr="00633AB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40D07">
              <w:rPr>
                <w:rFonts w:ascii="Arial" w:hAnsi="Arial" w:cs="Arial"/>
                <w:sz w:val="20"/>
                <w:szCs w:val="20"/>
              </w:rPr>
              <w:t xml:space="preserve">including </w:t>
            </w:r>
            <w:r w:rsidR="00902864" w:rsidRPr="00633ABF">
              <w:rPr>
                <w:rFonts w:ascii="Arial" w:hAnsi="Arial" w:cs="Arial"/>
                <w:sz w:val="20"/>
                <w:szCs w:val="20"/>
              </w:rPr>
              <w:t>nutritional anthropometry, handgrip strength and blood pressure among hypertension outpatients attending acupuncture.</w:t>
            </w:r>
            <w:r w:rsidR="00740D0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6FE4BA6" w14:textId="77777777" w:rsidR="00201994" w:rsidRDefault="00201994" w:rsidP="004132B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908A93" w14:textId="00D8C4B0" w:rsidR="00902864" w:rsidRPr="00633ABF" w:rsidRDefault="00902864" w:rsidP="004132B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Methodology</w:t>
            </w:r>
          </w:p>
          <w:p w14:paraId="12FD12A4" w14:textId="01A508FB" w:rsidR="00804744" w:rsidRPr="00633ABF" w:rsidRDefault="00902864" w:rsidP="004132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33ABF">
              <w:rPr>
                <w:rFonts w:ascii="Arial" w:hAnsi="Arial" w:cs="Arial"/>
                <w:sz w:val="20"/>
                <w:szCs w:val="20"/>
              </w:rPr>
              <w:t>A cross-sectional</w:t>
            </w:r>
            <w:r w:rsidR="00804744" w:rsidRPr="00633ABF">
              <w:rPr>
                <w:rFonts w:ascii="Arial" w:hAnsi="Arial" w:cs="Arial"/>
                <w:sz w:val="20"/>
                <w:szCs w:val="20"/>
              </w:rPr>
              <w:t xml:space="preserve"> study </w:t>
            </w:r>
            <w:r w:rsidR="00CD4D68" w:rsidRPr="00633ABF">
              <w:rPr>
                <w:rFonts w:ascii="Arial" w:hAnsi="Arial" w:cs="Arial"/>
                <w:sz w:val="20"/>
                <w:szCs w:val="20"/>
              </w:rPr>
              <w:t>was conducted among hypertension outpatients at</w:t>
            </w:r>
            <w:r w:rsidR="008F496F" w:rsidRPr="00633ABF">
              <w:rPr>
                <w:rFonts w:ascii="Arial" w:hAnsi="Arial" w:cs="Arial"/>
                <w:sz w:val="20"/>
                <w:szCs w:val="20"/>
              </w:rPr>
              <w:t xml:space="preserve"> the Traditional and Complementary Medicine (T&amp;CM) Centre, UTAR Kampar between November 2025 and February 2026. Convenience sampling was</w:t>
            </w:r>
            <w:r w:rsidR="005655CB" w:rsidRPr="00633AB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11D8E" w:rsidRPr="00633ABF">
              <w:rPr>
                <w:rFonts w:ascii="Arial" w:hAnsi="Arial" w:cs="Arial"/>
                <w:sz w:val="20"/>
                <w:szCs w:val="20"/>
              </w:rPr>
              <w:t>employed</w:t>
            </w:r>
            <w:r w:rsidR="00E86C7B" w:rsidRPr="00633ABF">
              <w:rPr>
                <w:rFonts w:ascii="Arial" w:hAnsi="Arial" w:cs="Arial"/>
                <w:sz w:val="20"/>
                <w:szCs w:val="20"/>
              </w:rPr>
              <w:t>.</w:t>
            </w:r>
            <w:r w:rsidR="006B378E" w:rsidRPr="00633ABF">
              <w:rPr>
                <w:rFonts w:ascii="Arial" w:hAnsi="Arial" w:cs="Arial"/>
                <w:sz w:val="20"/>
                <w:szCs w:val="20"/>
              </w:rPr>
              <w:t xml:space="preserve"> Sociodemographic information</w:t>
            </w:r>
            <w:r w:rsidR="00A11D8E" w:rsidRPr="00633ABF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="00524B93" w:rsidRPr="00633ABF">
              <w:rPr>
                <w:rFonts w:ascii="Arial" w:hAnsi="Arial" w:cs="Arial"/>
                <w:sz w:val="20"/>
                <w:szCs w:val="20"/>
              </w:rPr>
              <w:t xml:space="preserve">acupuncture-related characteristics </w:t>
            </w:r>
            <w:r w:rsidR="00E07C7F" w:rsidRPr="00633ABF">
              <w:rPr>
                <w:rFonts w:ascii="Arial" w:hAnsi="Arial" w:cs="Arial"/>
                <w:sz w:val="20"/>
                <w:szCs w:val="20"/>
              </w:rPr>
              <w:t xml:space="preserve">were assessed using a structured </w:t>
            </w:r>
            <w:r w:rsidR="00B611C4" w:rsidRPr="00633ABF">
              <w:rPr>
                <w:rFonts w:ascii="Arial" w:hAnsi="Arial" w:cs="Arial"/>
                <w:sz w:val="20"/>
                <w:szCs w:val="20"/>
              </w:rPr>
              <w:t xml:space="preserve">questionnaire </w:t>
            </w:r>
            <w:r w:rsidR="00A11D8E" w:rsidRPr="00633ABF">
              <w:rPr>
                <w:rFonts w:ascii="Arial" w:hAnsi="Arial" w:cs="Arial"/>
                <w:sz w:val="20"/>
                <w:szCs w:val="20"/>
              </w:rPr>
              <w:t>while QoL was</w:t>
            </w:r>
            <w:r w:rsidR="00740D07">
              <w:rPr>
                <w:rFonts w:ascii="Arial" w:hAnsi="Arial" w:cs="Arial"/>
                <w:sz w:val="20"/>
                <w:szCs w:val="20"/>
              </w:rPr>
              <w:t xml:space="preserve"> assessed</w:t>
            </w:r>
            <w:r w:rsidR="00A11D8E" w:rsidRPr="00633ABF">
              <w:rPr>
                <w:rFonts w:ascii="Arial" w:hAnsi="Arial" w:cs="Arial"/>
                <w:sz w:val="20"/>
                <w:szCs w:val="20"/>
              </w:rPr>
              <w:t xml:space="preserve"> using </w:t>
            </w:r>
            <w:r w:rsidR="00B611C4" w:rsidRPr="00633ABF">
              <w:rPr>
                <w:rFonts w:ascii="Arial" w:hAnsi="Arial" w:cs="Arial"/>
                <w:sz w:val="20"/>
                <w:szCs w:val="20"/>
              </w:rPr>
              <w:t xml:space="preserve">the Short </w:t>
            </w:r>
            <w:r w:rsidR="002F7893" w:rsidRPr="00633ABF">
              <w:rPr>
                <w:rFonts w:ascii="Arial" w:hAnsi="Arial" w:cs="Arial"/>
                <w:sz w:val="20"/>
                <w:szCs w:val="20"/>
              </w:rPr>
              <w:t xml:space="preserve">Form-36 Health Survey </w:t>
            </w:r>
            <w:r w:rsidR="00BA69EF" w:rsidRPr="00633ABF">
              <w:rPr>
                <w:rFonts w:ascii="Arial" w:hAnsi="Arial" w:cs="Arial"/>
                <w:sz w:val="20"/>
                <w:szCs w:val="20"/>
              </w:rPr>
              <w:t>(SF-36). Nutritional</w:t>
            </w:r>
            <w:r w:rsidR="00FC2A0C" w:rsidRPr="00633ABF">
              <w:rPr>
                <w:rFonts w:ascii="Arial" w:hAnsi="Arial" w:cs="Arial"/>
                <w:sz w:val="20"/>
                <w:szCs w:val="20"/>
              </w:rPr>
              <w:t xml:space="preserve"> anthropometric parameters were measured using a </w:t>
            </w:r>
            <w:proofErr w:type="spellStart"/>
            <w:r w:rsidR="00EF2BC3" w:rsidRPr="00633ABF">
              <w:rPr>
                <w:rFonts w:ascii="Arial" w:hAnsi="Arial" w:cs="Arial"/>
                <w:sz w:val="20"/>
                <w:szCs w:val="20"/>
              </w:rPr>
              <w:t>Karada</w:t>
            </w:r>
            <w:proofErr w:type="spellEnd"/>
            <w:r w:rsidR="00EF2BC3" w:rsidRPr="00633ABF">
              <w:rPr>
                <w:rFonts w:ascii="Arial" w:hAnsi="Arial" w:cs="Arial"/>
                <w:sz w:val="20"/>
                <w:szCs w:val="20"/>
              </w:rPr>
              <w:t xml:space="preserve"> Smart Body Compo</w:t>
            </w:r>
            <w:r w:rsidR="00821396" w:rsidRPr="00633ABF">
              <w:rPr>
                <w:rFonts w:ascii="Arial" w:hAnsi="Arial" w:cs="Arial"/>
                <w:sz w:val="20"/>
                <w:szCs w:val="20"/>
              </w:rPr>
              <w:t xml:space="preserve">sition </w:t>
            </w:r>
            <w:r w:rsidR="008D4DBC" w:rsidRPr="00633ABF">
              <w:rPr>
                <w:rFonts w:ascii="Arial" w:hAnsi="Arial" w:cs="Arial"/>
                <w:sz w:val="20"/>
                <w:szCs w:val="20"/>
              </w:rPr>
              <w:t>analyser</w:t>
            </w:r>
            <w:r w:rsidR="00740D07">
              <w:rPr>
                <w:rFonts w:ascii="Arial" w:hAnsi="Arial" w:cs="Arial"/>
                <w:sz w:val="20"/>
                <w:szCs w:val="20"/>
              </w:rPr>
              <w:t xml:space="preserve"> (Bioelectrical impedance analysis)</w:t>
            </w:r>
            <w:r w:rsidR="00616C88" w:rsidRPr="00633ABF">
              <w:rPr>
                <w:rFonts w:ascii="Arial" w:hAnsi="Arial" w:cs="Arial"/>
                <w:sz w:val="20"/>
                <w:szCs w:val="20"/>
              </w:rPr>
              <w:t xml:space="preserve">, while </w:t>
            </w:r>
            <w:r w:rsidR="00965BAE" w:rsidRPr="00633ABF">
              <w:rPr>
                <w:rFonts w:ascii="Arial" w:hAnsi="Arial" w:cs="Arial"/>
                <w:sz w:val="20"/>
                <w:szCs w:val="20"/>
              </w:rPr>
              <w:t>handgrip strength</w:t>
            </w:r>
            <w:r w:rsidR="00601E0C" w:rsidRPr="00633ABF">
              <w:rPr>
                <w:rFonts w:ascii="Arial" w:hAnsi="Arial" w:cs="Arial"/>
                <w:sz w:val="20"/>
                <w:szCs w:val="20"/>
              </w:rPr>
              <w:t xml:space="preserve"> was assessed using a hand dynamometer</w:t>
            </w:r>
            <w:r w:rsidR="00D1429F" w:rsidRPr="00633ABF">
              <w:rPr>
                <w:rFonts w:ascii="Arial" w:hAnsi="Arial" w:cs="Arial"/>
                <w:sz w:val="20"/>
                <w:szCs w:val="20"/>
              </w:rPr>
              <w:t xml:space="preserve">. Blood pressure and heart rate were </w:t>
            </w:r>
            <w:r w:rsidR="00DA2818" w:rsidRPr="00633ABF">
              <w:rPr>
                <w:rFonts w:ascii="Arial" w:hAnsi="Arial" w:cs="Arial"/>
                <w:sz w:val="20"/>
                <w:szCs w:val="20"/>
              </w:rPr>
              <w:t xml:space="preserve">measured before and after acupuncture using an </w:t>
            </w:r>
            <w:r w:rsidR="00000735" w:rsidRPr="00633ABF">
              <w:rPr>
                <w:rFonts w:ascii="Arial" w:hAnsi="Arial" w:cs="Arial"/>
                <w:sz w:val="20"/>
                <w:szCs w:val="20"/>
              </w:rPr>
              <w:t xml:space="preserve">automated </w:t>
            </w:r>
            <w:proofErr w:type="spellStart"/>
            <w:r w:rsidR="00000735" w:rsidRPr="00633ABF">
              <w:rPr>
                <w:rFonts w:ascii="Arial" w:hAnsi="Arial" w:cs="Arial"/>
                <w:sz w:val="20"/>
                <w:szCs w:val="20"/>
              </w:rPr>
              <w:t>oscillometric</w:t>
            </w:r>
            <w:proofErr w:type="spellEnd"/>
            <w:r w:rsidR="00000735" w:rsidRPr="00633ABF">
              <w:rPr>
                <w:rFonts w:ascii="Arial" w:hAnsi="Arial" w:cs="Arial"/>
                <w:sz w:val="20"/>
                <w:szCs w:val="20"/>
              </w:rPr>
              <w:t xml:space="preserve"> monitor. </w:t>
            </w:r>
            <w:r w:rsidR="00CD4D68" w:rsidRPr="00633ABF">
              <w:rPr>
                <w:rFonts w:ascii="Arial" w:hAnsi="Arial" w:cs="Arial"/>
                <w:sz w:val="20"/>
                <w:szCs w:val="20"/>
              </w:rPr>
              <w:t>Data collected were analysed using SPSS</w:t>
            </w:r>
            <w:r w:rsidR="00A35245" w:rsidRPr="00633ABF">
              <w:rPr>
                <w:rFonts w:ascii="Arial" w:hAnsi="Arial" w:cs="Arial"/>
                <w:sz w:val="20"/>
                <w:szCs w:val="20"/>
              </w:rPr>
              <w:t>, with p</w:t>
            </w:r>
            <w:r w:rsidR="006842DC" w:rsidRPr="00633ABF">
              <w:rPr>
                <w:rFonts w:ascii="Arial" w:hAnsi="Arial" w:cs="Arial"/>
                <w:sz w:val="20"/>
                <w:szCs w:val="20"/>
              </w:rPr>
              <w:t>&lt;0.05 considered stati</w:t>
            </w:r>
            <w:r w:rsidR="00857B04" w:rsidRPr="00633ABF">
              <w:rPr>
                <w:rFonts w:ascii="Arial" w:hAnsi="Arial" w:cs="Arial"/>
                <w:sz w:val="20"/>
                <w:szCs w:val="20"/>
              </w:rPr>
              <w:t>stically significant</w:t>
            </w:r>
            <w:r w:rsidR="005D0D8C" w:rsidRPr="00633AB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F543E69" w14:textId="77777777" w:rsidR="005D0D8C" w:rsidRPr="00633ABF" w:rsidRDefault="005D0D8C" w:rsidP="004132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C0C94F0" w14:textId="77777777" w:rsidR="005D0D8C" w:rsidRPr="00633ABF" w:rsidRDefault="005D0D8C" w:rsidP="004132B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Results</w:t>
            </w:r>
          </w:p>
          <w:p w14:paraId="78777FC8" w14:textId="7A96131A" w:rsidR="00BE50CE" w:rsidRPr="00633ABF" w:rsidRDefault="00DC23DF" w:rsidP="004132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33ABF">
              <w:rPr>
                <w:rFonts w:ascii="Arial" w:hAnsi="Arial" w:cs="Arial"/>
                <w:sz w:val="20"/>
                <w:szCs w:val="20"/>
              </w:rPr>
              <w:t>A total of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 xml:space="preserve"> 124 hypertension outpatients </w:t>
            </w:r>
            <w:r w:rsidR="00CD4D68" w:rsidRPr="00633ABF">
              <w:rPr>
                <w:rFonts w:ascii="Arial" w:hAnsi="Arial" w:cs="Arial"/>
                <w:sz w:val="20"/>
                <w:szCs w:val="20"/>
              </w:rPr>
              <w:t xml:space="preserve">enrolled in the study. 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7566F" w:rsidRPr="00633ABF">
              <w:rPr>
                <w:rFonts w:ascii="Arial" w:hAnsi="Arial" w:cs="Arial"/>
                <w:sz w:val="20"/>
                <w:szCs w:val="20"/>
              </w:rPr>
              <w:t xml:space="preserve">Repeat acupuncture users </w:t>
            </w:r>
            <w:r w:rsidR="00740D07">
              <w:rPr>
                <w:rFonts w:ascii="Arial" w:hAnsi="Arial" w:cs="Arial"/>
                <w:sz w:val="20"/>
                <w:szCs w:val="20"/>
              </w:rPr>
              <w:t xml:space="preserve">comprised 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>69.4%</w:t>
            </w:r>
            <w:r w:rsidR="00740D07">
              <w:rPr>
                <w:rFonts w:ascii="Arial" w:hAnsi="Arial" w:cs="Arial"/>
                <w:sz w:val="20"/>
                <w:szCs w:val="20"/>
              </w:rPr>
              <w:t xml:space="preserve"> of the sample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 xml:space="preserve">, with most attending once every two weeks (25.0%) or once weekly (21.0%). The primary reasons for seeking acupuncture were pain relief (49.2%) and improvement of general wellness and energy levels (45.2%). No significant associations were observed between first-time </w:t>
            </w:r>
            <w:r w:rsidR="00740D07">
              <w:rPr>
                <w:rFonts w:ascii="Arial" w:hAnsi="Arial" w:cs="Arial"/>
                <w:sz w:val="20"/>
                <w:szCs w:val="20"/>
              </w:rPr>
              <w:t xml:space="preserve">visit status 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>versus repeat visits</w:t>
            </w:r>
            <w:r w:rsidR="001D4C35" w:rsidRPr="00633ABF">
              <w:rPr>
                <w:rFonts w:ascii="Arial" w:hAnsi="Arial" w:cs="Arial"/>
                <w:sz w:val="20"/>
                <w:szCs w:val="20"/>
              </w:rPr>
              <w:t xml:space="preserve"> acupuncture visits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 xml:space="preserve"> and sociodemographic characteristics, including gender</w:t>
            </w:r>
            <w:r w:rsidR="001D4C35" w:rsidRPr="00633ABF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>age and income group (p</w:t>
            </w:r>
            <w:r w:rsidR="001D4C35" w:rsidRPr="00633ABF">
              <w:rPr>
                <w:rFonts w:ascii="Arial" w:hAnsi="Arial" w:cs="Arial"/>
                <w:sz w:val="20"/>
                <w:szCs w:val="20"/>
              </w:rPr>
              <w:t>&gt; 0.05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 xml:space="preserve">). Repeat acupuncture users demonstrated significantly better quality of life than first-time users in the physical functioning (66.5±24.3 vs. 56.7±26.6, p=0.049) and mental health (57.6±13.7 vs. 51.2±13.6, p=0.013) domains. Acupuncture visit status was not significantly associated with nutritional anthropometry, handgrip strength, systolic blood pressure (SBP), diastolic blood pressure (DBP), </w:t>
            </w:r>
            <w:r w:rsidR="001D4C35" w:rsidRPr="00633ABF">
              <w:rPr>
                <w:rFonts w:ascii="Arial" w:hAnsi="Arial" w:cs="Arial"/>
                <w:sz w:val="20"/>
                <w:szCs w:val="20"/>
              </w:rPr>
              <w:t>and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 xml:space="preserve"> heart rate (p&gt;0.05). In age-stratified analyses, </w:t>
            </w:r>
            <w:r w:rsidR="00716171">
              <w:rPr>
                <w:rFonts w:ascii="Arial" w:hAnsi="Arial" w:cs="Arial"/>
                <w:sz w:val="20"/>
                <w:szCs w:val="20"/>
              </w:rPr>
              <w:t xml:space="preserve">findings </w:t>
            </w:r>
            <w:proofErr w:type="gramStart"/>
            <w:r w:rsidR="00716171">
              <w:rPr>
                <w:rFonts w:ascii="Arial" w:hAnsi="Arial" w:cs="Arial"/>
                <w:sz w:val="20"/>
                <w:szCs w:val="20"/>
              </w:rPr>
              <w:t>was</w:t>
            </w:r>
            <w:proofErr w:type="gramEnd"/>
            <w:r w:rsidR="00716171">
              <w:rPr>
                <w:rFonts w:ascii="Arial" w:hAnsi="Arial" w:cs="Arial"/>
                <w:sz w:val="20"/>
                <w:szCs w:val="20"/>
              </w:rPr>
              <w:t xml:space="preserve"> observed: 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>participants aged ≥60 years showed a significant increase in SBP following acupuncture (141.9±18.5 to 147.6±18.2 mmHg, p=0.002)</w:t>
            </w:r>
            <w:r w:rsidR="00716171">
              <w:rPr>
                <w:rFonts w:ascii="Arial" w:hAnsi="Arial" w:cs="Arial"/>
                <w:sz w:val="20"/>
                <w:szCs w:val="20"/>
              </w:rPr>
              <w:t xml:space="preserve">. In contrast, 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>heart rate decreased significantly in both younger (79.6±12.1 to 72.6±11.3 bpm, p&lt;0.001) and older participants (71.9±12.5 to 67.7±10.7 bpm, p&lt;0.001).</w:t>
            </w:r>
          </w:p>
          <w:p w14:paraId="6995C8C0" w14:textId="77777777" w:rsidR="001D4C35" w:rsidRPr="00633ABF" w:rsidRDefault="001D4C35" w:rsidP="004132B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F0CC31" w14:textId="7F11D142" w:rsidR="005F08AE" w:rsidRPr="00633ABF" w:rsidRDefault="005F08AE" w:rsidP="004132B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714CAA"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onclusion</w:t>
            </w:r>
          </w:p>
          <w:p w14:paraId="74FAE0D0" w14:textId="1E7790D5" w:rsidR="00716171" w:rsidRDefault="00DC23DF" w:rsidP="00716171">
            <w:pPr>
              <w:jc w:val="both"/>
            </w:pPr>
            <w:r w:rsidRPr="00633ABF">
              <w:rPr>
                <w:rFonts w:ascii="Arial" w:hAnsi="Arial" w:cs="Arial"/>
                <w:sz w:val="20"/>
                <w:szCs w:val="20"/>
              </w:rPr>
              <w:t>R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>epeat</w:t>
            </w:r>
            <w:r w:rsidRPr="00633ABF">
              <w:rPr>
                <w:rFonts w:ascii="Arial" w:hAnsi="Arial" w:cs="Arial"/>
                <w:sz w:val="20"/>
                <w:szCs w:val="20"/>
              </w:rPr>
              <w:t>ed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 xml:space="preserve"> acupuncture attendance was associated with better physical functioning and mental health</w:t>
            </w:r>
            <w:r w:rsidRPr="00633ABF">
              <w:rPr>
                <w:rFonts w:ascii="Arial" w:hAnsi="Arial" w:cs="Arial"/>
                <w:sz w:val="20"/>
                <w:szCs w:val="20"/>
              </w:rPr>
              <w:t>, supporting its potential role as a</w:t>
            </w:r>
            <w:r w:rsidR="00716171">
              <w:rPr>
                <w:rFonts w:ascii="Arial" w:hAnsi="Arial" w:cs="Arial"/>
                <w:sz w:val="20"/>
                <w:szCs w:val="20"/>
              </w:rPr>
              <w:t>n integrative therapeutic modality</w:t>
            </w:r>
            <w:r w:rsidRPr="00633ABF">
              <w:rPr>
                <w:rFonts w:ascii="Arial" w:hAnsi="Arial" w:cs="Arial"/>
                <w:sz w:val="20"/>
                <w:szCs w:val="20"/>
              </w:rPr>
              <w:t xml:space="preserve"> complementary approach to enhance patient well-being alongside conventional hypertension management. However, t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 xml:space="preserve">he </w:t>
            </w:r>
            <w:r w:rsidR="00716171">
              <w:rPr>
                <w:rFonts w:ascii="Arial" w:hAnsi="Arial" w:cs="Arial"/>
                <w:sz w:val="20"/>
                <w:szCs w:val="20"/>
              </w:rPr>
              <w:t xml:space="preserve">age-dependent variation in post-acupuncture SBP response and the consistent reduction in heart rate </w:t>
            </w:r>
            <w:r w:rsidR="00660B99" w:rsidRPr="00633ABF">
              <w:rPr>
                <w:rFonts w:ascii="Arial" w:hAnsi="Arial" w:cs="Arial"/>
                <w:sz w:val="20"/>
                <w:szCs w:val="20"/>
              </w:rPr>
              <w:t>suggests a potential autonomic regulatory effect that merits further investigation.</w:t>
            </w:r>
            <w:r w:rsidRPr="00633ABF">
              <w:rPr>
                <w:rFonts w:ascii="Arial" w:hAnsi="Arial" w:cs="Arial"/>
              </w:rPr>
              <w:t xml:space="preserve"> </w:t>
            </w:r>
            <w:r w:rsidR="00716171" w:rsidRPr="00716171">
              <w:rPr>
                <w:rFonts w:ascii="Arial" w:hAnsi="Arial" w:cs="Arial"/>
                <w:sz w:val="20"/>
                <w:szCs w:val="20"/>
              </w:rPr>
              <w:t>Practitioners</w:t>
            </w:r>
            <w:r w:rsidR="00716171" w:rsidRPr="00716171">
              <w:rPr>
                <w:rFonts w:ascii="Arial" w:hAnsi="Arial" w:cs="Arial"/>
                <w:sz w:val="20"/>
                <w:szCs w:val="20"/>
              </w:rPr>
              <w:t xml:space="preserve"> should exercise caution when applying acupuncture in elderly hypertensive patients, particularly </w:t>
            </w:r>
            <w:proofErr w:type="gramStart"/>
            <w:r w:rsidR="00716171" w:rsidRPr="00716171">
              <w:rPr>
                <w:rFonts w:ascii="Arial" w:hAnsi="Arial" w:cs="Arial"/>
                <w:sz w:val="20"/>
                <w:szCs w:val="20"/>
              </w:rPr>
              <w:t>with regard to</w:t>
            </w:r>
            <w:proofErr w:type="gramEnd"/>
            <w:r w:rsidR="00716171" w:rsidRPr="00716171">
              <w:rPr>
                <w:rFonts w:ascii="Arial" w:hAnsi="Arial" w:cs="Arial"/>
                <w:sz w:val="20"/>
                <w:szCs w:val="20"/>
              </w:rPr>
              <w:t xml:space="preserve"> post-treatment blood pressure monitoring.</w:t>
            </w:r>
            <w:r w:rsidR="00716171">
              <w:t xml:space="preserve"> </w:t>
            </w:r>
          </w:p>
          <w:p w14:paraId="3704A43E" w14:textId="578F7A9B" w:rsidR="0004699A" w:rsidRPr="00633ABF" w:rsidRDefault="0004699A" w:rsidP="004132B5">
            <w:pPr>
              <w:jc w:val="both"/>
              <w:rPr>
                <w:rFonts w:ascii="Arial" w:hAnsi="Arial" w:cs="Arial"/>
              </w:rPr>
            </w:pPr>
          </w:p>
          <w:p w14:paraId="267120E9" w14:textId="77777777" w:rsidR="001D4C35" w:rsidRPr="00633ABF" w:rsidRDefault="001D4C35" w:rsidP="004132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7E1F5ED" w14:textId="4231DF9F" w:rsidR="00F85AD1" w:rsidRPr="00633ABF" w:rsidRDefault="00F85AD1" w:rsidP="004132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Ke</w:t>
            </w:r>
            <w:r w:rsidR="00452827"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words</w:t>
            </w:r>
            <w:r w:rsidRPr="00633ABF">
              <w:rPr>
                <w:rFonts w:ascii="Arial" w:hAnsi="Arial" w:cs="Arial"/>
                <w:sz w:val="20"/>
                <w:szCs w:val="20"/>
              </w:rPr>
              <w:t>:</w:t>
            </w:r>
            <w:r w:rsidR="00065174" w:rsidRPr="00633AB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33ABF">
              <w:rPr>
                <w:rFonts w:ascii="Arial" w:hAnsi="Arial" w:cs="Arial"/>
                <w:sz w:val="20"/>
                <w:szCs w:val="20"/>
              </w:rPr>
              <w:t>Hypertension</w:t>
            </w:r>
            <w:r w:rsidR="00CC59B2" w:rsidRPr="00633ABF">
              <w:rPr>
                <w:rFonts w:ascii="Arial" w:hAnsi="Arial" w:cs="Arial"/>
                <w:sz w:val="20"/>
                <w:szCs w:val="20"/>
              </w:rPr>
              <w:t>,</w:t>
            </w:r>
            <w:r w:rsidR="00316640" w:rsidRPr="00633ABF">
              <w:rPr>
                <w:rFonts w:ascii="Arial" w:hAnsi="Arial" w:cs="Arial"/>
                <w:sz w:val="20"/>
                <w:szCs w:val="20"/>
              </w:rPr>
              <w:t xml:space="preserve"> acu</w:t>
            </w:r>
            <w:r w:rsidR="00617699" w:rsidRPr="00633ABF">
              <w:rPr>
                <w:rFonts w:ascii="Arial" w:hAnsi="Arial" w:cs="Arial"/>
                <w:sz w:val="20"/>
                <w:szCs w:val="20"/>
              </w:rPr>
              <w:t>puncture visits</w:t>
            </w:r>
            <w:r w:rsidR="00CC59B2" w:rsidRPr="00633ABF">
              <w:rPr>
                <w:rFonts w:ascii="Arial" w:hAnsi="Arial" w:cs="Arial"/>
                <w:sz w:val="20"/>
                <w:szCs w:val="20"/>
              </w:rPr>
              <w:t>,</w:t>
            </w:r>
            <w:r w:rsidR="00617699" w:rsidRPr="00633AB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C59B2" w:rsidRPr="00633ABF">
              <w:rPr>
                <w:rFonts w:ascii="Arial" w:hAnsi="Arial" w:cs="Arial"/>
                <w:sz w:val="20"/>
                <w:szCs w:val="20"/>
              </w:rPr>
              <w:t>Q</w:t>
            </w:r>
            <w:r w:rsidR="00617699" w:rsidRPr="00633ABF">
              <w:rPr>
                <w:rFonts w:ascii="Arial" w:hAnsi="Arial" w:cs="Arial"/>
                <w:sz w:val="20"/>
                <w:szCs w:val="20"/>
              </w:rPr>
              <w:t xml:space="preserve">uality of </w:t>
            </w:r>
            <w:r w:rsidR="00CC59B2" w:rsidRPr="00633ABF">
              <w:rPr>
                <w:rFonts w:ascii="Arial" w:hAnsi="Arial" w:cs="Arial"/>
                <w:sz w:val="20"/>
                <w:szCs w:val="20"/>
              </w:rPr>
              <w:t>L</w:t>
            </w:r>
            <w:r w:rsidR="00617699" w:rsidRPr="00633ABF">
              <w:rPr>
                <w:rFonts w:ascii="Arial" w:hAnsi="Arial" w:cs="Arial"/>
                <w:sz w:val="20"/>
                <w:szCs w:val="20"/>
              </w:rPr>
              <w:t>ife</w:t>
            </w:r>
            <w:r w:rsidR="00CC59B2" w:rsidRPr="00633ABF">
              <w:rPr>
                <w:rFonts w:ascii="Arial" w:hAnsi="Arial" w:cs="Arial"/>
                <w:sz w:val="20"/>
                <w:szCs w:val="20"/>
              </w:rPr>
              <w:t>,</w:t>
            </w:r>
            <w:r w:rsidR="00617699" w:rsidRPr="00633ABF">
              <w:rPr>
                <w:rFonts w:ascii="Arial" w:hAnsi="Arial" w:cs="Arial"/>
                <w:sz w:val="20"/>
                <w:szCs w:val="20"/>
              </w:rPr>
              <w:t xml:space="preserve"> nutri</w:t>
            </w:r>
            <w:r w:rsidR="00452827" w:rsidRPr="00633ABF">
              <w:rPr>
                <w:rFonts w:ascii="Arial" w:hAnsi="Arial" w:cs="Arial"/>
                <w:sz w:val="20"/>
                <w:szCs w:val="20"/>
              </w:rPr>
              <w:t>tional anthropometr</w:t>
            </w:r>
            <w:r w:rsidR="00716171">
              <w:rPr>
                <w:rFonts w:ascii="Arial" w:hAnsi="Arial" w:cs="Arial"/>
                <w:sz w:val="20"/>
                <w:szCs w:val="20"/>
              </w:rPr>
              <w:t>y</w:t>
            </w:r>
            <w:r w:rsidR="00CC59B2" w:rsidRPr="00633ABF">
              <w:rPr>
                <w:rFonts w:ascii="Arial" w:hAnsi="Arial" w:cs="Arial"/>
                <w:sz w:val="20"/>
                <w:szCs w:val="20"/>
              </w:rPr>
              <w:t>,</w:t>
            </w:r>
            <w:r w:rsidR="00452827" w:rsidRPr="00633ABF">
              <w:rPr>
                <w:rFonts w:ascii="Arial" w:hAnsi="Arial" w:cs="Arial"/>
                <w:sz w:val="20"/>
                <w:szCs w:val="20"/>
              </w:rPr>
              <w:t xml:space="preserve"> blood pressure</w:t>
            </w:r>
          </w:p>
          <w:p w14:paraId="03C7524C" w14:textId="77777777" w:rsidR="00065174" w:rsidRPr="00633ABF" w:rsidRDefault="00065174" w:rsidP="004132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EC080F3" w14:textId="26DDD2AC" w:rsidR="00065174" w:rsidRPr="00633ABF" w:rsidRDefault="00065174" w:rsidP="004132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33AB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Ethical A</w:t>
            </w:r>
            <w:r w:rsidR="00BA3C62" w:rsidRPr="00633ABF">
              <w:rPr>
                <w:rFonts w:ascii="Arial" w:hAnsi="Arial" w:cs="Arial"/>
                <w:b/>
                <w:bCs/>
                <w:sz w:val="20"/>
                <w:szCs w:val="20"/>
              </w:rPr>
              <w:t>pproval ID</w:t>
            </w:r>
            <w:r w:rsidR="00BA3C62" w:rsidRPr="00633ABF">
              <w:rPr>
                <w:rFonts w:ascii="Arial" w:hAnsi="Arial" w:cs="Arial"/>
                <w:sz w:val="20"/>
                <w:szCs w:val="20"/>
              </w:rPr>
              <w:t>: U/SERC/78-</w:t>
            </w:r>
            <w:r w:rsidR="00870F6A" w:rsidRPr="00633ABF">
              <w:rPr>
                <w:rFonts w:ascii="Arial" w:hAnsi="Arial" w:cs="Arial"/>
                <w:sz w:val="20"/>
                <w:szCs w:val="20"/>
              </w:rPr>
              <w:t>646/2025</w:t>
            </w:r>
          </w:p>
        </w:tc>
      </w:tr>
    </w:tbl>
    <w:p w14:paraId="39D6F9B5" w14:textId="77777777" w:rsidR="00EB3E5E" w:rsidRPr="00633ABF" w:rsidRDefault="00EB3E5E" w:rsidP="004132B5">
      <w:pPr>
        <w:jc w:val="both"/>
        <w:rPr>
          <w:rFonts w:ascii="Arial" w:hAnsi="Arial" w:cs="Arial"/>
        </w:rPr>
      </w:pPr>
    </w:p>
    <w:sectPr w:rsidR="00EB3E5E" w:rsidRPr="00633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CC"/>
    <w:rsid w:val="00000735"/>
    <w:rsid w:val="000032CF"/>
    <w:rsid w:val="00035F4D"/>
    <w:rsid w:val="0004699A"/>
    <w:rsid w:val="00065174"/>
    <w:rsid w:val="0007566F"/>
    <w:rsid w:val="00097543"/>
    <w:rsid w:val="000D7F65"/>
    <w:rsid w:val="00122BFD"/>
    <w:rsid w:val="001A2555"/>
    <w:rsid w:val="001B0CDB"/>
    <w:rsid w:val="001D4C35"/>
    <w:rsid w:val="001E4521"/>
    <w:rsid w:val="00201994"/>
    <w:rsid w:val="0020716D"/>
    <w:rsid w:val="00224D8A"/>
    <w:rsid w:val="00261C9F"/>
    <w:rsid w:val="0028139D"/>
    <w:rsid w:val="002A2B39"/>
    <w:rsid w:val="002C03B6"/>
    <w:rsid w:val="002F7893"/>
    <w:rsid w:val="00316640"/>
    <w:rsid w:val="003222F0"/>
    <w:rsid w:val="003D1B35"/>
    <w:rsid w:val="003F5290"/>
    <w:rsid w:val="004132B5"/>
    <w:rsid w:val="00422AC0"/>
    <w:rsid w:val="00423D1E"/>
    <w:rsid w:val="00444867"/>
    <w:rsid w:val="00452827"/>
    <w:rsid w:val="004805B1"/>
    <w:rsid w:val="00481A95"/>
    <w:rsid w:val="004D0D8C"/>
    <w:rsid w:val="00524B93"/>
    <w:rsid w:val="00533BC4"/>
    <w:rsid w:val="005655CB"/>
    <w:rsid w:val="005712E1"/>
    <w:rsid w:val="00575A70"/>
    <w:rsid w:val="0059570A"/>
    <w:rsid w:val="005B2D1C"/>
    <w:rsid w:val="005C2042"/>
    <w:rsid w:val="005D0D8C"/>
    <w:rsid w:val="005E4D21"/>
    <w:rsid w:val="005F08AE"/>
    <w:rsid w:val="00601E0C"/>
    <w:rsid w:val="00602129"/>
    <w:rsid w:val="00616C88"/>
    <w:rsid w:val="00617699"/>
    <w:rsid w:val="00617E3F"/>
    <w:rsid w:val="00631004"/>
    <w:rsid w:val="00633ABF"/>
    <w:rsid w:val="00637C89"/>
    <w:rsid w:val="0064559A"/>
    <w:rsid w:val="006471AF"/>
    <w:rsid w:val="00660B99"/>
    <w:rsid w:val="00660C38"/>
    <w:rsid w:val="006842DC"/>
    <w:rsid w:val="0069747D"/>
    <w:rsid w:val="006B378E"/>
    <w:rsid w:val="00714CAA"/>
    <w:rsid w:val="00716171"/>
    <w:rsid w:val="00736D3B"/>
    <w:rsid w:val="00740D07"/>
    <w:rsid w:val="00741585"/>
    <w:rsid w:val="007B0596"/>
    <w:rsid w:val="007B3827"/>
    <w:rsid w:val="007C3A54"/>
    <w:rsid w:val="007D6BCD"/>
    <w:rsid w:val="008014E3"/>
    <w:rsid w:val="00804744"/>
    <w:rsid w:val="008079A7"/>
    <w:rsid w:val="00821396"/>
    <w:rsid w:val="00857B04"/>
    <w:rsid w:val="00870F6A"/>
    <w:rsid w:val="008A0890"/>
    <w:rsid w:val="008B5A9F"/>
    <w:rsid w:val="008C2335"/>
    <w:rsid w:val="008D4DBC"/>
    <w:rsid w:val="008E3820"/>
    <w:rsid w:val="008E4F8F"/>
    <w:rsid w:val="008F496F"/>
    <w:rsid w:val="00902864"/>
    <w:rsid w:val="009355E6"/>
    <w:rsid w:val="0096375B"/>
    <w:rsid w:val="00965BAE"/>
    <w:rsid w:val="00974F25"/>
    <w:rsid w:val="009E62C9"/>
    <w:rsid w:val="00A11D8E"/>
    <w:rsid w:val="00A35245"/>
    <w:rsid w:val="00A41830"/>
    <w:rsid w:val="00A54319"/>
    <w:rsid w:val="00A75B3F"/>
    <w:rsid w:val="00AE17FD"/>
    <w:rsid w:val="00B14136"/>
    <w:rsid w:val="00B423FF"/>
    <w:rsid w:val="00B611C4"/>
    <w:rsid w:val="00BA3C62"/>
    <w:rsid w:val="00BA69EF"/>
    <w:rsid w:val="00BD00E8"/>
    <w:rsid w:val="00BE50CE"/>
    <w:rsid w:val="00BF7819"/>
    <w:rsid w:val="00C038C6"/>
    <w:rsid w:val="00C16FB6"/>
    <w:rsid w:val="00C20815"/>
    <w:rsid w:val="00C24343"/>
    <w:rsid w:val="00C71C03"/>
    <w:rsid w:val="00CC44E5"/>
    <w:rsid w:val="00CC59B2"/>
    <w:rsid w:val="00CD0BB8"/>
    <w:rsid w:val="00CD4D68"/>
    <w:rsid w:val="00CE25DD"/>
    <w:rsid w:val="00CE5D35"/>
    <w:rsid w:val="00D1429F"/>
    <w:rsid w:val="00D47EE4"/>
    <w:rsid w:val="00D8585C"/>
    <w:rsid w:val="00DA1A70"/>
    <w:rsid w:val="00DA2818"/>
    <w:rsid w:val="00DC23DF"/>
    <w:rsid w:val="00E02B99"/>
    <w:rsid w:val="00E07C7F"/>
    <w:rsid w:val="00E522CF"/>
    <w:rsid w:val="00E66FAE"/>
    <w:rsid w:val="00E84972"/>
    <w:rsid w:val="00E86C7B"/>
    <w:rsid w:val="00EB3E5E"/>
    <w:rsid w:val="00ED5322"/>
    <w:rsid w:val="00EE7654"/>
    <w:rsid w:val="00EF2BC3"/>
    <w:rsid w:val="00F33F81"/>
    <w:rsid w:val="00F42F3A"/>
    <w:rsid w:val="00F54498"/>
    <w:rsid w:val="00F855CC"/>
    <w:rsid w:val="00F85AD1"/>
    <w:rsid w:val="00FC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4698"/>
  <w15:chartTrackingRefBased/>
  <w15:docId w15:val="{D0DCA0F8-FCB8-4DED-AC38-4622530B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5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B5A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5A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5A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A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5A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karyiu</dc:creator>
  <cp:keywords/>
  <dc:description/>
  <cp:lastModifiedBy>Annaletchumy a/p Loganathan</cp:lastModifiedBy>
  <cp:revision>5</cp:revision>
  <dcterms:created xsi:type="dcterms:W3CDTF">2026-06-28T14:39:00Z</dcterms:created>
  <dcterms:modified xsi:type="dcterms:W3CDTF">2026-06-28T21:11:00Z</dcterms:modified>
</cp:coreProperties>
</file>