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2672" w14:textId="12FAA210" w:rsidR="00B551B7" w:rsidRDefault="00207268" w:rsidP="00207268">
      <w:pPr>
        <w:jc w:val="center"/>
        <w:rPr>
          <w:b/>
          <w:bCs/>
        </w:rPr>
      </w:pPr>
      <w:r w:rsidRPr="00207268">
        <w:rPr>
          <w:b/>
          <w:bCs/>
          <w:u w:val="single"/>
        </w:rPr>
        <w:t xml:space="preserve">002-0081 Rev – </w:t>
      </w:r>
      <w:r>
        <w:rPr>
          <w:b/>
          <w:bCs/>
        </w:rPr>
        <w:t>Manufacturing Notes:</w:t>
      </w:r>
    </w:p>
    <w:p w14:paraId="3427F0E4" w14:textId="7B5133B1" w:rsidR="00207268" w:rsidRDefault="00207268" w:rsidP="00207268"/>
    <w:p w14:paraId="7538F779" w14:textId="0C62FA24" w:rsidR="00207268" w:rsidRDefault="00207268" w:rsidP="00207268">
      <w:pPr>
        <w:pStyle w:val="ListParagraph"/>
        <w:numPr>
          <w:ilvl w:val="0"/>
          <w:numId w:val="2"/>
        </w:numPr>
      </w:pPr>
      <w:r>
        <w:t>PCB</w:t>
      </w:r>
    </w:p>
    <w:p w14:paraId="4C22DFD7" w14:textId="30727161" w:rsidR="00207268" w:rsidRDefault="00207268" w:rsidP="00207268">
      <w:pPr>
        <w:pStyle w:val="ListParagraph"/>
        <w:numPr>
          <w:ilvl w:val="0"/>
          <w:numId w:val="3"/>
        </w:numPr>
      </w:pPr>
      <w:r>
        <w:t>0.062</w:t>
      </w:r>
      <w:r w:rsidR="00952C80">
        <w:t>”</w:t>
      </w:r>
      <w:r>
        <w:t xml:space="preserve"> thick</w:t>
      </w:r>
    </w:p>
    <w:p w14:paraId="2D58CC0D" w14:textId="4AA763C4" w:rsidR="00207268" w:rsidRDefault="00207268" w:rsidP="00207268">
      <w:pPr>
        <w:pStyle w:val="ListParagraph"/>
        <w:numPr>
          <w:ilvl w:val="0"/>
          <w:numId w:val="3"/>
        </w:numPr>
      </w:pPr>
      <w:r>
        <w:t xml:space="preserve">Copper on </w:t>
      </w:r>
      <w:r>
        <w:rPr>
          <w:u w:val="single"/>
        </w:rPr>
        <w:t xml:space="preserve">4 </w:t>
      </w:r>
      <w:r>
        <w:t>layers.</w:t>
      </w:r>
    </w:p>
    <w:p w14:paraId="12AB2EC5" w14:textId="0FFA5B55" w:rsidR="00207268" w:rsidRDefault="00207268" w:rsidP="00207268">
      <w:pPr>
        <w:pStyle w:val="ListParagraph"/>
        <w:numPr>
          <w:ilvl w:val="0"/>
          <w:numId w:val="3"/>
        </w:numPr>
      </w:pPr>
      <w:r>
        <w:t>Plated through holes</w:t>
      </w:r>
    </w:p>
    <w:p w14:paraId="128E87F9" w14:textId="4A0FD95F" w:rsidR="00207268" w:rsidRDefault="00207268" w:rsidP="00207268">
      <w:pPr>
        <w:pStyle w:val="ListParagraph"/>
        <w:numPr>
          <w:ilvl w:val="0"/>
          <w:numId w:val="3"/>
        </w:numPr>
      </w:pPr>
      <w:r>
        <w:t>All layers to be 1 oz copper.</w:t>
      </w:r>
    </w:p>
    <w:p w14:paraId="5D12FE15" w14:textId="07DA6EC5" w:rsidR="00207268" w:rsidRDefault="00207268" w:rsidP="00207268">
      <w:pPr>
        <w:pStyle w:val="ListParagraph"/>
        <w:numPr>
          <w:ilvl w:val="0"/>
          <w:numId w:val="2"/>
        </w:numPr>
      </w:pPr>
      <w:r>
        <w:t>All hole dimensions apply after plating</w:t>
      </w:r>
    </w:p>
    <w:p w14:paraId="61D822AD" w14:textId="7D7942F7" w:rsidR="00207268" w:rsidRDefault="00207268" w:rsidP="00207268">
      <w:pPr>
        <w:pStyle w:val="ListParagraph"/>
        <w:numPr>
          <w:ilvl w:val="0"/>
          <w:numId w:val="4"/>
        </w:numPr>
      </w:pPr>
      <w:r>
        <w:t>&lt;= +/-0.003 inches.</w:t>
      </w:r>
    </w:p>
    <w:p w14:paraId="03BE5D35" w14:textId="738CFB3B" w:rsidR="00207268" w:rsidRDefault="00207268" w:rsidP="00207268">
      <w:pPr>
        <w:pStyle w:val="ListParagraph"/>
        <w:numPr>
          <w:ilvl w:val="0"/>
          <w:numId w:val="2"/>
        </w:numPr>
      </w:pPr>
      <w:r>
        <w:t>All plated through holes to have a minimum copper thickness</w:t>
      </w:r>
    </w:p>
    <w:p w14:paraId="028EF003" w14:textId="0FF05E70" w:rsidR="00207268" w:rsidRDefault="00207268" w:rsidP="00207268">
      <w:pPr>
        <w:pStyle w:val="ListParagraph"/>
        <w:numPr>
          <w:ilvl w:val="0"/>
          <w:numId w:val="5"/>
        </w:numPr>
      </w:pPr>
      <w:r>
        <w:t>0.001 inch.</w:t>
      </w:r>
    </w:p>
    <w:p w14:paraId="1363A1B7" w14:textId="41BD4498" w:rsidR="00207268" w:rsidRDefault="00207268" w:rsidP="00207268">
      <w:pPr>
        <w:pStyle w:val="ListParagraph"/>
        <w:numPr>
          <w:ilvl w:val="0"/>
          <w:numId w:val="2"/>
        </w:numPr>
      </w:pPr>
      <w:r>
        <w:t>Layer to Layer registration shall be</w:t>
      </w:r>
    </w:p>
    <w:p w14:paraId="14FD50DE" w14:textId="499E863A" w:rsidR="00207268" w:rsidRDefault="00207268" w:rsidP="00207268">
      <w:pPr>
        <w:pStyle w:val="ListParagraph"/>
        <w:numPr>
          <w:ilvl w:val="0"/>
          <w:numId w:val="6"/>
        </w:numPr>
      </w:pPr>
      <w:r>
        <w:t>&lt;=0.003 inches of true position.</w:t>
      </w:r>
    </w:p>
    <w:p w14:paraId="6190390F" w14:textId="08CD7454" w:rsidR="00207268" w:rsidRDefault="00207268" w:rsidP="00207268">
      <w:pPr>
        <w:pStyle w:val="ListParagraph"/>
        <w:numPr>
          <w:ilvl w:val="0"/>
          <w:numId w:val="2"/>
        </w:numPr>
      </w:pPr>
      <w:r>
        <w:t>Apply solder mask over bare copper both sides.</w:t>
      </w:r>
    </w:p>
    <w:p w14:paraId="6DE767EA" w14:textId="77777777" w:rsidR="00207268" w:rsidRPr="00207268" w:rsidRDefault="00207268" w:rsidP="00207268">
      <w:pPr>
        <w:pStyle w:val="ListParagraph"/>
        <w:numPr>
          <w:ilvl w:val="0"/>
          <w:numId w:val="7"/>
        </w:numPr>
      </w:pPr>
      <w:r w:rsidRPr="00207268">
        <w:t>Solder mask to be LPI</w:t>
      </w:r>
    </w:p>
    <w:p w14:paraId="4CF47688" w14:textId="3C2F87D4" w:rsidR="00207268" w:rsidRPr="00207268" w:rsidRDefault="00207268" w:rsidP="00207268">
      <w:pPr>
        <w:pStyle w:val="ListParagraph"/>
        <w:numPr>
          <w:ilvl w:val="0"/>
          <w:numId w:val="7"/>
        </w:numPr>
      </w:pPr>
      <w:r w:rsidRPr="00207268">
        <w:t xml:space="preserve">Color transparent </w:t>
      </w:r>
      <w:r w:rsidRPr="00207268">
        <w:rPr>
          <w:u w:val="single"/>
        </w:rPr>
        <w:t>green</w:t>
      </w:r>
      <w:r>
        <w:rPr>
          <w:u w:val="single"/>
        </w:rPr>
        <w:t>.</w:t>
      </w:r>
    </w:p>
    <w:p w14:paraId="067AA80F" w14:textId="721CF9E1" w:rsidR="00207268" w:rsidRDefault="00207268" w:rsidP="00207268">
      <w:pPr>
        <w:pStyle w:val="ListParagraph"/>
        <w:numPr>
          <w:ilvl w:val="0"/>
          <w:numId w:val="7"/>
        </w:numPr>
      </w:pPr>
      <w:r w:rsidRPr="00207268">
        <w:t>Exposed conductive surfaces to be covered by (ROHS compliant) Immersion</w:t>
      </w:r>
      <w:r>
        <w:t>.</w:t>
      </w:r>
    </w:p>
    <w:p w14:paraId="5CAB26DF" w14:textId="4778D398" w:rsidR="00207268" w:rsidRDefault="00207268" w:rsidP="00207268">
      <w:pPr>
        <w:pStyle w:val="ListParagraph"/>
        <w:numPr>
          <w:ilvl w:val="0"/>
          <w:numId w:val="8"/>
        </w:numPr>
      </w:pPr>
      <w:r>
        <w:t>Gold (or)</w:t>
      </w:r>
    </w:p>
    <w:p w14:paraId="336C6D72" w14:textId="208B7B98" w:rsidR="00207268" w:rsidRDefault="00207268" w:rsidP="00207268">
      <w:pPr>
        <w:pStyle w:val="ListParagraph"/>
        <w:numPr>
          <w:ilvl w:val="0"/>
          <w:numId w:val="8"/>
        </w:numPr>
      </w:pPr>
      <w:r>
        <w:t>Silver (or)</w:t>
      </w:r>
    </w:p>
    <w:p w14:paraId="22112A5F" w14:textId="6FC39B50" w:rsidR="00207268" w:rsidRDefault="00207268" w:rsidP="00207268">
      <w:pPr>
        <w:pStyle w:val="ListParagraph"/>
        <w:numPr>
          <w:ilvl w:val="0"/>
          <w:numId w:val="8"/>
        </w:numPr>
      </w:pPr>
      <w:r>
        <w:t>ENEPIG</w:t>
      </w:r>
    </w:p>
    <w:p w14:paraId="3E2A418D" w14:textId="0952F5A9" w:rsidR="00207268" w:rsidRDefault="00207268" w:rsidP="00207268">
      <w:pPr>
        <w:pStyle w:val="ListParagraph"/>
        <w:numPr>
          <w:ilvl w:val="0"/>
          <w:numId w:val="2"/>
        </w:numPr>
      </w:pPr>
      <w:r w:rsidRPr="00207268">
        <w:t>Silkscreen component &amp; solder side using</w:t>
      </w:r>
    </w:p>
    <w:p w14:paraId="4EA70D6A" w14:textId="79BBA784" w:rsidR="00B467C7" w:rsidRDefault="00B467C7" w:rsidP="00B467C7">
      <w:pPr>
        <w:pStyle w:val="ListParagraph"/>
        <w:numPr>
          <w:ilvl w:val="0"/>
          <w:numId w:val="9"/>
        </w:numPr>
      </w:pPr>
      <w:r>
        <w:t>White epoxy.</w:t>
      </w:r>
    </w:p>
    <w:p w14:paraId="2F167E05" w14:textId="204EA3BF" w:rsidR="00B467C7" w:rsidRDefault="00B467C7" w:rsidP="00B467C7">
      <w:pPr>
        <w:pStyle w:val="ListParagraph"/>
        <w:numPr>
          <w:ilvl w:val="0"/>
          <w:numId w:val="9"/>
        </w:numPr>
      </w:pPr>
      <w:r>
        <w:t>Ensure epoxy does not bleed to exposed metal.</w:t>
      </w:r>
    </w:p>
    <w:p w14:paraId="03EC94BB" w14:textId="1DC3F317" w:rsidR="00B467C7" w:rsidRDefault="00B467C7" w:rsidP="00B467C7">
      <w:pPr>
        <w:pStyle w:val="ListParagraph"/>
        <w:numPr>
          <w:ilvl w:val="0"/>
          <w:numId w:val="9"/>
        </w:numPr>
      </w:pPr>
      <w:r>
        <w:t>Silkscreen on both sides if comports are on both sides.</w:t>
      </w:r>
    </w:p>
    <w:p w14:paraId="525E88EC" w14:textId="77777777" w:rsidR="00B467C7" w:rsidRPr="00B467C7" w:rsidRDefault="00B467C7" w:rsidP="00B467C7">
      <w:pPr>
        <w:pStyle w:val="ListParagraph"/>
        <w:numPr>
          <w:ilvl w:val="0"/>
          <w:numId w:val="2"/>
        </w:numPr>
      </w:pPr>
      <w:r w:rsidRPr="00B467C7">
        <w:t xml:space="preserve">Fabricate in accordance with IPC-6011 &amp; 6012, Class 2. </w:t>
      </w:r>
    </w:p>
    <w:p w14:paraId="75C7B4D8" w14:textId="77777777" w:rsidR="00B467C7" w:rsidRPr="00B467C7" w:rsidRDefault="00B467C7" w:rsidP="00B467C7">
      <w:pPr>
        <w:pStyle w:val="ListParagraph"/>
        <w:numPr>
          <w:ilvl w:val="0"/>
          <w:numId w:val="2"/>
        </w:numPr>
      </w:pPr>
      <w:r w:rsidRPr="00B467C7">
        <w:t xml:space="preserve">Board shall meet requirements of UL796 with a flammability of 94V-0. </w:t>
      </w:r>
    </w:p>
    <w:p w14:paraId="01518A35" w14:textId="17A5AEB9" w:rsidR="00B467C7" w:rsidRDefault="00B467C7" w:rsidP="00B467C7">
      <w:pPr>
        <w:pStyle w:val="ListParagraph"/>
        <w:numPr>
          <w:ilvl w:val="0"/>
          <w:numId w:val="10"/>
        </w:numPr>
      </w:pPr>
      <w:r w:rsidRPr="00B467C7">
        <w:t>UL Logo shall be located on PCB</w:t>
      </w:r>
      <w:r>
        <w:t>.</w:t>
      </w:r>
    </w:p>
    <w:p w14:paraId="4A2CAC6C" w14:textId="066AC8D3" w:rsidR="00B467C7" w:rsidRDefault="00B467C7" w:rsidP="00B467C7">
      <w:pPr>
        <w:pStyle w:val="ListParagraph"/>
        <w:numPr>
          <w:ilvl w:val="0"/>
          <w:numId w:val="2"/>
        </w:numPr>
      </w:pPr>
      <w:r>
        <w:t>Outline dimensions are</w:t>
      </w:r>
    </w:p>
    <w:p w14:paraId="49A709B7" w14:textId="38C93CC8" w:rsidR="00B467C7" w:rsidRDefault="00B467C7" w:rsidP="00B467C7">
      <w:pPr>
        <w:pStyle w:val="ListParagraph"/>
        <w:numPr>
          <w:ilvl w:val="0"/>
          <w:numId w:val="13"/>
        </w:numPr>
      </w:pPr>
      <w:r>
        <w:t>+/-0.010 unless otherwise noted.</w:t>
      </w:r>
    </w:p>
    <w:p w14:paraId="1B2DA76A" w14:textId="267E2494" w:rsidR="00B467C7" w:rsidRDefault="00B467C7" w:rsidP="00B467C7">
      <w:pPr>
        <w:pStyle w:val="ListParagraph"/>
        <w:numPr>
          <w:ilvl w:val="0"/>
          <w:numId w:val="2"/>
        </w:numPr>
      </w:pPr>
      <w:r>
        <w:t>Remove all burrs and sharp edges.</w:t>
      </w:r>
    </w:p>
    <w:p w14:paraId="504DFE3B" w14:textId="542EF505" w:rsidR="00B467C7" w:rsidRDefault="00B467C7" w:rsidP="00B467C7">
      <w:pPr>
        <w:pStyle w:val="ListParagraph"/>
        <w:numPr>
          <w:ilvl w:val="0"/>
          <w:numId w:val="2"/>
        </w:numPr>
      </w:pPr>
      <w:r>
        <w:t>Mechanical Layer 2 of Gerber is PCB Outline.</w:t>
      </w:r>
    </w:p>
    <w:p w14:paraId="287A99D5" w14:textId="13E92AD3" w:rsidR="00B467C7" w:rsidRDefault="00B467C7" w:rsidP="00B467C7">
      <w:pPr>
        <w:pStyle w:val="ListParagraph"/>
        <w:numPr>
          <w:ilvl w:val="0"/>
          <w:numId w:val="2"/>
        </w:numPr>
      </w:pPr>
      <w:r>
        <w:t>Layer Stack order:</w:t>
      </w:r>
    </w:p>
    <w:p w14:paraId="731CAAFA" w14:textId="40295A4C" w:rsidR="00B467C7" w:rsidRDefault="00B467C7" w:rsidP="00B467C7">
      <w:pPr>
        <w:pStyle w:val="ListParagraph"/>
      </w:pPr>
      <w:proofErr w:type="gramStart"/>
      <w:r>
        <w:t>.GTL</w:t>
      </w:r>
      <w:bookmarkStart w:id="0" w:name="_GoBack"/>
      <w:bookmarkEnd w:id="0"/>
      <w:proofErr w:type="gramEnd"/>
    </w:p>
    <w:p w14:paraId="0D79F5D2" w14:textId="537F9306" w:rsidR="00B467C7" w:rsidRDefault="00B467C7" w:rsidP="00B467C7">
      <w:pPr>
        <w:pStyle w:val="ListParagraph"/>
      </w:pPr>
      <w:proofErr w:type="gramStart"/>
      <w:r>
        <w:t>.G</w:t>
      </w:r>
      <w:proofErr w:type="gramEnd"/>
      <w:r>
        <w:t>1</w:t>
      </w:r>
    </w:p>
    <w:p w14:paraId="60382D63" w14:textId="15578215" w:rsidR="00B467C7" w:rsidRDefault="00B467C7" w:rsidP="00B467C7">
      <w:pPr>
        <w:pStyle w:val="ListParagraph"/>
      </w:pPr>
      <w:proofErr w:type="gramStart"/>
      <w:r>
        <w:t>.G</w:t>
      </w:r>
      <w:proofErr w:type="gramEnd"/>
      <w:r>
        <w:t>2</w:t>
      </w:r>
    </w:p>
    <w:p w14:paraId="5926217D" w14:textId="7FAFA709" w:rsidR="00B467C7" w:rsidRDefault="00B467C7" w:rsidP="00B467C7">
      <w:pPr>
        <w:pStyle w:val="ListParagraph"/>
      </w:pPr>
      <w:proofErr w:type="gramStart"/>
      <w:r>
        <w:t>.GBL</w:t>
      </w:r>
      <w:proofErr w:type="gramEnd"/>
    </w:p>
    <w:p w14:paraId="10A7F38B" w14:textId="6B2BD02E" w:rsidR="00B467C7" w:rsidRPr="00207268" w:rsidRDefault="00B467C7" w:rsidP="00B467C7">
      <w:r>
        <w:t>Notes: Contact Jim Blesener 763-398-0456 x2102 (</w:t>
      </w:r>
      <w:hyperlink r:id="rId5" w:history="1">
        <w:r w:rsidRPr="00ED70CD">
          <w:rPr>
            <w:rStyle w:val="Hyperlink"/>
          </w:rPr>
          <w:t>jimb@powerengmfg.com</w:t>
        </w:r>
      </w:hyperlink>
      <w:r>
        <w:t>) with questions.</w:t>
      </w:r>
    </w:p>
    <w:sectPr w:rsidR="00B467C7" w:rsidRPr="0020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854"/>
    <w:multiLevelType w:val="hybridMultilevel"/>
    <w:tmpl w:val="42228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84904"/>
    <w:multiLevelType w:val="hybridMultilevel"/>
    <w:tmpl w:val="C24C83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70F36"/>
    <w:multiLevelType w:val="hybridMultilevel"/>
    <w:tmpl w:val="8CD65F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51D41"/>
    <w:multiLevelType w:val="hybridMultilevel"/>
    <w:tmpl w:val="42228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43D7C"/>
    <w:multiLevelType w:val="hybridMultilevel"/>
    <w:tmpl w:val="6F1620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83334A"/>
    <w:multiLevelType w:val="hybridMultilevel"/>
    <w:tmpl w:val="39D40B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541FC5"/>
    <w:multiLevelType w:val="hybridMultilevel"/>
    <w:tmpl w:val="39D40B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D08EF"/>
    <w:multiLevelType w:val="hybridMultilevel"/>
    <w:tmpl w:val="D07CA9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AF32DE4"/>
    <w:multiLevelType w:val="hybridMultilevel"/>
    <w:tmpl w:val="4426B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75AFA"/>
    <w:multiLevelType w:val="hybridMultilevel"/>
    <w:tmpl w:val="064267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5461FE"/>
    <w:multiLevelType w:val="hybridMultilevel"/>
    <w:tmpl w:val="C546A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F38D1"/>
    <w:multiLevelType w:val="hybridMultilevel"/>
    <w:tmpl w:val="B41A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F2882"/>
    <w:multiLevelType w:val="hybridMultilevel"/>
    <w:tmpl w:val="5F526A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68"/>
    <w:rsid w:val="00207268"/>
    <w:rsid w:val="00952C80"/>
    <w:rsid w:val="00B467C7"/>
    <w:rsid w:val="00DE451A"/>
    <w:rsid w:val="00E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8B9B"/>
  <w15:chartTrackingRefBased/>
  <w15:docId w15:val="{DEFF7273-124E-499D-8116-EF580A5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mb@powerengmf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Li-Sha Lim</dc:creator>
  <cp:keywords/>
  <dc:description/>
  <cp:lastModifiedBy>Li-Sha Lim</cp:lastModifiedBy>
  <cp:revision>2</cp:revision>
  <dcterms:created xsi:type="dcterms:W3CDTF">2019-07-02T15:43:00Z</dcterms:created>
  <dcterms:modified xsi:type="dcterms:W3CDTF">2019-07-02T17:13:00Z</dcterms:modified>
</cp:coreProperties>
</file>