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INFORMATION PAPER</w:t>
      </w:r>
    </w:p>
    <w:p/>
    <w:p>
      <w:r>
        <w:rPr>
          <w:b/>
        </w:rPr>
        <w:t>SUBJECT:  Statistical Models for Army Career Data</w:t>
      </w:r>
    </w:p>
    <w:p/>
    <w:p>
      <w:pPr>
        <w:ind w:left="720" w:hanging="720"/>
      </w:pPr>
      <w:r>
        <w:rPr>
          <w:b/>
        </w:rPr>
        <w:t xml:space="preserve">1.  </w:t>
      </w:r>
      <w:r>
        <w:t>Purpose.  To describe the development and evaluation of comprehensive statistical models for capturing holistic Army officer career patterns, supported by the U.S. Army Research Institute (ARI) under Research Program 1123 (Job Requirements and Career Planning).</w:t>
      </w:r>
    </w:p>
    <w:p>
      <w:pPr>
        <w:ind w:left="720"/>
      </w:pPr>
      <w:r>
        <w:rPr>
          <w:b/>
        </w:rPr>
        <w:t>2.  Facts.</w:t>
      </w:r>
    </w:p>
    <w:p>
      <w:pPr>
        <w:ind w:left="720" w:hanging="720"/>
      </w:pPr>
      <w:r>
        <w:rPr>
          <w:b/>
        </w:rPr>
        <w:t xml:space="preserve">a.  </w:t>
      </w:r>
      <w:r>
        <w:t>Most research on Army careers focuses on a small set of specific events, such as recruitment, first-term attrition, maximum rank, and tenure. While useful, such models do not allow for an understanding of more holistic career patterns across the force or the factors associated with variability in overall career trajectories. The Army lacks comprehensive statistical models that can capture the full variation of officer career patterns over time, identify distinct trajectory types, and predict outcomes such as promotion, retention, and retirement.</w:t>
      </w:r>
    </w:p>
    <w:p>
      <w:pPr>
        <w:ind w:left="720" w:hanging="720"/>
      </w:pPr>
      <w:r>
        <w:rPr>
          <w:b/>
        </w:rPr>
        <w:t xml:space="preserve">b.  </w:t>
      </w:r>
      <w:r>
        <w:t>This effort will provide the Army with advanced statistical models that capture holistic career patterns rather than isolated career events. The primary methodological approach uses mixture models (latent class growth analysis [LCGA] and growth mixture modeling [GMM]) to discover latent career trajectory classes. Secondary methods include functional data analysis (FDA), which converts career variables into smooth functions of time for clustering, and sequence analysis with optimal matching (OMA), which compares ordered career sequences to identify common pathway patterns. All models are evaluated on statistical fit, cross-method convergence, and predictive accuracy, enabling better understanding of how careers vary over time and supporting workforce planning, selection, assignment, and training.</w:t>
      </w:r>
    </w:p>
    <w:p>
      <w:pPr>
        <w:ind w:left="720" w:hanging="720"/>
      </w:pPr>
      <w:r>
        <w:rPr>
          <w:b/>
        </w:rPr>
        <w:t xml:space="preserve">c.  </w:t>
      </w:r>
      <w:r>
        <w:t>Anticipated products include a comprehensive technical report describing methodological approaches to modeling career variability, including a comparison of mixture model, FDA, and sequence analysis methods; validated implementations of baseline and advanced statistical models for identifying career trajectory types; and a taxonomy of Army officer career pathways that captures common progression patterns, developmental milestones, and branching points tailored to individual characteristics and grade-level transitions.</w:t>
      </w:r>
    </w:p>
    <w:p>
      <w:pPr>
        <w:ind w:left="720" w:hanging="720"/>
      </w:pPr>
      <w:r>
        <w:rPr>
          <w:b/>
        </w:rPr>
        <w:t xml:space="preserve">d.  </w:t>
      </w:r>
      <w:r>
        <w:t>Candidate models are developed and evaluated using longitudinal Army administrative data for Active Duty officers across six pilot branches: Infantry (IN), Cyber (CY), Adjutant General (AG), Military Intelligence (MI), Logistics (92Y), and Operations Research/Systems Analysis (ORSA). During the initial phase (FY27), synthetic prototype data will be generated with realistic Army career constraints derived from DA PAM 600-3, including branch transfer rules, professional military education timing, promotion gates, and time-in-grade requirements. As longitudinal databases become available through the Army Data Platform (ADP), formerly the Person-Event Data Environment (PDE), models will transition to full-scale administrative data including service history, deployments, demographics, accessions, pay, training, and positions held.</w:t>
      </w:r>
    </w:p>
    <w:p>
      <w:pPr>
        <w:ind w:left="720" w:hanging="720"/>
      </w:pPr>
      <w:r>
        <w:rPr>
          <w:b/>
        </w:rPr>
        <w:t xml:space="preserve">e.  </w:t>
      </w:r>
      <w:r>
        <w:t>Model implementations, career pathway taxonomies, and findings are evaluated for their potential to enhance or supplement existing Army officer talent management tools and processes, such as the Assignment Interactive Module version 2 (AIM2) within the Integrated Personnel and Pay System-Army (IPPS-A), the Army Talent Alignment Process (ATAP), and the Officer Record Brief. Validated model implementations and findings are structured for transition to U.S. Army Human Resources Command (HRC). This project also provides the statistical foundation for downstream predictive models in the Career Planning project (Project 12), which uses identified career trajectory types as input features for talent matching and career decision support.</w:t>
      </w:r>
    </w:p>
    <w:p>
      <w:pPr>
        <w:ind w:left="720" w:hanging="720"/>
      </w:pPr>
      <w:r>
        <w:rPr>
          <w:b/>
        </w:rPr>
        <w:t xml:space="preserve">f.  </w:t>
      </w:r>
      <w:r>
        <w:t>This project is executed in-house by ARI over FY27 through FY29, with planned effort levels of 0.05 FTE in FY27 (literature review, model selection, synthetic data infrastructure), 0.25 FTE in FY28 (experimental implementations, model comparison, refinement), and 0.10 FTE in FY29 (validation, full reporting, transition preparation). If funding permits, additional support may be provided through the Consortium Research Fellows Program (CRFP) for post-doctoral researchers.</w:t>
      </w:r>
    </w:p>
    <w:p/>
    <w:p>
      <w:r>
        <w:t>Naiqing Lin, DAPE-ARI-PR, 703-545-2421</w:t>
      </w:r>
    </w:p>
    <w:p>
      <w:r>
        <w:t>Approved by: Dr. Andy Slaughter, CRTA Team Leader, DAPE-ARI-PR, 703-545-2xxx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