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afafa" w:val="clear"/>
        <w:spacing w:after="80" w:line="310.56" w:lineRule="auto"/>
        <w:rPr>
          <w:color w:val="212121"/>
          <w:sz w:val="38"/>
          <w:szCs w:val="38"/>
        </w:rPr>
      </w:pPr>
      <w:bookmarkStart w:colFirst="0" w:colLast="0" w:name="_w9w8i6wxh71x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38"/>
          <w:szCs w:val="38"/>
          <w:rtl w:val="0"/>
        </w:rPr>
        <w:t xml:space="preserve">頸椎壓迫的治療?</w:t>
      </w:r>
    </w:p>
    <w:tbl>
      <w:tblPr>
        <w:tblStyle w:val="Table1"/>
        <w:tblW w:w="8510.0" w:type="dxa"/>
        <w:jc w:val="left"/>
        <w:tblBorders>
          <w:top w:color="212121" w:space="0" w:sz="6" w:val="single"/>
          <w:left w:color="212121" w:space="0" w:sz="6" w:val="single"/>
          <w:bottom w:color="212121" w:space="0" w:sz="6" w:val="single"/>
          <w:right w:color="212121" w:space="0" w:sz="6" w:val="single"/>
          <w:insideH w:color="212121" w:space="0" w:sz="6" w:val="single"/>
          <w:insideV w:color="212121" w:space="0" w:sz="6" w:val="single"/>
        </w:tblBorders>
        <w:tblLayout w:type="fixed"/>
        <w:tblLook w:val="0600"/>
      </w:tblPr>
      <w:tblGrid>
        <w:gridCol w:w="1340"/>
        <w:gridCol w:w="3065"/>
        <w:gridCol w:w="2735"/>
        <w:gridCol w:w="1370"/>
        <w:tblGridChange w:id="0">
          <w:tblGrid>
            <w:gridCol w:w="1340"/>
            <w:gridCol w:w="3065"/>
            <w:gridCol w:w="2735"/>
            <w:gridCol w:w="13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shd w:fill="a3cc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12121"/>
                <w:sz w:val="28"/>
                <w:szCs w:val="28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shd w:fill="a3cc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12121"/>
                <w:sz w:val="28"/>
                <w:szCs w:val="28"/>
                <w:rtl w:val="0"/>
              </w:rPr>
              <w:t xml:space="preserve">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shd w:fill="a3cc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12121"/>
                <w:sz w:val="28"/>
                <w:szCs w:val="28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shd w:fill="a3cc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12121"/>
                <w:sz w:val="28"/>
                <w:szCs w:val="28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藥物治療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消炎止痛、放鬆肌肉，緩解頸部不適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即時不持久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color w:val="212121"/>
                <w:sz w:val="28"/>
                <w:szCs w:val="28"/>
                <w:rtl w:val="0"/>
              </w:rPr>
              <w:t xml:space="preserve">★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物理治療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緩解疼痛症狀，維持頸椎功能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緩慢漸進，2-3次/週，持續6-8週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color w:val="212121"/>
                <w:sz w:val="28"/>
                <w:szCs w:val="28"/>
                <w:rtl w:val="0"/>
              </w:rPr>
              <w:t xml:space="preserve">★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212121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color w:val="0080b9"/>
                  <w:sz w:val="28"/>
                  <w:szCs w:val="28"/>
                  <w:u w:val="single"/>
                  <w:rtl w:val="0"/>
                </w:rPr>
                <w:t xml:space="preserve">頸椎牽引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緩解</w:t>
            </w:r>
            <w:hyperlink r:id="rId7">
              <w:r w:rsidDel="00000000" w:rsidR="00000000" w:rsidRPr="00000000">
                <w:rPr>
                  <w:color w:val="0080b9"/>
                  <w:sz w:val="28"/>
                  <w:szCs w:val="28"/>
                  <w:u w:val="single"/>
                  <w:rtl w:val="0"/>
                </w:rPr>
                <w:t xml:space="preserve">椎間盤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壓力，恢復生理曲線狀態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緩慢漸進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color w:val="212121"/>
                <w:sz w:val="28"/>
                <w:szCs w:val="28"/>
                <w:rtl w:val="0"/>
              </w:rPr>
              <w:t xml:space="preserve">★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注射治療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類固醇注射或是增生治療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快速緩解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color w:val="212121"/>
                <w:sz w:val="28"/>
                <w:szCs w:val="28"/>
                <w:rtl w:val="0"/>
              </w:rPr>
              <w:t xml:space="preserve">★★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手術治療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神經減壓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sz w:val="28"/>
                <w:szCs w:val="28"/>
                <w:rtl w:val="0"/>
              </w:rPr>
              <w:t xml:space="preserve">快速緩解</w:t>
            </w:r>
          </w:p>
        </w:tc>
        <w:tc>
          <w:tcPr>
            <w:tcBorders>
              <w:top w:color="757575" w:space="0" w:sz="6" w:val="single"/>
              <w:left w:color="757575" w:space="0" w:sz="6" w:val="single"/>
              <w:bottom w:color="757575" w:space="0" w:sz="6" w:val="single"/>
              <w:right w:color="75757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12121"/>
                <w:sz w:val="28"/>
                <w:szCs w:val="28"/>
              </w:rPr>
            </w:pPr>
            <w:r w:rsidDel="00000000" w:rsidR="00000000" w:rsidRPr="00000000">
              <w:rPr>
                <w:color w:val="212121"/>
                <w:sz w:val="28"/>
                <w:szCs w:val="28"/>
                <w:rtl w:val="0"/>
              </w:rPr>
              <w:t xml:space="preserve">★★★★</w:t>
            </w:r>
          </w:p>
        </w:tc>
      </w:tr>
    </w:tbl>
    <w:p w:rsidR="00000000" w:rsidDel="00000000" w:rsidP="00000000" w:rsidRDefault="00000000" w:rsidRPr="00000000" w14:paraId="0000001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afafa" w:val="clear"/>
        <w:spacing w:after="80" w:line="310.56" w:lineRule="auto"/>
        <w:rPr>
          <w:color w:val="212121"/>
          <w:sz w:val="38"/>
          <w:szCs w:val="38"/>
        </w:rPr>
      </w:pPr>
      <w:bookmarkStart w:colFirst="0" w:colLast="0" w:name="_6ulk0ohwee5b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afafa" w:val="clear"/>
        <w:spacing w:after="80" w:line="310.56" w:lineRule="auto"/>
        <w:rPr>
          <w:color w:val="212121"/>
          <w:sz w:val="38"/>
          <w:szCs w:val="38"/>
        </w:rPr>
      </w:pPr>
      <w:bookmarkStart w:colFirst="0" w:colLast="0" w:name="_42w225dt1c75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38"/>
          <w:szCs w:val="38"/>
          <w:rtl w:val="0"/>
        </w:rPr>
        <w:t xml:space="preserve">預防與居家復健運動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afafa" w:val="clear"/>
        <w:spacing w:before="280" w:line="319.91999999999996" w:lineRule="auto"/>
        <w:rPr>
          <w:b w:val="1"/>
          <w:bCs w:val="1"/>
          <w:color w:val="4d99e6"/>
          <w:sz w:val="30"/>
          <w:szCs w:val="30"/>
          <w:highlight w:val="white"/>
        </w:rPr>
      </w:pPr>
      <w:bookmarkStart w:colFirst="0" w:colLast="0" w:name="_h15lbl5puj0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d99e6"/>
          <w:sz w:val="30"/>
          <w:szCs w:val="30"/>
          <w:highlight w:val="white"/>
          <w:rtl w:val="0"/>
        </w:rPr>
        <w:t xml:space="preserve"> ▎調整生活習慣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afafa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8"/>
          <w:szCs w:val="28"/>
          <w:rtl w:val="0"/>
        </w:rPr>
        <w:t xml:space="preserve">螢幕上緣與眼睛同高，距離約50–70公分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afafa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8"/>
          <w:szCs w:val="28"/>
          <w:rtl w:val="0"/>
        </w:rPr>
        <w:t xml:space="preserve">不低頭滑手機，不在床上看書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afafa" w:val="clear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8"/>
          <w:szCs w:val="28"/>
          <w:rtl w:val="0"/>
        </w:rPr>
        <w:t xml:space="preserve">睡姿自然，側躺時保持頸椎直線</w:t>
      </w:r>
    </w:p>
    <w:p w:rsidR="00000000" w:rsidDel="00000000" w:rsidP="00000000" w:rsidRDefault="00000000" w:rsidRPr="00000000" w14:paraId="00000022">
      <w:pPr>
        <w:shd w:fill="fafafa" w:val="clear"/>
        <w:spacing w:after="180" w:line="360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descr="工作時的正確姿勢與睡眠時正確姿勢" id="3" name="image1.png"/>
            <a:graphic>
              <a:graphicData uri="http://schemas.openxmlformats.org/drawingml/2006/picture">
                <pic:pic>
                  <pic:nvPicPr>
                    <pic:cNvPr descr="工作時的正確姿勢與睡眠時正確姿勢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afafa" w:val="clear"/>
        <w:spacing w:before="280" w:line="319.91999999999996" w:lineRule="auto"/>
        <w:rPr>
          <w:b w:val="1"/>
          <w:bCs w:val="1"/>
          <w:color w:val="4d99e6"/>
          <w:sz w:val="30"/>
          <w:szCs w:val="30"/>
          <w:highlight w:val="white"/>
        </w:rPr>
      </w:pPr>
      <w:bookmarkStart w:colFirst="0" w:colLast="0" w:name="_e0bu858bzmeh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afafa" w:val="clear"/>
        <w:spacing w:before="280" w:line="319.91999999999996" w:lineRule="auto"/>
        <w:rPr>
          <w:color w:val="212121"/>
          <w:sz w:val="38"/>
          <w:szCs w:val="38"/>
          <w:highlight w:val="white"/>
        </w:rPr>
      </w:pPr>
      <w:bookmarkStart w:colFirst="0" w:colLast="0" w:name="_f7dsok7q458c" w:id="5"/>
      <w:bookmarkEnd w:id="5"/>
      <w:r w:rsidDel="00000000" w:rsidR="00000000" w:rsidRPr="00000000">
        <w:rPr>
          <w:b w:val="1"/>
          <w:bCs w:val="1"/>
          <w:color w:val="4d99e6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38"/>
          <w:szCs w:val="38"/>
          <w:highlight w:val="white"/>
          <w:rtl w:val="0"/>
        </w:rPr>
        <w:t xml:space="preserve">姿勢調整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afafa" w:val="clear"/>
        <w:spacing w:after="180" w:before="0" w:line="360" w:lineRule="auto"/>
        <w:rPr>
          <w:color w:val="212121"/>
          <w:highlight w:val="white"/>
        </w:rPr>
      </w:pPr>
      <w:bookmarkStart w:colFirst="0" w:colLast="0" w:name="_f7dsok7q458c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坐姿下的烏龜頸姿勢調整→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afafa" w:val="clear"/>
        <w:spacing w:after="180" w:before="0" w:line="360" w:lineRule="auto"/>
        <w:rPr>
          <w:color w:val="212121"/>
          <w:highlight w:val="white"/>
        </w:rPr>
      </w:pPr>
      <w:bookmarkStart w:colFirst="0" w:colLast="0" w:name="_f7dsok7q458c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眼睛平視正前方，想像有一條線從頭頂正上方往天花板延伸，身體隨著線的方向，往天花板方向慢慢挺直，眼睛始終維持平視正前方，此時胸口應呈現打開不縮胸的姿勢，並不過度挺腰，肩膀自然下垂不聳肩。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afafa" w:val="clear"/>
        <w:spacing w:after="180" w:before="0" w:line="360" w:lineRule="auto"/>
        <w:rPr>
          <w:color w:val="212121"/>
          <w:highlight w:val="white"/>
        </w:rPr>
      </w:pPr>
      <w:bookmarkStart w:colFirst="0" w:colLast="0" w:name="_f7dsok7q458c" w:id="5"/>
      <w:bookmarkEnd w:id="5"/>
      <w:r w:rsidDel="00000000" w:rsidR="00000000" w:rsidRPr="00000000">
        <w:rPr>
          <w:color w:val="212121"/>
          <w:highlight w:val="white"/>
        </w:rPr>
        <w:drawing>
          <wp:inline distB="114300" distT="114300" distL="114300" distR="114300">
            <wp:extent cx="5731200" cy="4292600"/>
            <wp:effectExtent b="0" l="0" r="0" t="0"/>
            <wp:docPr descr="脖子前傾姿勢調整" id="1" name="image2.png"/>
            <a:graphic>
              <a:graphicData uri="http://schemas.openxmlformats.org/drawingml/2006/picture">
                <pic:pic>
                  <pic:nvPicPr>
                    <pic:cNvPr descr="脖子前傾姿勢調整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afafa" w:val="clear"/>
        <w:spacing w:after="80" w:line="310.56" w:lineRule="auto"/>
        <w:rPr>
          <w:color w:val="212121"/>
          <w:sz w:val="38"/>
          <w:szCs w:val="38"/>
          <w:highlight w:val="white"/>
        </w:rPr>
      </w:pPr>
      <w:bookmarkStart w:colFirst="0" w:colLast="0" w:name="_sett7kdfsdlc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afafa" w:val="clear"/>
        <w:spacing w:after="80" w:line="310.56" w:lineRule="auto"/>
        <w:rPr>
          <w:color w:val="212121"/>
          <w:highlight w:val="white"/>
        </w:rPr>
      </w:pPr>
      <w:bookmarkStart w:colFirst="0" w:colLast="0" w:name="_7szz4owf9bo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38"/>
          <w:szCs w:val="38"/>
          <w:highlight w:val="white"/>
          <w:rtl w:val="0"/>
        </w:rPr>
        <w:t xml:space="preserve">矯正訓練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afafa" w:val="clear"/>
        <w:spacing w:before="280" w:line="319.91999999999996" w:lineRule="auto"/>
        <w:rPr>
          <w:color w:val="994de6"/>
          <w:sz w:val="30"/>
          <w:szCs w:val="30"/>
          <w:highlight w:val="white"/>
        </w:rPr>
      </w:pPr>
      <w:bookmarkStart w:colFirst="0" w:colLast="0" w:name="_km0bbzq4d43l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994de6"/>
          <w:sz w:val="30"/>
          <w:szCs w:val="30"/>
          <w:highlight w:val="white"/>
          <w:rtl w:val="0"/>
        </w:rPr>
        <w:t xml:space="preserve">▎深層頸部肌肉控制訓練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afafa" w:val="clear"/>
        <w:spacing w:after="180" w:before="0" w:line="360" w:lineRule="auto"/>
        <w:rPr>
          <w:color w:val="212121"/>
          <w:highlight w:val="white"/>
        </w:rPr>
      </w:pPr>
      <w:bookmarkStart w:colFirst="0" w:colLast="0" w:name="_f7dsok7q458c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避免頭部前凸、頸椎前傾→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afafa" w:val="clear"/>
        <w:spacing w:after="180" w:before="0" w:line="360" w:lineRule="auto"/>
        <w:rPr>
          <w:color w:val="212121"/>
          <w:highlight w:val="white"/>
        </w:rPr>
      </w:pPr>
      <w:bookmarkStart w:colFirst="0" w:colLast="0" w:name="_f7dsok7q458c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212121"/>
          <w:highlight w:val="white"/>
          <w:rtl w:val="0"/>
        </w:rPr>
        <w:t xml:space="preserve">坐姿，頭和背部靠牆，將姿勢調整至標準狀態下，接著眼睛往斜下45度，嘴巴張開約2公分，接著做輕微幾雙下巴的動作，並維持10秒後，休息5秒，重複此循環10次。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afafa" w:val="clear"/>
        <w:spacing w:after="180" w:before="0" w:line="360" w:lineRule="auto"/>
        <w:rPr>
          <w:color w:val="212121"/>
          <w:highlight w:val="white"/>
        </w:rPr>
      </w:pPr>
      <w:bookmarkStart w:colFirst="0" w:colLast="0" w:name="_doifoal8h7h0" w:id="9"/>
      <w:bookmarkEnd w:id="9"/>
      <w:r w:rsidDel="00000000" w:rsidR="00000000" w:rsidRPr="00000000">
        <w:rPr>
          <w:color w:val="212121"/>
          <w:highlight w:val="white"/>
        </w:rPr>
        <w:drawing>
          <wp:inline distB="114300" distT="114300" distL="114300" distR="114300">
            <wp:extent cx="5731200" cy="4292600"/>
            <wp:effectExtent b="0" l="0" r="0" t="0"/>
            <wp:docPr descr="脖子前傾舒緩動作" id="2" name="image3.png"/>
            <a:graphic>
              <a:graphicData uri="http://schemas.openxmlformats.org/drawingml/2006/picture">
                <pic:pic>
                  <pic:nvPicPr>
                    <pic:cNvPr descr="脖子前傾舒緩動作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afafa" w:val="clear"/>
        <w:spacing w:before="280" w:line="319.91999999999996" w:lineRule="auto"/>
        <w:rPr>
          <w:sz w:val="44"/>
          <w:szCs w:val="44"/>
        </w:rPr>
      </w:pPr>
      <w:bookmarkStart w:colFirst="0" w:colLast="0" w:name="_uhaplhn3vqrd" w:id="10"/>
      <w:bookmarkEnd w:id="1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weili-clinic.com/knowledge/category-44/post-128" TargetMode="External"/><Relationship Id="rId7" Type="http://schemas.openxmlformats.org/officeDocument/2006/relationships/hyperlink" Target="https://www.weili-clinic.com/knowledge/category-11/post-43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