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經過電腦斷層檢查，初步判斷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”無”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明顯異常。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電腦斷層的正式報告，要經影像科醫師用專業醫療顯示器判讀後才會發出，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請回門診追蹤電腦斷層的正式報告。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若與初步判讀有重大差異，會電話通知你。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