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630D7">
      <w:pPr>
        <w:pStyle w:val="2"/>
        <w:bidi w:val="0"/>
        <w:ind w:firstLine="883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QG工作室嵌入式组笔记</w:t>
      </w:r>
    </w:p>
    <w:p w14:paraId="41236E01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一、51单片机基本架构</w:t>
      </w:r>
    </w:p>
    <w:p w14:paraId="72A43B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94378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51</w:t>
      </w:r>
      <w:r>
        <w:rPr>
          <w:rFonts w:hint="eastAsia"/>
          <w:lang w:val="en-US" w:eastAsia="zh-CN"/>
        </w:rPr>
        <w:t>单片机</w:t>
      </w:r>
      <w:r>
        <w:rPr>
          <w:rFonts w:hint="default"/>
          <w:lang w:val="en-US" w:eastAsia="zh-CN"/>
        </w:rPr>
        <w:t>是8位通用单片机，核心</w:t>
      </w:r>
      <w:r>
        <w:rPr>
          <w:rFonts w:hint="eastAsia"/>
          <w:lang w:val="en-US" w:eastAsia="zh-CN"/>
        </w:rPr>
        <w:t>由</w:t>
      </w:r>
      <w:r>
        <w:rPr>
          <w:rFonts w:hint="default"/>
          <w:lang w:val="en-US" w:eastAsia="zh-CN"/>
        </w:rPr>
        <w:t xml:space="preserve"> 8位 CPU（运算、控制、执行指令）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片内 RAM（存变量、堆栈</w:t>
      </w:r>
      <w:r>
        <w:rPr>
          <w:rFonts w:hint="eastAsia"/>
          <w:lang w:val="en-US" w:eastAsia="zh-CN"/>
        </w:rPr>
        <w:t>）；</w:t>
      </w:r>
      <w:r>
        <w:rPr>
          <w:rFonts w:hint="default"/>
          <w:lang w:val="en-US" w:eastAsia="zh-CN"/>
        </w:rPr>
        <w:t xml:space="preserve"> 片内 ROM（存程序）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4 个并行 I/O 口：P0、P1、P2、P3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 xml:space="preserve"> 定时器/计数器（Timer0、Timer1）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串口 UART（收发数据）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中断系统（处理紧急事件）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时钟、复位电路</w:t>
      </w:r>
    </w:p>
    <w:p w14:paraId="4C8461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45AA61B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一句话：CPU + 存储器 + I/O + 定时器 + 串口 + 中断</w:t>
      </w:r>
    </w:p>
    <w:p w14:paraId="1C137B8F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</w:t>
      </w:r>
    </w:p>
    <w:p w14:paraId="6663B3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</w:t>
      </w:r>
    </w:p>
    <w:p w14:paraId="608556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3F07D652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引脚定义（重点：P0～P3 口） </w:t>
      </w:r>
    </w:p>
    <w:p w14:paraId="22C1DC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51 单片机有 4 个 8 位并行 I/O 口：</w:t>
      </w:r>
    </w:p>
    <w:p w14:paraId="22EE95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P0、P1、P2、P3，每个口 8 根引脚，可独立作为输入/输出。</w:t>
      </w:r>
    </w:p>
    <w:p w14:paraId="204478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D03EC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</w:t>
      </w:r>
    </w:p>
    <w:p w14:paraId="74C8776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</w:t>
      </w:r>
      <w:r>
        <w:rPr>
          <w:rFonts w:hint="default"/>
          <w:lang w:val="en-US" w:eastAsia="zh-CN"/>
        </w:rPr>
        <w:t>P0 口（引脚 39～32）</w:t>
      </w:r>
    </w:p>
    <w:p w14:paraId="692E71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D92480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漏极开路结构，内部无上拉电阻</w:t>
      </w:r>
    </w:p>
    <w:p w14:paraId="680C0A3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做普通 I/O 时 必须外接 10k 上拉电阻</w:t>
      </w:r>
    </w:p>
    <w:p w14:paraId="70E79C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驱动能力最强</w:t>
      </w:r>
    </w:p>
    <w:p w14:paraId="794C42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第二功能：地址/数据复用总线 AD0～AD7（低 8 位地址 + 数据）</w:t>
      </w:r>
    </w:p>
    <w:p w14:paraId="2271F3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18A524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</w:t>
      </w:r>
    </w:p>
    <w:p w14:paraId="02BCF557">
      <w:pPr>
        <w:rPr>
          <w:rFonts w:hint="default"/>
          <w:lang w:val="en-US" w:eastAsia="zh-CN"/>
        </w:rPr>
      </w:pPr>
    </w:p>
    <w:p w14:paraId="6D42A7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</w:t>
      </w:r>
      <w:r>
        <w:rPr>
          <w:rFonts w:hint="default"/>
          <w:lang w:val="en-US" w:eastAsia="zh-CN"/>
        </w:rPr>
        <w:t>、P1 口（引脚 1～8）</w:t>
      </w:r>
    </w:p>
    <w:p w14:paraId="29B51E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13DBF6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属于 准双向 I/O 口</w:t>
      </w:r>
    </w:p>
    <w:p w14:paraId="3EB8295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内部自带上拉电阻，不需要外接电阻就能直接用</w:t>
      </w:r>
    </w:p>
    <w:p w14:paraId="0441EF4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功能最简单，纯通用 I/O，无固定第二功能</w:t>
      </w:r>
    </w:p>
    <w:p w14:paraId="25F1B5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引脚：P1.0～P1.7（1 脚到 8 脚）</w:t>
      </w:r>
    </w:p>
    <w:p w14:paraId="4829FA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174E96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</w:t>
      </w:r>
    </w:p>
    <w:p w14:paraId="4A5A89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67B6AB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</w:t>
      </w:r>
      <w:r>
        <w:rPr>
          <w:rFonts w:hint="default"/>
          <w:lang w:val="en-US" w:eastAsia="zh-CN"/>
        </w:rPr>
        <w:t>、P2 口（引脚 21～28）</w:t>
      </w:r>
    </w:p>
    <w:p w14:paraId="334767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9324F6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准双向 I/O，内部有上拉</w:t>
      </w:r>
    </w:p>
    <w:p w14:paraId="2CF0907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 xml:space="preserve"> 可做普通 I/O 使用</w:t>
      </w:r>
    </w:p>
    <w:p w14:paraId="4FD184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引脚：P2.0～P2.7（21～28 脚）</w:t>
      </w:r>
    </w:p>
    <w:p w14:paraId="1311F9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FB031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</w:t>
      </w:r>
    </w:p>
    <w:p w14:paraId="4018EE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4C7D4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四、P3 口（引脚 10～17</w:t>
      </w:r>
      <w:r>
        <w:rPr>
          <w:rFonts w:hint="eastAsia"/>
          <w:lang w:val="en-US" w:eastAsia="zh-CN"/>
        </w:rPr>
        <w:t>）</w:t>
      </w:r>
    </w:p>
    <w:p w14:paraId="4D5C6E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F1087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准双向 I/O，内部有上拉</w:t>
      </w:r>
    </w:p>
    <w:p w14:paraId="44FCB3F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可做普通 I/O</w:t>
      </w:r>
    </w:p>
    <w:p w14:paraId="0B4C22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每个引脚都有第二功能</w:t>
      </w:r>
    </w:p>
    <w:p w14:paraId="32FE78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10251F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引脚 功能 </w:t>
      </w:r>
    </w:p>
    <w:p w14:paraId="73E29C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P3.0 RXD 串口接收 </w:t>
      </w:r>
    </w:p>
    <w:p w14:paraId="4F19A0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P3.1 TXD 串口发送 </w:t>
      </w:r>
    </w:p>
    <w:p w14:paraId="159FA4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P3.2 INT0 外部中断 0 </w:t>
      </w:r>
    </w:p>
    <w:p w14:paraId="1A61E6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P3.3 INT1 外部中断 1 </w:t>
      </w:r>
    </w:p>
    <w:p w14:paraId="184EA2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P3.4 T0 定时器 0 外部输入 </w:t>
      </w:r>
    </w:p>
    <w:p w14:paraId="45B623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P3.5 T1 定时器 1 外部输入 </w:t>
      </w:r>
    </w:p>
    <w:p w14:paraId="598FDC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P3.6 WR 外部写控制 </w:t>
      </w:r>
    </w:p>
    <w:p w14:paraId="34CE1F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P3.7 RD 外部读控制 </w:t>
      </w:r>
    </w:p>
    <w:p w14:paraId="52E468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9F616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</w:t>
      </w:r>
    </w:p>
    <w:p w14:paraId="234340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8C44A2D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</w:t>
      </w:r>
    </w:p>
    <w:p w14:paraId="45294093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五</w:t>
      </w: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、P0～P3 一句话总结（背诵用）</w:t>
      </w:r>
    </w:p>
    <w:p w14:paraId="5135DFC6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</w:t>
      </w:r>
    </w:p>
    <w:p w14:paraId="3FFC2355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- P1：通用 I/O，最简单，自带上拉</w:t>
      </w:r>
    </w:p>
    <w:p w14:paraId="02F7DCBE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- P2：普通 I/O + 高 8 位地址</w:t>
      </w:r>
    </w:p>
    <w:p w14:paraId="26D20EA6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- P3：多功能口（串口、中断、定时器、读写控制）</w:t>
      </w:r>
    </w:p>
    <w:p w14:paraId="6C046233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- P0：无上拉、需外接电阻、地址/数据复用、驱动强</w:t>
      </w:r>
    </w:p>
    <w:p w14:paraId="44D51A7C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</w:t>
      </w:r>
    </w:p>
    <w:p w14:paraId="7E09809C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 </w:t>
      </w:r>
    </w:p>
    <w:p w14:paraId="5B34A742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112E607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三、核心寄存器功能</w:t>
      </w:r>
    </w:p>
    <w:p w14:paraId="178531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5526A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运算核心</w:t>
      </w:r>
    </w:p>
    <w:p w14:paraId="5466FE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A3BC0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ACC（A）：累加器，所有运算主角</w:t>
      </w:r>
    </w:p>
    <w:p w14:paraId="30025F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B：乘除法专用，平时可通用</w:t>
      </w:r>
    </w:p>
    <w:p w14:paraId="6577EE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C4CB1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状态与控制</w:t>
      </w:r>
    </w:p>
    <w:p w14:paraId="284EB2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CC448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PSW：程序状态字</w:t>
      </w:r>
    </w:p>
    <w:p w14:paraId="2C948F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CY：进位/借位</w:t>
      </w:r>
    </w:p>
    <w:p w14:paraId="6EB4F9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OV：溢出</w:t>
      </w:r>
    </w:p>
    <w:p w14:paraId="7A35B9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P：奇偶标志</w:t>
      </w:r>
    </w:p>
    <w:p w14:paraId="38B314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SP：堆栈指针，默认 07H，用于保存现场</w:t>
      </w:r>
    </w:p>
    <w:p w14:paraId="4A7DF8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DPTR：16位数据指针，访问外部存储器</w:t>
      </w:r>
    </w:p>
    <w:p w14:paraId="208EB7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9B7C7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定时器</w:t>
      </w:r>
    </w:p>
    <w:p w14:paraId="38F05A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7511B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TMOD：设置定时器模式</w:t>
      </w:r>
    </w:p>
    <w:p w14:paraId="43D13A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TCON：启动/停止、溢出标志、中断控制</w:t>
      </w:r>
    </w:p>
    <w:p w14:paraId="65A575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5FD2F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串口</w:t>
      </w:r>
    </w:p>
    <w:p w14:paraId="509F55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14C815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SBUF：数据收发缓冲</w:t>
      </w:r>
    </w:p>
    <w:p w14:paraId="4D6866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SCON：串口模式、控制标志</w:t>
      </w:r>
    </w:p>
    <w:p w14:paraId="6C52BA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1311BE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I/O 寄存器</w:t>
      </w:r>
    </w:p>
    <w:p w14:paraId="191361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D843C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P0、P1、P2、P3 本身就是寄存器</w:t>
      </w:r>
    </w:p>
    <w:p w14:paraId="45FAD4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写 = 输出电平</w:t>
      </w:r>
    </w:p>
    <w:p w14:paraId="528E89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读 = 读取引脚电平</w:t>
      </w:r>
    </w:p>
    <w:p w14:paraId="2A891A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F3DDD80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150AEE"/>
    <w:multiLevelType w:val="singleLevel"/>
    <w:tmpl w:val="AE150AE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5604EE"/>
    <w:rsid w:val="69560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2026-02-08T14:16:00Z</dcterms:created>
  <dc:creator>WPS_1753877503</dc:creator>
  <cp:lastModifiedBy>WPS_1753877503</cp:lastModifiedBy>
  <dcterms:modified xsi:type="dcterms:W3CDTF">2026-02-08T14:42:06Z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77E22586043940AEB0997FA1279D4EFB_11</vt:lpwstr>
  </property>
  <property fmtid="{D5CDD505-2E9C-101B-9397-08002B2CF9AE}" pid="4" name="KSOTemplateDocerSaveRecord">
    <vt:lpwstr>eyJoZGlkIjoiMDZhYzgzYzRkYjYwMTE1ZDAwMTExNzg0YjM2OTM2ZjQiLCJ1c2VySWQiOiIxNzI0NjU4MDkxIn0=</vt:lpwstr>
  </property>
</Properties>
</file>