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89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953"/>
        <w:gridCol w:w="1729"/>
        <w:gridCol w:w="1764"/>
        <w:gridCol w:w="1849"/>
        <w:gridCol w:w="1679"/>
      </w:tblGrid>
      <w:tr w14:paraId="11285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680" w:hRule="atLeast"/>
          <w:jc w:val="center"/>
        </w:trPr>
        <w:tc>
          <w:tcPr>
            <w:tcW w:w="1953" w:type="dxa"/>
            <w:tcBorders>
              <w:top w:val="single" w:color="auto" w:sz="4" w:space="0"/>
              <w:left w:val="single" w:color="auto" w:sz="4" w:space="0"/>
              <w:bottom w:val="single" w:color="auto" w:sz="4" w:space="0"/>
              <w:right w:val="single" w:color="auto" w:sz="4" w:space="0"/>
            </w:tcBorders>
            <w:noWrap w:val="0"/>
            <w:vAlign w:val="center"/>
          </w:tcPr>
          <w:p w14:paraId="4A292EA8">
            <w:pPr>
              <w:keepNext w:val="0"/>
              <w:keepLines w:val="0"/>
              <w:suppressLineNumbers w:val="0"/>
              <w:spacing w:before="0" w:beforeAutospacing="0" w:after="0" w:afterAutospacing="0" w:line="240" w:lineRule="exact"/>
              <w:ind w:left="0" w:right="0"/>
              <w:jc w:val="center"/>
              <w:rPr>
                <w:rFonts w:hint="eastAsia"/>
                <w:sz w:val="24"/>
              </w:rPr>
            </w:pPr>
          </w:p>
        </w:tc>
        <w:tc>
          <w:tcPr>
            <w:tcW w:w="1729" w:type="dxa"/>
            <w:tcBorders>
              <w:top w:val="single" w:color="auto" w:sz="4" w:space="0"/>
              <w:left w:val="single" w:color="auto" w:sz="4" w:space="0"/>
              <w:bottom w:val="single" w:color="auto" w:sz="4" w:space="0"/>
              <w:right w:val="single" w:color="auto" w:sz="4" w:space="0"/>
            </w:tcBorders>
            <w:noWrap w:val="0"/>
            <w:vAlign w:val="center"/>
          </w:tcPr>
          <w:p w14:paraId="0A0BB2C2">
            <w:pPr>
              <w:keepNext w:val="0"/>
              <w:keepLines w:val="0"/>
              <w:suppressLineNumbers w:val="0"/>
              <w:spacing w:before="0" w:beforeAutospacing="0" w:after="0" w:afterAutospacing="0" w:line="240" w:lineRule="exact"/>
              <w:ind w:left="0" w:right="0"/>
              <w:jc w:val="center"/>
              <w:rPr>
                <w:rFonts w:hint="eastAsia"/>
                <w:sz w:val="24"/>
              </w:rPr>
            </w:pPr>
          </w:p>
        </w:tc>
        <w:tc>
          <w:tcPr>
            <w:tcW w:w="1764" w:type="dxa"/>
            <w:tcBorders>
              <w:top w:val="single" w:color="auto" w:sz="4" w:space="0"/>
              <w:left w:val="single" w:color="auto" w:sz="4" w:space="0"/>
              <w:bottom w:val="single" w:color="auto" w:sz="4" w:space="0"/>
              <w:right w:val="single" w:color="auto" w:sz="4" w:space="0"/>
            </w:tcBorders>
            <w:noWrap w:val="0"/>
            <w:vAlign w:val="center"/>
          </w:tcPr>
          <w:p w14:paraId="0DB22E89">
            <w:pPr>
              <w:keepNext w:val="0"/>
              <w:keepLines w:val="0"/>
              <w:suppressLineNumbers w:val="0"/>
              <w:spacing w:before="0" w:beforeAutospacing="0" w:after="0" w:afterAutospacing="0" w:line="240" w:lineRule="exact"/>
              <w:ind w:left="0" w:right="0"/>
              <w:jc w:val="center"/>
              <w:rPr>
                <w:rFonts w:hint="eastAsia"/>
                <w:sz w:val="24"/>
              </w:rPr>
            </w:pPr>
          </w:p>
        </w:tc>
        <w:tc>
          <w:tcPr>
            <w:tcW w:w="1849" w:type="dxa"/>
            <w:tcBorders>
              <w:top w:val="single" w:color="auto" w:sz="4" w:space="0"/>
              <w:left w:val="single" w:color="auto" w:sz="4" w:space="0"/>
              <w:bottom w:val="single" w:color="auto" w:sz="4" w:space="0"/>
              <w:right w:val="single" w:color="auto" w:sz="4" w:space="0"/>
            </w:tcBorders>
            <w:noWrap w:val="0"/>
            <w:vAlign w:val="center"/>
          </w:tcPr>
          <w:p w14:paraId="2477DCA8">
            <w:pPr>
              <w:keepNext w:val="0"/>
              <w:keepLines w:val="0"/>
              <w:suppressLineNumbers w:val="0"/>
              <w:spacing w:before="0" w:beforeAutospacing="0" w:after="0" w:afterAutospacing="0" w:line="240" w:lineRule="exact"/>
              <w:ind w:left="0" w:right="0"/>
              <w:jc w:val="center"/>
              <w:rPr>
                <w:rFonts w:hint="eastAsia"/>
                <w:sz w:val="24"/>
              </w:rPr>
            </w:pPr>
          </w:p>
        </w:tc>
        <w:tc>
          <w:tcPr>
            <w:tcW w:w="1679" w:type="dxa"/>
            <w:tcBorders>
              <w:top w:val="single" w:color="auto" w:sz="4" w:space="0"/>
              <w:left w:val="single" w:color="auto" w:sz="4" w:space="0"/>
              <w:bottom w:val="single" w:color="auto" w:sz="4" w:space="0"/>
              <w:right w:val="single" w:color="auto" w:sz="4" w:space="0"/>
            </w:tcBorders>
            <w:noWrap w:val="0"/>
            <w:vAlign w:val="center"/>
          </w:tcPr>
          <w:p w14:paraId="10814280">
            <w:pPr>
              <w:keepNext w:val="0"/>
              <w:keepLines w:val="0"/>
              <w:suppressLineNumbers w:val="0"/>
              <w:spacing w:before="0" w:beforeAutospacing="0" w:after="0" w:afterAutospacing="0" w:line="240" w:lineRule="exact"/>
              <w:ind w:left="0" w:right="0"/>
              <w:jc w:val="center"/>
              <w:rPr>
                <w:rFonts w:hint="eastAsia"/>
                <w:sz w:val="24"/>
              </w:rPr>
            </w:pPr>
          </w:p>
        </w:tc>
      </w:tr>
      <w:tr w14:paraId="76E58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3446" w:hRule="atLeast"/>
          <w:jc w:val="center"/>
        </w:trPr>
        <w:tc>
          <w:tcPr>
            <w:tcW w:w="1953" w:type="dxa"/>
            <w:tcBorders>
              <w:top w:val="single" w:color="auto" w:sz="4" w:space="0"/>
              <w:left w:val="single" w:color="auto" w:sz="4" w:space="0"/>
              <w:bottom w:val="single" w:color="auto" w:sz="4" w:space="0"/>
              <w:right w:val="single" w:color="auto" w:sz="4" w:space="0"/>
            </w:tcBorders>
            <w:noWrap w:val="0"/>
            <w:vAlign w:val="center"/>
          </w:tcPr>
          <w:p w14:paraId="3FB0A730">
            <w:pPr>
              <w:keepNext w:val="0"/>
              <w:keepLines w:val="0"/>
              <w:suppressLineNumbers w:val="0"/>
              <w:spacing w:before="0" w:beforeAutospacing="0" w:after="0" w:afterAutospacing="0"/>
              <w:ind w:left="0" w:right="0"/>
              <w:rPr>
                <w:rFonts w:hint="eastAsia"/>
                <w:sz w:val="24"/>
              </w:rPr>
            </w:pPr>
            <w:r>
              <w:rPr>
                <w:rFonts w:hint="eastAsia"/>
                <w:sz w:val="24"/>
              </w:rPr>
              <w:t>项目简介</w:t>
            </w:r>
          </w:p>
        </w:tc>
        <w:tc>
          <w:tcPr>
            <w:tcW w:w="7021" w:type="dxa"/>
            <w:gridSpan w:val="4"/>
            <w:tcBorders>
              <w:top w:val="single" w:color="auto" w:sz="4" w:space="0"/>
              <w:left w:val="single" w:color="auto" w:sz="4" w:space="0"/>
              <w:bottom w:val="single" w:color="auto" w:sz="4" w:space="0"/>
              <w:right w:val="single" w:color="auto" w:sz="4" w:space="0"/>
            </w:tcBorders>
            <w:noWrap w:val="0"/>
            <w:vAlign w:val="center"/>
          </w:tcPr>
          <w:p w14:paraId="4433B53C">
            <w:pPr>
              <w:keepNext w:val="0"/>
              <w:keepLines w:val="0"/>
              <w:suppressLineNumbers w:val="0"/>
              <w:spacing w:before="0" w:beforeAutospacing="0" w:after="0" w:afterAutospacing="0"/>
              <w:ind w:left="0" w:right="0" w:firstLine="480" w:firstLineChars="200"/>
              <w:rPr>
                <w:rFonts w:hint="eastAsia"/>
                <w:sz w:val="24"/>
              </w:rPr>
            </w:pPr>
            <w:r>
              <w:rPr>
                <w:rFonts w:hint="eastAsia" w:ascii="宋体" w:hAnsi="宋体" w:eastAsia="宋体" w:cs="宋体"/>
                <w:i w:val="0"/>
                <w:iCs w:val="0"/>
                <w:caps w:val="0"/>
                <w:color w:val="404040"/>
                <w:spacing w:val="0"/>
                <w:sz w:val="24"/>
                <w:szCs w:val="24"/>
                <w:highlight w:val="none"/>
                <w:shd w:val="clear" w:fill="FFFFFF"/>
              </w:rPr>
              <w:t>针对</w:t>
            </w:r>
            <w:r>
              <w:rPr>
                <w:rFonts w:hint="eastAsia" w:ascii="宋体" w:hAnsi="宋体" w:cs="宋体"/>
                <w:i w:val="0"/>
                <w:iCs w:val="0"/>
                <w:caps w:val="0"/>
                <w:color w:val="404040"/>
                <w:spacing w:val="0"/>
                <w:sz w:val="24"/>
                <w:szCs w:val="24"/>
                <w:highlight w:val="none"/>
                <w:shd w:val="clear" w:fill="FFFFFF"/>
                <w:lang w:val="en-US" w:eastAsia="zh-CN"/>
              </w:rPr>
              <w:t>直流系统复杂故障监测的</w:t>
            </w:r>
            <w:r>
              <w:rPr>
                <w:rFonts w:hint="eastAsia" w:ascii="宋体" w:hAnsi="宋体" w:eastAsia="宋体" w:cs="宋体"/>
                <w:i w:val="0"/>
                <w:iCs w:val="0"/>
                <w:caps w:val="0"/>
                <w:color w:val="404040"/>
                <w:spacing w:val="0"/>
                <w:sz w:val="24"/>
                <w:szCs w:val="24"/>
                <w:highlight w:val="none"/>
                <w:shd w:val="clear" w:fill="FFFFFF"/>
              </w:rPr>
              <w:t>技术瓶颈与运维需求，</w:t>
            </w:r>
            <w:r>
              <w:rPr>
                <w:rFonts w:hint="eastAsia" w:ascii="宋体" w:hAnsi="宋体" w:cs="宋体"/>
                <w:i w:val="0"/>
                <w:iCs w:val="0"/>
                <w:caps w:val="0"/>
                <w:color w:val="404040"/>
                <w:spacing w:val="0"/>
                <w:sz w:val="24"/>
                <w:szCs w:val="24"/>
                <w:highlight w:val="none"/>
                <w:shd w:val="clear" w:fill="FFFFFF"/>
                <w:lang w:val="en-US" w:eastAsia="zh-CN"/>
              </w:rPr>
              <w:t>本</w:t>
            </w:r>
            <w:r>
              <w:rPr>
                <w:rFonts w:hint="eastAsia" w:ascii="宋体" w:hAnsi="宋体" w:eastAsia="宋体" w:cs="宋体"/>
                <w:i w:val="0"/>
                <w:iCs w:val="0"/>
                <w:caps w:val="0"/>
                <w:color w:val="404040"/>
                <w:spacing w:val="0"/>
                <w:sz w:val="24"/>
                <w:szCs w:val="24"/>
                <w:highlight w:val="none"/>
                <w:shd w:val="clear" w:fill="FFFFFF"/>
              </w:rPr>
              <w:t>项目提出</w:t>
            </w:r>
            <w:r>
              <w:rPr>
                <w:rFonts w:hint="eastAsia" w:ascii="宋体" w:hAnsi="宋体" w:cs="宋体"/>
                <w:i w:val="0"/>
                <w:iCs w:val="0"/>
                <w:caps w:val="0"/>
                <w:color w:val="404040"/>
                <w:spacing w:val="0"/>
                <w:sz w:val="24"/>
                <w:szCs w:val="24"/>
                <w:highlight w:val="none"/>
                <w:shd w:val="clear" w:fill="FFFFFF"/>
                <w:lang w:eastAsia="zh-CN"/>
              </w:rPr>
              <w:t>了</w:t>
            </w:r>
            <w:r>
              <w:rPr>
                <w:rFonts w:hint="eastAsia" w:ascii="宋体" w:hAnsi="宋体" w:cs="宋体"/>
                <w:i w:val="0"/>
                <w:iCs w:val="0"/>
                <w:caps w:val="0"/>
                <w:color w:val="404040"/>
                <w:spacing w:val="0"/>
                <w:sz w:val="24"/>
                <w:szCs w:val="24"/>
                <w:highlight w:val="none"/>
                <w:shd w:val="clear" w:fill="FFFFFF"/>
                <w:lang w:val="en-US" w:eastAsia="zh-CN"/>
              </w:rPr>
              <w:t>一种</w:t>
            </w:r>
            <w:r>
              <w:rPr>
                <w:rFonts w:hint="eastAsia" w:ascii="宋体" w:hAnsi="宋体" w:eastAsia="宋体" w:cs="宋体"/>
                <w:i w:val="0"/>
                <w:iCs w:val="0"/>
                <w:caps w:val="0"/>
                <w:color w:val="404040"/>
                <w:spacing w:val="0"/>
                <w:sz w:val="24"/>
                <w:szCs w:val="24"/>
                <w:highlight w:val="none"/>
                <w:shd w:val="clear" w:fill="FFFFFF"/>
              </w:rPr>
              <w:t>“一体化直流系统智能监测与诊断平台”</w:t>
            </w:r>
            <w:r>
              <w:rPr>
                <w:rFonts w:hint="eastAsia" w:ascii="宋体" w:hAnsi="宋体" w:cs="宋体"/>
                <w:i w:val="0"/>
                <w:iCs w:val="0"/>
                <w:caps w:val="0"/>
                <w:color w:val="404040"/>
                <w:spacing w:val="0"/>
                <w:sz w:val="24"/>
                <w:szCs w:val="24"/>
                <w:highlight w:val="none"/>
                <w:shd w:val="clear" w:fill="FFFFFF"/>
                <w:lang w:eastAsia="zh-CN"/>
              </w:rPr>
              <w:t>的</w:t>
            </w:r>
            <w:r>
              <w:rPr>
                <w:rFonts w:hint="eastAsia" w:ascii="宋体" w:hAnsi="宋体" w:eastAsia="宋体" w:cs="宋体"/>
                <w:i w:val="0"/>
                <w:iCs w:val="0"/>
                <w:caps w:val="0"/>
                <w:color w:val="404040"/>
                <w:spacing w:val="0"/>
                <w:sz w:val="24"/>
                <w:szCs w:val="24"/>
                <w:highlight w:val="none"/>
                <w:shd w:val="clear" w:fill="FFFFFF"/>
              </w:rPr>
              <w:t>建设方案。聚焦多源复合故障协同诊断与主动防御技术突破，采用模块化架构设计，集成交流窜入定位、直流母线接地监测</w:t>
            </w:r>
            <w:r>
              <w:rPr>
                <w:rFonts w:hint="eastAsia" w:ascii="宋体" w:hAnsi="宋体" w:cs="宋体"/>
                <w:i w:val="0"/>
                <w:iCs w:val="0"/>
                <w:caps w:val="0"/>
                <w:color w:val="404040"/>
                <w:spacing w:val="0"/>
                <w:sz w:val="24"/>
                <w:szCs w:val="24"/>
                <w:highlight w:val="none"/>
                <w:shd w:val="clear" w:fill="FFFFFF"/>
                <w:lang w:eastAsia="zh-CN"/>
              </w:rPr>
              <w:t>、</w:t>
            </w:r>
            <w:r>
              <w:rPr>
                <w:rFonts w:hint="eastAsia" w:ascii="宋体" w:hAnsi="宋体" w:cs="宋体"/>
                <w:i w:val="0"/>
                <w:iCs w:val="0"/>
                <w:caps w:val="0"/>
                <w:color w:val="404040"/>
                <w:spacing w:val="0"/>
                <w:sz w:val="24"/>
                <w:szCs w:val="24"/>
                <w:highlight w:val="none"/>
                <w:shd w:val="clear" w:fill="FFFFFF"/>
                <w:lang w:val="en-US" w:eastAsia="zh-CN"/>
              </w:rPr>
              <w:t>绝缘性能监测</w:t>
            </w:r>
            <w:r>
              <w:rPr>
                <w:rFonts w:hint="eastAsia" w:ascii="宋体" w:hAnsi="宋体" w:eastAsia="宋体" w:cs="宋体"/>
                <w:i w:val="0"/>
                <w:iCs w:val="0"/>
                <w:caps w:val="0"/>
                <w:color w:val="404040"/>
                <w:spacing w:val="0"/>
                <w:sz w:val="24"/>
                <w:szCs w:val="24"/>
                <w:highlight w:val="none"/>
                <w:shd w:val="clear" w:fill="FFFFFF"/>
              </w:rPr>
              <w:t>及电容健康评估等核心监测功能，构建“监测 - 评估 - 决策 - 处置”闭环体系。方案创新性融合多故障特征提取与分析、知识图谱推理技术，提升故障溯源精度与系统联动响应速度。利用组网技术实现边缘监测单元间的互联通信，构建支持分布式数据共享的协同决策机制，并通过自适应拓扑重构算法实现电网防御体系的动态优化。研究跨设备、跨区域的协同防护策略，构建多设备联动架构，实现中心决策和边缘决策相结合</w:t>
            </w:r>
            <w:r>
              <w:rPr>
                <w:rFonts w:hint="eastAsia" w:ascii="宋体" w:hAnsi="宋体" w:cs="宋体"/>
                <w:i w:val="0"/>
                <w:iCs w:val="0"/>
                <w:caps w:val="0"/>
                <w:color w:val="404040"/>
                <w:spacing w:val="0"/>
                <w:sz w:val="24"/>
                <w:szCs w:val="24"/>
                <w:highlight w:val="none"/>
                <w:shd w:val="clear" w:fill="FFFFFF"/>
                <w:lang w:val="en-US" w:eastAsia="zh-CN"/>
              </w:rPr>
              <w:t>的混合智能控制模式，</w:t>
            </w:r>
            <w:r>
              <w:rPr>
                <w:rFonts w:hint="eastAsia" w:ascii="宋体" w:hAnsi="宋体" w:eastAsia="宋体" w:cs="宋体"/>
                <w:i w:val="0"/>
                <w:iCs w:val="0"/>
                <w:caps w:val="0"/>
                <w:color w:val="404040"/>
                <w:spacing w:val="0"/>
                <w:sz w:val="24"/>
                <w:szCs w:val="24"/>
                <w:highlight w:val="none"/>
                <w:shd w:val="clear" w:fill="FFFFFF"/>
              </w:rPr>
              <w:t>通过部署具有自主决策能力的边缘计算节点</w:t>
            </w:r>
            <w:r>
              <w:rPr>
                <w:rFonts w:hint="eastAsia" w:ascii="宋体" w:hAnsi="宋体" w:cs="宋体"/>
                <w:i w:val="0"/>
                <w:iCs w:val="0"/>
                <w:caps w:val="0"/>
                <w:color w:val="404040"/>
                <w:spacing w:val="0"/>
                <w:sz w:val="24"/>
                <w:szCs w:val="24"/>
                <w:highlight w:val="none"/>
                <w:shd w:val="clear" w:fill="FFFFFF"/>
                <w:lang w:eastAsia="zh-CN"/>
              </w:rPr>
              <w:t>，</w:t>
            </w:r>
            <w:r>
              <w:rPr>
                <w:rFonts w:hint="eastAsia" w:ascii="宋体" w:hAnsi="宋体" w:eastAsia="宋体" w:cs="宋体"/>
                <w:i w:val="0"/>
                <w:iCs w:val="0"/>
                <w:caps w:val="0"/>
                <w:color w:val="404040"/>
                <w:spacing w:val="0"/>
                <w:sz w:val="24"/>
                <w:szCs w:val="24"/>
                <w:highlight w:val="none"/>
                <w:shd w:val="clear" w:fill="FFFFFF"/>
              </w:rPr>
              <w:t>实现复合故障快速处置与核心部件寿命预测，建立直流系统全生命周期管理体系，为降低新能源场站非计划停机风险、提升运维智能化水平提供理论支撑与技术路径，助力新型电力系统安全稳定运行。</w:t>
            </w:r>
          </w:p>
        </w:tc>
      </w:tr>
      <w:tr w14:paraId="0A9B2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988" w:hRule="atLeast"/>
          <w:jc w:val="center"/>
        </w:trPr>
        <w:tc>
          <w:tcPr>
            <w:tcW w:w="1953" w:type="dxa"/>
            <w:tcBorders>
              <w:top w:val="single" w:color="auto" w:sz="4" w:space="0"/>
              <w:left w:val="single" w:color="auto" w:sz="4" w:space="0"/>
              <w:bottom w:val="single" w:color="auto" w:sz="4" w:space="0"/>
              <w:right w:val="single" w:color="auto" w:sz="4" w:space="0"/>
            </w:tcBorders>
            <w:noWrap w:val="0"/>
            <w:vAlign w:val="center"/>
          </w:tcPr>
          <w:p w14:paraId="7772A99A">
            <w:pPr>
              <w:keepNext w:val="0"/>
              <w:keepLines w:val="0"/>
              <w:suppressLineNumbers w:val="0"/>
              <w:spacing w:before="0" w:beforeAutospacing="0" w:after="0" w:afterAutospacing="0"/>
              <w:ind w:left="0" w:right="0"/>
              <w:rPr>
                <w:rFonts w:hint="eastAsia"/>
                <w:sz w:val="24"/>
              </w:rPr>
            </w:pPr>
            <w:r>
              <w:rPr>
                <w:rFonts w:hint="eastAsia"/>
                <w:sz w:val="24"/>
              </w:rPr>
              <w:t>负责人曾经参与科研的情况</w:t>
            </w:r>
          </w:p>
        </w:tc>
        <w:tc>
          <w:tcPr>
            <w:tcW w:w="7021" w:type="dxa"/>
            <w:gridSpan w:val="4"/>
            <w:tcBorders>
              <w:top w:val="single" w:color="auto" w:sz="4" w:space="0"/>
              <w:left w:val="single" w:color="auto" w:sz="4" w:space="0"/>
              <w:bottom w:val="single" w:color="auto" w:sz="4" w:space="0"/>
              <w:right w:val="single" w:color="auto" w:sz="4" w:space="0"/>
            </w:tcBorders>
            <w:noWrap w:val="0"/>
            <w:vAlign w:val="center"/>
          </w:tcPr>
          <w:p w14:paraId="35C6AEFD">
            <w:pPr>
              <w:keepNext w:val="0"/>
              <w:keepLines w:val="0"/>
              <w:suppressLineNumbers w:val="0"/>
              <w:spacing w:before="0" w:beforeAutospacing="0" w:after="0" w:afterAutospacing="0"/>
              <w:ind w:left="0" w:right="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作为核心成员参与国家级创新项目《基于小波分析的电力网络无损监测》</w:t>
            </w:r>
          </w:p>
          <w:p w14:paraId="418F6110">
            <w:pPr>
              <w:keepNext w:val="0"/>
              <w:keepLines w:val="0"/>
              <w:suppressLineNumbers w:val="0"/>
              <w:spacing w:before="0" w:beforeAutospacing="0" w:after="0" w:afterAutospacing="0"/>
              <w:ind w:left="0" w:right="0"/>
              <w:rPr>
                <w:rFonts w:hint="default"/>
                <w:sz w:val="22"/>
                <w:szCs w:val="22"/>
                <w:lang w:val="en-US" w:eastAsia="zh-CN"/>
              </w:rPr>
            </w:pPr>
            <w:r>
              <w:rPr>
                <w:rFonts w:hint="eastAsia" w:ascii="宋体" w:hAnsi="宋体" w:eastAsia="宋体" w:cs="宋体"/>
                <w:color w:val="000000"/>
                <w:sz w:val="22"/>
                <w:szCs w:val="22"/>
                <w:lang w:val="en-US" w:eastAsia="zh-CN"/>
              </w:rPr>
              <w:t>参与全国电子设计竞赛获省级奖项，</w:t>
            </w:r>
            <w:r>
              <w:rPr>
                <w:rFonts w:hint="eastAsia" w:ascii="宋体" w:hAnsi="宋体" w:eastAsia="宋体" w:cs="宋体"/>
                <w:color w:val="000000"/>
                <w:sz w:val="22"/>
                <w:szCs w:val="22"/>
              </w:rPr>
              <w:t>参与</w:t>
            </w:r>
            <w:r>
              <w:rPr>
                <w:rFonts w:hint="eastAsia" w:ascii="宋体" w:hAnsi="宋体" w:cs="宋体"/>
                <w:color w:val="000000"/>
                <w:sz w:val="22"/>
                <w:szCs w:val="22"/>
                <w:lang w:val="en-US" w:eastAsia="zh-CN"/>
              </w:rPr>
              <w:t>多项</w:t>
            </w:r>
            <w:r>
              <w:rPr>
                <w:rFonts w:hint="eastAsia" w:ascii="宋体" w:hAnsi="宋体" w:eastAsia="宋体" w:cs="宋体"/>
                <w:color w:val="000000"/>
                <w:sz w:val="22"/>
                <w:szCs w:val="22"/>
              </w:rPr>
              <w:t>互联网+</w:t>
            </w:r>
            <w:r>
              <w:rPr>
                <w:rFonts w:hint="eastAsia" w:ascii="宋体" w:hAnsi="宋体" w:eastAsia="宋体" w:cs="宋体"/>
                <w:color w:val="000000"/>
                <w:sz w:val="22"/>
                <w:szCs w:val="22"/>
                <w:lang w:val="en-US" w:eastAsia="zh-CN"/>
              </w:rPr>
              <w:t>获奖</w:t>
            </w:r>
          </w:p>
        </w:tc>
      </w:tr>
      <w:tr w14:paraId="0D1D1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845" w:hRule="atLeast"/>
          <w:jc w:val="center"/>
        </w:trPr>
        <w:tc>
          <w:tcPr>
            <w:tcW w:w="1953" w:type="dxa"/>
            <w:tcBorders>
              <w:top w:val="single" w:color="auto" w:sz="4" w:space="0"/>
              <w:left w:val="single" w:color="auto" w:sz="4" w:space="0"/>
              <w:bottom w:val="single" w:color="auto" w:sz="4" w:space="0"/>
              <w:right w:val="single" w:color="auto" w:sz="4" w:space="0"/>
            </w:tcBorders>
            <w:noWrap w:val="0"/>
            <w:vAlign w:val="center"/>
          </w:tcPr>
          <w:p w14:paraId="1FBE2D85">
            <w:pPr>
              <w:keepNext w:val="0"/>
              <w:keepLines w:val="0"/>
              <w:suppressLineNumbers w:val="0"/>
              <w:spacing w:before="0" w:beforeAutospacing="0" w:after="0" w:afterAutospacing="0"/>
              <w:ind w:left="0" w:right="0"/>
              <w:rPr>
                <w:rFonts w:hint="eastAsia"/>
                <w:sz w:val="24"/>
              </w:rPr>
            </w:pPr>
            <w:r>
              <w:rPr>
                <w:rFonts w:hint="eastAsia"/>
                <w:sz w:val="24"/>
              </w:rPr>
              <w:t>指导教师承担科研课题情况</w:t>
            </w:r>
          </w:p>
        </w:tc>
        <w:tc>
          <w:tcPr>
            <w:tcW w:w="7021" w:type="dxa"/>
            <w:gridSpan w:val="4"/>
            <w:tcBorders>
              <w:top w:val="single" w:color="auto" w:sz="4" w:space="0"/>
              <w:left w:val="single" w:color="auto" w:sz="4" w:space="0"/>
              <w:bottom w:val="single" w:color="auto" w:sz="4" w:space="0"/>
              <w:right w:val="single" w:color="auto" w:sz="4" w:space="0"/>
            </w:tcBorders>
            <w:noWrap w:val="0"/>
            <w:vAlign w:val="center"/>
          </w:tcPr>
          <w:p w14:paraId="7FD6E88C">
            <w:pPr>
              <w:keepNext w:val="0"/>
              <w:keepLines w:val="0"/>
              <w:suppressLineNumbers w:val="0"/>
              <w:spacing w:before="0" w:beforeAutospacing="0" w:after="0" w:afterAutospacing="0"/>
              <w:ind w:left="0" w:right="0"/>
              <w:rPr>
                <w:rFonts w:hint="eastAsia" w:ascii="宋体" w:hAnsi="宋体" w:eastAsia="宋体" w:cs="宋体"/>
                <w:sz w:val="21"/>
                <w:szCs w:val="21"/>
                <w:lang w:val="en-US" w:eastAsia="zh-CN"/>
              </w:rPr>
            </w:pPr>
            <w:r>
              <w:rPr>
                <w:rFonts w:hint="eastAsia"/>
                <w:sz w:val="21"/>
                <w:szCs w:val="21"/>
              </w:rPr>
              <w:t>[1].</w:t>
            </w:r>
            <w:r>
              <w:rPr>
                <w:rFonts w:hint="eastAsia" w:ascii="宋体" w:hAnsi="宋体" w:eastAsia="宋体" w:cs="宋体"/>
                <w:sz w:val="21"/>
                <w:szCs w:val="21"/>
                <w:lang w:val="en-US" w:eastAsia="zh-CN"/>
              </w:rPr>
              <w:t>主持国防科技重点实验室项</w:t>
            </w:r>
            <w:r>
              <w:rPr>
                <w:rFonts w:hint="eastAsia" w:ascii="宋体" w:hAnsi="宋体" w:cs="宋体"/>
                <w:sz w:val="21"/>
                <w:szCs w:val="21"/>
                <w:lang w:val="en-US" w:eastAsia="zh-CN"/>
              </w:rPr>
              <w:t>目1</w:t>
            </w:r>
            <w:r>
              <w:rPr>
                <w:rFonts w:hint="eastAsia" w:ascii="宋体" w:hAnsi="宋体" w:eastAsia="宋体" w:cs="宋体"/>
                <w:sz w:val="21"/>
                <w:szCs w:val="21"/>
                <w:lang w:val="en-US" w:eastAsia="zh-CN"/>
              </w:rPr>
              <w:t>项</w:t>
            </w:r>
          </w:p>
          <w:p w14:paraId="2FC51A51">
            <w:pPr>
              <w:keepNext w:val="0"/>
              <w:keepLines w:val="0"/>
              <w:suppressLineNumbers w:val="0"/>
              <w:spacing w:before="0" w:beforeAutospacing="0" w:after="0" w:afterAutospacing="0"/>
              <w:ind w:left="0" w:right="0"/>
              <w:rPr>
                <w:rFonts w:hint="eastAsia" w:ascii="宋体" w:hAnsi="宋体" w:eastAsia="宋体" w:cs="宋体"/>
                <w:sz w:val="21"/>
                <w:szCs w:val="21"/>
                <w:lang w:val="en-US" w:eastAsia="zh-CN"/>
              </w:rPr>
            </w:pPr>
            <w:r>
              <w:rPr>
                <w:rFonts w:hint="eastAsia"/>
                <w:sz w:val="21"/>
                <w:szCs w:val="21"/>
              </w:rPr>
              <w:t>[</w:t>
            </w:r>
            <w:r>
              <w:rPr>
                <w:rFonts w:hint="eastAsia"/>
                <w:sz w:val="21"/>
                <w:szCs w:val="21"/>
                <w:lang w:val="en-US" w:eastAsia="zh-CN"/>
              </w:rPr>
              <w:t>2</w:t>
            </w:r>
            <w:r>
              <w:rPr>
                <w:rFonts w:hint="eastAsia"/>
                <w:sz w:val="21"/>
                <w:szCs w:val="21"/>
              </w:rPr>
              <w:t>].</w:t>
            </w:r>
            <w:r>
              <w:rPr>
                <w:rFonts w:hint="eastAsia" w:ascii="宋体" w:hAnsi="宋体" w:eastAsia="宋体" w:cs="宋体"/>
                <w:sz w:val="21"/>
                <w:szCs w:val="21"/>
                <w:lang w:val="en-US" w:eastAsia="zh-CN"/>
              </w:rPr>
              <w:t>主持</w:t>
            </w:r>
            <w:r>
              <w:rPr>
                <w:rFonts w:hint="eastAsia"/>
                <w:sz w:val="21"/>
                <w:szCs w:val="21"/>
              </w:rPr>
              <w:t>自治区教育厅项目1项</w:t>
            </w:r>
          </w:p>
          <w:p w14:paraId="0DBE7914">
            <w:pPr>
              <w:keepNext w:val="0"/>
              <w:keepLines w:val="0"/>
              <w:suppressLineNumbers w:val="0"/>
              <w:spacing w:before="0" w:beforeAutospacing="0" w:after="0" w:afterAutospacing="0"/>
              <w:ind w:left="0" w:right="0"/>
              <w:rPr>
                <w:rFonts w:hint="eastAsia" w:ascii="宋体" w:hAnsi="宋体" w:eastAsia="宋体" w:cs="宋体"/>
                <w:sz w:val="21"/>
                <w:szCs w:val="21"/>
                <w:lang w:val="en-US" w:eastAsia="zh-CN"/>
              </w:rPr>
            </w:pPr>
            <w:r>
              <w:rPr>
                <w:rFonts w:hint="eastAsia"/>
                <w:sz w:val="21"/>
                <w:szCs w:val="21"/>
              </w:rPr>
              <w:t>[</w:t>
            </w:r>
            <w:r>
              <w:rPr>
                <w:rFonts w:hint="eastAsia"/>
                <w:sz w:val="21"/>
                <w:szCs w:val="21"/>
                <w:lang w:val="en-US" w:eastAsia="zh-CN"/>
              </w:rPr>
              <w:t>3</w:t>
            </w:r>
            <w:r>
              <w:rPr>
                <w:rFonts w:hint="eastAsia"/>
                <w:sz w:val="21"/>
                <w:szCs w:val="21"/>
              </w:rPr>
              <w:t>].</w:t>
            </w:r>
            <w:r>
              <w:rPr>
                <w:rFonts w:hint="eastAsia" w:ascii="宋体" w:hAnsi="宋体" w:eastAsia="宋体" w:cs="宋体"/>
                <w:sz w:val="21"/>
                <w:szCs w:val="21"/>
                <w:lang w:val="en-US" w:eastAsia="zh-CN"/>
              </w:rPr>
              <w:t>主持广西区重点实验室项目2项</w:t>
            </w:r>
          </w:p>
          <w:p w14:paraId="0A1FDEDC">
            <w:pPr>
              <w:keepNext w:val="0"/>
              <w:keepLines w:val="0"/>
              <w:suppressLineNumbers w:val="0"/>
              <w:spacing w:before="0" w:beforeAutospacing="0" w:after="0" w:afterAutospacing="0"/>
              <w:ind w:left="0" w:right="0"/>
              <w:rPr>
                <w:rFonts w:hint="eastAsia" w:ascii="宋体" w:hAnsi="宋体" w:eastAsia="宋体" w:cs="宋体"/>
                <w:sz w:val="21"/>
                <w:szCs w:val="21"/>
                <w:lang w:val="en-US" w:eastAsia="zh-CN"/>
              </w:rPr>
            </w:pPr>
            <w:r>
              <w:rPr>
                <w:rFonts w:hint="eastAsia"/>
                <w:sz w:val="21"/>
                <w:szCs w:val="21"/>
              </w:rPr>
              <w:t>[</w:t>
            </w:r>
            <w:r>
              <w:rPr>
                <w:rFonts w:hint="eastAsia"/>
                <w:sz w:val="21"/>
                <w:szCs w:val="21"/>
                <w:lang w:val="en-US" w:eastAsia="zh-CN"/>
              </w:rPr>
              <w:t>4</w:t>
            </w:r>
            <w:r>
              <w:rPr>
                <w:rFonts w:hint="eastAsia"/>
                <w:sz w:val="21"/>
                <w:szCs w:val="21"/>
              </w:rPr>
              <w:t>].</w:t>
            </w:r>
            <w:r>
              <w:rPr>
                <w:rFonts w:hint="eastAsia" w:ascii="宋体" w:hAnsi="宋体" w:eastAsia="宋体" w:cs="宋体"/>
                <w:sz w:val="21"/>
                <w:szCs w:val="21"/>
                <w:lang w:val="en-US" w:eastAsia="zh-CN"/>
              </w:rPr>
              <w:t>自治区教育厅项目1 项</w:t>
            </w:r>
          </w:p>
        </w:tc>
      </w:tr>
      <w:tr w14:paraId="775C4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1257" w:hRule="atLeast"/>
          <w:jc w:val="center"/>
        </w:trPr>
        <w:tc>
          <w:tcPr>
            <w:tcW w:w="1953" w:type="dxa"/>
            <w:tcBorders>
              <w:top w:val="single" w:color="auto" w:sz="4" w:space="0"/>
              <w:left w:val="single" w:color="auto" w:sz="4" w:space="0"/>
              <w:bottom w:val="single" w:color="auto" w:sz="4" w:space="0"/>
              <w:right w:val="single" w:color="auto" w:sz="4" w:space="0"/>
            </w:tcBorders>
            <w:noWrap w:val="0"/>
            <w:vAlign w:val="center"/>
          </w:tcPr>
          <w:p w14:paraId="7F83EBA1">
            <w:pPr>
              <w:keepNext w:val="0"/>
              <w:keepLines w:val="0"/>
              <w:suppressLineNumbers w:val="0"/>
              <w:spacing w:before="0" w:beforeAutospacing="0" w:after="0" w:afterAutospacing="0"/>
              <w:ind w:left="0" w:right="0"/>
              <w:rPr>
                <w:rFonts w:hint="eastAsia"/>
                <w:sz w:val="24"/>
              </w:rPr>
            </w:pPr>
            <w:r>
              <w:rPr>
                <w:rFonts w:hint="eastAsia"/>
                <w:sz w:val="24"/>
              </w:rPr>
              <w:t>指导教师对本项目的支持情况</w:t>
            </w:r>
          </w:p>
        </w:tc>
        <w:tc>
          <w:tcPr>
            <w:tcW w:w="7021" w:type="dxa"/>
            <w:gridSpan w:val="4"/>
            <w:tcBorders>
              <w:top w:val="single" w:color="auto" w:sz="4" w:space="0"/>
              <w:left w:val="single" w:color="auto" w:sz="4" w:space="0"/>
              <w:bottom w:val="single" w:color="auto" w:sz="4" w:space="0"/>
              <w:right w:val="single" w:color="auto" w:sz="4" w:space="0"/>
            </w:tcBorders>
            <w:noWrap w:val="0"/>
            <w:vAlign w:val="center"/>
          </w:tcPr>
          <w:p w14:paraId="7825D7FC">
            <w:pPr>
              <w:keepNext w:val="0"/>
              <w:keepLines w:val="0"/>
              <w:suppressLineNumbers w:val="0"/>
              <w:spacing w:before="0" w:beforeAutospacing="0" w:after="0" w:afterAutospacing="0"/>
              <w:ind w:left="0" w:right="0"/>
              <w:rPr>
                <w:rFonts w:hint="eastAsia"/>
                <w:color w:val="000000"/>
                <w:sz w:val="22"/>
                <w:szCs w:val="22"/>
              </w:rPr>
            </w:pPr>
            <w:r>
              <w:rPr>
                <w:rFonts w:hint="eastAsia"/>
                <w:color w:val="000000"/>
                <w:sz w:val="22"/>
                <w:szCs w:val="22"/>
                <w:lang w:val="en-US" w:eastAsia="zh-CN"/>
              </w:rPr>
              <w:t>1.</w:t>
            </w:r>
            <w:r>
              <w:rPr>
                <w:rFonts w:hint="eastAsia"/>
                <w:color w:val="000000"/>
                <w:sz w:val="22"/>
                <w:szCs w:val="22"/>
              </w:rPr>
              <w:t>提供专业指导，提出合理的方案建议，以增强项目的可行性和丰富性。</w:t>
            </w:r>
          </w:p>
          <w:p w14:paraId="6E445486">
            <w:pPr>
              <w:keepNext w:val="0"/>
              <w:keepLines w:val="0"/>
              <w:suppressLineNumbers w:val="0"/>
              <w:spacing w:before="0" w:beforeAutospacing="0" w:after="0" w:afterAutospacing="0"/>
              <w:ind w:left="0" w:right="0"/>
              <w:rPr>
                <w:rFonts w:hint="eastAsia"/>
                <w:color w:val="000000"/>
                <w:sz w:val="22"/>
                <w:szCs w:val="22"/>
              </w:rPr>
            </w:pPr>
            <w:r>
              <w:rPr>
                <w:rFonts w:hint="eastAsia"/>
                <w:color w:val="000000"/>
                <w:sz w:val="22"/>
                <w:szCs w:val="22"/>
                <w:lang w:val="en-US" w:eastAsia="zh-CN"/>
              </w:rPr>
              <w:t>2.</w:t>
            </w:r>
            <w:r>
              <w:rPr>
                <w:rFonts w:hint="eastAsia"/>
                <w:color w:val="000000"/>
                <w:sz w:val="22"/>
                <w:szCs w:val="22"/>
              </w:rPr>
              <w:t>实验室拥有与项目相关的仪器设备，有助于更好地推动项目的进行。</w:t>
            </w:r>
          </w:p>
          <w:p w14:paraId="12A0CA75">
            <w:pPr>
              <w:keepNext w:val="0"/>
              <w:keepLines w:val="0"/>
              <w:suppressLineNumbers w:val="0"/>
              <w:spacing w:before="0" w:beforeAutospacing="0" w:after="0" w:afterAutospacing="0"/>
              <w:ind w:left="0" w:right="0"/>
              <w:rPr>
                <w:rFonts w:hint="eastAsia"/>
                <w:color w:val="000000"/>
                <w:sz w:val="22"/>
                <w:szCs w:val="22"/>
              </w:rPr>
            </w:pPr>
            <w:r>
              <w:rPr>
                <w:rFonts w:hint="eastAsia"/>
                <w:color w:val="000000"/>
                <w:sz w:val="22"/>
                <w:szCs w:val="22"/>
                <w:lang w:val="en-US" w:eastAsia="zh-CN"/>
              </w:rPr>
              <w:t>3.</w:t>
            </w:r>
            <w:r>
              <w:rPr>
                <w:rFonts w:hint="eastAsia"/>
                <w:color w:val="000000"/>
                <w:sz w:val="22"/>
                <w:szCs w:val="22"/>
              </w:rPr>
              <w:t>在研究范围内的横向课题与该大创项目有一定程度的匹配。</w:t>
            </w:r>
          </w:p>
          <w:p w14:paraId="7CB8D419">
            <w:pPr>
              <w:keepNext w:val="0"/>
              <w:keepLines w:val="0"/>
              <w:suppressLineNumbers w:val="0"/>
              <w:spacing w:before="0" w:beforeAutospacing="0" w:after="0" w:afterAutospacing="0"/>
              <w:ind w:left="0" w:right="0"/>
              <w:rPr>
                <w:rFonts w:hint="eastAsia"/>
                <w:color w:val="000000"/>
                <w:sz w:val="22"/>
                <w:szCs w:val="22"/>
              </w:rPr>
            </w:pPr>
            <w:r>
              <w:rPr>
                <w:rFonts w:hint="eastAsia"/>
                <w:color w:val="000000"/>
                <w:sz w:val="22"/>
                <w:szCs w:val="22"/>
                <w:lang w:val="en-US" w:eastAsia="zh-CN"/>
              </w:rPr>
              <w:t>4.</w:t>
            </w:r>
            <w:r>
              <w:rPr>
                <w:rFonts w:hint="eastAsia"/>
                <w:color w:val="000000"/>
                <w:sz w:val="22"/>
                <w:szCs w:val="22"/>
              </w:rPr>
              <w:t>负责本项目整体架构设计和人工智能算法实现指导，提供人工智能算法实现平台实验条件。</w:t>
            </w:r>
          </w:p>
        </w:tc>
      </w:tr>
    </w:tbl>
    <w:p w14:paraId="452686DB">
      <w:pPr>
        <w:tabs>
          <w:tab w:val="left" w:pos="720"/>
          <w:tab w:val="left" w:pos="1544"/>
        </w:tabs>
        <w:spacing w:before="120" w:beforeLines="50" w:after="120" w:afterLines="50" w:line="300" w:lineRule="auto"/>
        <w:ind w:right="567" w:firstLine="640" w:firstLineChars="200"/>
        <w:rPr>
          <w:rFonts w:hint="eastAsia" w:eastAsia="黑体"/>
          <w:sz w:val="32"/>
          <w:szCs w:val="32"/>
        </w:rPr>
      </w:pPr>
    </w:p>
    <w:p w14:paraId="74BB408D">
      <w:pPr>
        <w:tabs>
          <w:tab w:val="left" w:pos="720"/>
          <w:tab w:val="left" w:pos="1544"/>
        </w:tabs>
        <w:spacing w:before="120" w:beforeLines="50" w:after="120" w:afterLines="50" w:line="300" w:lineRule="auto"/>
        <w:ind w:right="567" w:firstLine="640" w:firstLineChars="200"/>
        <w:rPr>
          <w:rFonts w:hint="eastAsia" w:eastAsia="黑体"/>
          <w:sz w:val="32"/>
          <w:szCs w:val="32"/>
        </w:rPr>
      </w:pPr>
    </w:p>
    <w:p w14:paraId="0FE669C1">
      <w:pPr>
        <w:tabs>
          <w:tab w:val="left" w:pos="720"/>
          <w:tab w:val="left" w:pos="1544"/>
        </w:tabs>
        <w:spacing w:before="120" w:beforeLines="50" w:after="120" w:afterLines="50" w:line="300" w:lineRule="auto"/>
        <w:ind w:right="567" w:firstLine="640" w:firstLineChars="200"/>
        <w:rPr>
          <w:rFonts w:hint="eastAsia" w:eastAsia="黑体"/>
          <w:sz w:val="32"/>
          <w:szCs w:val="32"/>
        </w:rPr>
      </w:pPr>
    </w:p>
    <w:p w14:paraId="3F161163">
      <w:pPr>
        <w:tabs>
          <w:tab w:val="left" w:pos="720"/>
          <w:tab w:val="left" w:pos="1544"/>
        </w:tabs>
        <w:spacing w:before="120" w:beforeLines="50" w:after="120" w:afterLines="50" w:line="300" w:lineRule="auto"/>
        <w:ind w:right="567" w:firstLine="640" w:firstLineChars="200"/>
        <w:rPr>
          <w:rFonts w:hint="eastAsia" w:eastAsia="黑体"/>
          <w:sz w:val="32"/>
          <w:szCs w:val="32"/>
        </w:rPr>
      </w:pPr>
    </w:p>
    <w:p w14:paraId="100F08D2">
      <w:pPr>
        <w:tabs>
          <w:tab w:val="left" w:pos="720"/>
          <w:tab w:val="left" w:pos="1544"/>
        </w:tabs>
        <w:spacing w:before="120" w:beforeLines="50" w:after="120" w:afterLines="50" w:line="300" w:lineRule="auto"/>
        <w:ind w:right="567" w:firstLine="640" w:firstLineChars="200"/>
        <w:rPr>
          <w:rFonts w:hint="eastAsia" w:eastAsia="黑体"/>
          <w:sz w:val="32"/>
          <w:szCs w:val="32"/>
        </w:rPr>
      </w:pPr>
    </w:p>
    <w:p w14:paraId="3D2461C5">
      <w:pPr>
        <w:tabs>
          <w:tab w:val="left" w:pos="720"/>
          <w:tab w:val="left" w:pos="1544"/>
        </w:tabs>
        <w:spacing w:before="120" w:beforeLines="50" w:after="120" w:afterLines="50" w:line="300" w:lineRule="auto"/>
        <w:ind w:right="567" w:firstLine="640" w:firstLineChars="200"/>
        <w:rPr>
          <w:rFonts w:hint="eastAsia" w:eastAsia="黑体"/>
          <w:sz w:val="32"/>
          <w:szCs w:val="32"/>
        </w:rPr>
      </w:pPr>
    </w:p>
    <w:p w14:paraId="6457DA23">
      <w:pPr>
        <w:tabs>
          <w:tab w:val="left" w:pos="720"/>
          <w:tab w:val="left" w:pos="1544"/>
        </w:tabs>
        <w:spacing w:before="120" w:beforeLines="50" w:after="120" w:afterLines="50" w:line="300" w:lineRule="auto"/>
        <w:ind w:right="567" w:firstLine="640" w:firstLineChars="200"/>
        <w:rPr>
          <w:rFonts w:hint="eastAsia" w:eastAsia="黑体"/>
          <w:sz w:val="32"/>
          <w:szCs w:val="32"/>
        </w:rPr>
      </w:pPr>
    </w:p>
    <w:p w14:paraId="1E183BD2">
      <w:pPr>
        <w:tabs>
          <w:tab w:val="left" w:pos="720"/>
          <w:tab w:val="left" w:pos="1544"/>
        </w:tabs>
        <w:spacing w:before="120" w:beforeLines="50" w:after="120" w:afterLines="50" w:line="300" w:lineRule="auto"/>
        <w:ind w:right="567" w:firstLine="640" w:firstLineChars="200"/>
        <w:rPr>
          <w:rFonts w:eastAsia="黑体"/>
          <w:sz w:val="32"/>
          <w:szCs w:val="32"/>
        </w:rPr>
      </w:pPr>
      <w:r>
        <w:rPr>
          <w:rFonts w:hint="eastAsia" w:eastAsia="黑体"/>
          <w:sz w:val="32"/>
          <w:szCs w:val="32"/>
        </w:rPr>
        <w:t>二、立项依据（可加页）</w:t>
      </w:r>
    </w:p>
    <w:tbl>
      <w:tblPr>
        <w:tblStyle w:val="4"/>
        <w:tblW w:w="871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15"/>
      </w:tblGrid>
      <w:tr w14:paraId="7AE05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715" w:type="dxa"/>
            <w:tcBorders>
              <w:top w:val="single" w:color="auto" w:sz="4" w:space="0"/>
              <w:left w:val="single" w:color="auto" w:sz="4" w:space="0"/>
              <w:bottom w:val="single" w:color="auto" w:sz="4" w:space="0"/>
              <w:right w:val="single" w:color="auto" w:sz="4" w:space="0"/>
            </w:tcBorders>
            <w:noWrap w:val="0"/>
            <w:vAlign w:val="top"/>
          </w:tcPr>
          <w:p w14:paraId="4F2E0583">
            <w:pPr>
              <w:keepNext w:val="0"/>
              <w:keepLines w:val="0"/>
              <w:numPr>
                <w:ilvl w:val="0"/>
                <w:numId w:val="1"/>
              </w:numPr>
              <w:suppressLineNumbers w:val="0"/>
              <w:tabs>
                <w:tab w:val="left" w:pos="792"/>
                <w:tab w:val="clear" w:pos="972"/>
              </w:tabs>
              <w:snapToGrid w:val="0"/>
              <w:spacing w:before="120" w:beforeLines="50" w:beforeAutospacing="0" w:after="120" w:afterLines="50" w:afterAutospacing="0" w:line="300" w:lineRule="auto"/>
              <w:ind w:right="0"/>
              <w:rPr>
                <w:rFonts w:hint="default" w:ascii="Times New Roman" w:hAnsi="Times New Roman" w:cs="Times New Roman"/>
                <w:sz w:val="24"/>
              </w:rPr>
            </w:pPr>
            <w:r>
              <w:rPr>
                <w:rFonts w:hint="default" w:ascii="Times New Roman" w:hAnsi="Times New Roman" w:cs="Times New Roman"/>
                <w:sz w:val="24"/>
              </w:rPr>
              <w:t>研究目的</w:t>
            </w:r>
          </w:p>
          <w:p w14:paraId="5681FE43">
            <w:pPr>
              <w:pStyle w:val="3"/>
              <w:keepNext w:val="0"/>
              <w:keepLines w:val="0"/>
              <w:widowControl/>
              <w:suppressLineNumbers w:val="0"/>
              <w:spacing w:before="0" w:beforeAutospacing="0" w:after="0" w:afterAutospacing="0" w:line="286" w:lineRule="atLeast"/>
              <w:ind w:left="0" w:right="0"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lang w:val="en-US" w:eastAsia="zh-CN"/>
              </w:rPr>
              <w:drawing>
                <wp:anchor distT="0" distB="0" distL="114300" distR="114300" simplePos="0" relativeHeight="251659264" behindDoc="0" locked="0" layoutInCell="1" allowOverlap="1">
                  <wp:simplePos x="0" y="0"/>
                  <wp:positionH relativeFrom="column">
                    <wp:posOffset>0</wp:posOffset>
                  </wp:positionH>
                  <wp:positionV relativeFrom="paragraph">
                    <wp:posOffset>247015</wp:posOffset>
                  </wp:positionV>
                  <wp:extent cx="3378835" cy="2232660"/>
                  <wp:effectExtent l="0" t="0" r="12065" b="2540"/>
                  <wp:wrapSquare wrapText="bothSides"/>
                  <wp:docPr id="11" name="图片 11" descr="直流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直流系统"/>
                          <pic:cNvPicPr>
                            <a:picLocks noChangeAspect="1"/>
                          </pic:cNvPicPr>
                        </pic:nvPicPr>
                        <pic:blipFill>
                          <a:blip r:embed="rId4"/>
                          <a:stretch>
                            <a:fillRect/>
                          </a:stretch>
                        </pic:blipFill>
                        <pic:spPr>
                          <a:xfrm>
                            <a:off x="0" y="0"/>
                            <a:ext cx="3378835" cy="2232660"/>
                          </a:xfrm>
                          <a:prstGeom prst="rect">
                            <a:avLst/>
                          </a:prstGeom>
                        </pic:spPr>
                      </pic:pic>
                    </a:graphicData>
                  </a:graphic>
                </wp:anchor>
              </w:drawing>
            </w:r>
            <w:r>
              <w:rPr>
                <w:rFonts w:hint="default" w:ascii="Times New Roman" w:hAnsi="Times New Roman" w:cs="Times New Roman"/>
                <w:sz w:val="24"/>
                <w:lang w:val="en-US" w:eastAsia="zh-CN"/>
              </w:rPr>
              <w:t xml:space="preserve">                     </w:t>
            </w:r>
            <w:r>
              <w:rPr>
                <w:rFonts w:hint="eastAsia" w:ascii="Times New Roman" w:hAnsi="Times New Roman" w:cs="Times New Roman"/>
                <w:sz w:val="24"/>
                <w:lang w:val="en-US" w:eastAsia="zh-CN"/>
              </w:rPr>
              <w:t>在</w:t>
            </w:r>
            <w:r>
              <w:rPr>
                <w:rFonts w:hint="default" w:ascii="Times New Roman" w:hAnsi="Times New Roman" w:cs="Times New Roman"/>
                <w:sz w:val="24"/>
                <w:lang w:val="en-US" w:eastAsia="zh-CN"/>
              </w:rPr>
              <w:t>"双碳"战略的背景下，我国新能源产业规模持续高速增长，但其直流系统安全运行面临多重挑战。作为风力发电场站的核心电源保障，直流系统承担着为继电保护、自动装置、断路器操作等关键负荷供电的重要职能，其可靠性直接影响新能源场站与电网</w:t>
            </w:r>
            <w:r>
              <w:rPr>
                <w:rFonts w:hint="eastAsia" w:ascii="Times New Roman" w:hAnsi="Times New Roman" w:cs="Times New Roman"/>
                <w:sz w:val="24"/>
                <w:lang w:val="en-US" w:eastAsia="zh-CN"/>
              </w:rPr>
              <w:t>的</w:t>
            </w:r>
            <w:r>
              <w:rPr>
                <w:rFonts w:hint="default" w:ascii="Times New Roman" w:hAnsi="Times New Roman" w:cs="Times New Roman"/>
                <w:sz w:val="24"/>
                <w:lang w:val="en-US" w:eastAsia="zh-CN"/>
              </w:rPr>
              <w:t>安全稳定运行。</w:t>
            </w:r>
            <w:r>
              <w:rPr>
                <w:rFonts w:hint="eastAsia" w:ascii="Times New Roman" w:hAnsi="Times New Roman" w:cs="Times New Roman"/>
                <w:sz w:val="24"/>
                <w:lang w:val="en-US" w:eastAsia="zh-CN"/>
              </w:rPr>
              <w:t>但</w:t>
            </w:r>
            <w:r>
              <w:rPr>
                <w:rFonts w:hint="default" w:ascii="Times New Roman" w:hAnsi="Times New Roman" w:cs="Times New Roman"/>
                <w:sz w:val="24"/>
                <w:lang w:val="en-US" w:eastAsia="zh-CN"/>
              </w:rPr>
              <w:t>其复杂的接线结构和广域分布特性显著加剧</w:t>
            </w:r>
            <w:r>
              <w:rPr>
                <w:rFonts w:hint="eastAsia" w:ascii="Times New Roman" w:hAnsi="Times New Roman" w:cs="Times New Roman"/>
                <w:sz w:val="24"/>
                <w:lang w:val="en-US" w:eastAsia="zh-CN"/>
              </w:rPr>
              <w:t>了</w:t>
            </w:r>
            <w:r>
              <w:rPr>
                <w:rFonts w:hint="default" w:ascii="Times New Roman" w:hAnsi="Times New Roman" w:cs="Times New Roman"/>
                <w:sz w:val="24"/>
                <w:lang w:val="en-US" w:eastAsia="zh-CN"/>
              </w:rPr>
              <w:t>运维风险。国家能源局《防止电力生产事故二十五项重点要求（2023版）》明确要求强化交流窜入故障检测能力并严防直流失电风险，但传统监测技术因数据孤岛、响应滞后等问题，难以应对交流窜入、绝缘异常、电容老化及直流母线接地等复合型故障的协同处置需求。尤其在风电场景中，变频器与变流器作为机组并网的核心设备，其运行状态直接影响系统稳定性。若变频器控制异常或变流器高压电容失效，可能引发设备损毁、保护误动等连锁反应，导致机组脱网甚至全站瘫痪；而直流母线接地故障将破坏绝缘监测系统稳定性，造成故障范围持续扩大，严重威胁新型电力系统安全。本项目面向"双碳"战略下新能源直流系统的复合型故障诊断需求，聚焦风电场景三大核心挑战：变频器控制异常及谐波畸变、变流器高压电容失效、直流系统多类型绝缘故障。通过突破传统监测技术的数据孤岛与响应滞后瓶颈，构建"一体化直流系统智能监测与诊断平台"。平台融合多故障特征提取与知识图谱推理技术，重点解决交流窜入精确定位、直流母线接地实时监测、电容老化动态评估等复合型故障诊断难题，同步建立变频器控制逻辑异常预警模型及变流器高压电容寿命预测算法。</w:t>
            </w:r>
          </w:p>
          <w:p w14:paraId="24F97110">
            <w:pPr>
              <w:pStyle w:val="3"/>
              <w:keepNext w:val="0"/>
              <w:keepLines w:val="0"/>
              <w:widowControl/>
              <w:suppressLineNumbers w:val="0"/>
              <w:spacing w:before="0" w:beforeAutospacing="0" w:after="0" w:afterAutospacing="0" w:line="286" w:lineRule="atLeast"/>
              <w:ind w:right="0"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通过多源数据融合分析，实现故障类型的智能识别与分级判定，并基于故障等级评估结果动态生成优先级驱动的运维策略，自动触发及生成适配修复流程的维护工单，形成"监测-诊断-决策-处置"闭环管理。</w:t>
            </w:r>
            <w:r>
              <w:rPr>
                <w:rFonts w:hint="eastAsia" w:ascii="Times New Roman" w:hAnsi="Times New Roman" w:cs="Times New Roman"/>
                <w:sz w:val="24"/>
                <w:lang w:val="en-US" w:eastAsia="zh-CN"/>
              </w:rPr>
              <w:t>此</w:t>
            </w:r>
            <w:r>
              <w:rPr>
                <w:rFonts w:hint="default" w:ascii="Times New Roman" w:hAnsi="Times New Roman" w:cs="Times New Roman"/>
                <w:sz w:val="24"/>
                <w:lang w:val="en-US" w:eastAsia="zh-CN"/>
              </w:rPr>
              <w:t>技术体系可有效降低变流器故障导致的机组脱网风险，遏制交流窜入、绝缘异常、电容老化等直流系统故障引发的连锁反应，为降低新能源场站非计划停机风险、提升运维智能化水平提供理论支撑与技术路径，助力新型电力系统安全稳定运行。</w:t>
            </w:r>
          </w:p>
          <w:p w14:paraId="14B697CD">
            <w:pPr>
              <w:pStyle w:val="3"/>
              <w:keepNext w:val="0"/>
              <w:keepLines w:val="0"/>
              <w:widowControl/>
              <w:suppressLineNumbers w:val="0"/>
              <w:spacing w:before="0" w:beforeAutospacing="0" w:after="0" w:afterAutospacing="0" w:line="286" w:lineRule="atLeast"/>
              <w:ind w:left="0" w:right="0" w:firstLine="480" w:firstLineChars="200"/>
              <w:rPr>
                <w:rFonts w:hint="default" w:ascii="Times New Roman" w:hAnsi="Times New Roman" w:cs="Times New Roman"/>
                <w:sz w:val="24"/>
                <w:lang w:val="en-US" w:eastAsia="zh-CN"/>
              </w:rPr>
            </w:pPr>
          </w:p>
          <w:p w14:paraId="0985871E">
            <w:pPr>
              <w:pStyle w:val="3"/>
              <w:keepNext w:val="0"/>
              <w:keepLines w:val="0"/>
              <w:widowControl/>
              <w:suppressLineNumbers w:val="0"/>
              <w:spacing w:before="0" w:beforeAutospacing="0" w:after="0" w:afterAutospacing="0" w:line="286" w:lineRule="atLeast"/>
              <w:ind w:left="0" w:right="0"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 </w:t>
            </w:r>
          </w:p>
          <w:p w14:paraId="4B5E2A3B">
            <w:pPr>
              <w:keepNext w:val="0"/>
              <w:keepLines w:val="0"/>
              <w:numPr>
                <w:ilvl w:val="0"/>
                <w:numId w:val="1"/>
              </w:numPr>
              <w:suppressLineNumbers w:val="0"/>
              <w:tabs>
                <w:tab w:val="left" w:pos="792"/>
                <w:tab w:val="clear" w:pos="972"/>
              </w:tabs>
              <w:snapToGrid w:val="0"/>
              <w:spacing w:before="120" w:beforeLines="50" w:beforeAutospacing="0" w:after="120" w:afterLines="50" w:afterAutospacing="0" w:line="300" w:lineRule="auto"/>
              <w:ind w:right="0"/>
              <w:rPr>
                <w:rFonts w:hint="default" w:ascii="Times New Roman" w:hAnsi="Times New Roman" w:cs="Times New Roman"/>
                <w:sz w:val="24"/>
              </w:rPr>
            </w:pPr>
            <w:r>
              <w:rPr>
                <w:rFonts w:hint="default" w:ascii="Times New Roman" w:hAnsi="Times New Roman" w:cs="Times New Roman"/>
                <w:sz w:val="24"/>
              </w:rPr>
              <w:t>研究内容</w:t>
            </w:r>
          </w:p>
          <w:p w14:paraId="3841F0C0">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本项目以新能源直流系统复合故障协同诊断与主动防御为核心目标，构建集多维感知-深度评估-智能决策</w:t>
            </w:r>
            <w:r>
              <w:rPr>
                <w:rFonts w:hint="default" w:ascii="Times New Roman" w:hAnsi="Times New Roman" w:cs="Times New Roman"/>
                <w:sz w:val="24"/>
                <w:szCs w:val="24"/>
                <w:lang w:val="en-US" w:eastAsia="zh-CN"/>
              </w:rPr>
              <w:t>-精准</w:t>
            </w:r>
            <w:r>
              <w:rPr>
                <w:rFonts w:hint="eastAsia" w:ascii="Times New Roman" w:hAnsi="Times New Roman" w:cs="Times New Roman"/>
                <w:sz w:val="24"/>
                <w:szCs w:val="24"/>
                <w:lang w:val="en-US" w:eastAsia="zh-CN"/>
              </w:rPr>
              <w:t>处置</w:t>
            </w:r>
            <w:r>
              <w:rPr>
                <w:rFonts w:hint="default" w:ascii="Times New Roman" w:hAnsi="Times New Roman" w:eastAsia="宋体" w:cs="Times New Roman"/>
                <w:sz w:val="24"/>
                <w:szCs w:val="24"/>
              </w:rPr>
              <w:t>于一体的全景监测体系，围绕以下四个维度展开</w:t>
            </w:r>
            <w:r>
              <w:rPr>
                <w:rFonts w:hint="default" w:ascii="Times New Roman" w:hAnsi="Times New Roman" w:cs="Times New Roman"/>
                <w:sz w:val="24"/>
                <w:szCs w:val="24"/>
                <w:lang w:val="en-US" w:eastAsia="zh-CN"/>
              </w:rPr>
              <w:t>研究</w:t>
            </w:r>
            <w:r>
              <w:rPr>
                <w:rFonts w:hint="default" w:ascii="Times New Roman" w:hAnsi="Times New Roman" w:eastAsia="宋体" w:cs="Times New Roman"/>
                <w:sz w:val="24"/>
                <w:szCs w:val="24"/>
              </w:rPr>
              <w:t>：</w:t>
            </w:r>
          </w:p>
          <w:p w14:paraId="1DE70FE7">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复合故障智能感知与精准溯源</w:t>
            </w:r>
          </w:p>
          <w:p w14:paraId="70426D11">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针对交直流互扰、绝缘劣化等复杂故障场景，研究故障传播机理与动态特征。具体包括：</w:t>
            </w:r>
          </w:p>
          <w:p w14:paraId="64D196F2">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rPr>
            </w:pPr>
            <w:r>
              <w:rPr>
                <w:rFonts w:hint="default" w:ascii="Times New Roman" w:hAnsi="Times New Roman" w:cs="Times New Roman"/>
                <w:b w:val="0"/>
                <w:bCs w:val="0"/>
                <w:sz w:val="24"/>
                <w:szCs w:val="24"/>
                <w:lang w:eastAsia="zh-CN"/>
              </w:rPr>
              <w:t>（</w:t>
            </w:r>
            <w:r>
              <w:rPr>
                <w:rFonts w:hint="default" w:ascii="Times New Roman" w:hAnsi="Times New Roman" w:cs="Times New Roman"/>
                <w:b w:val="0"/>
                <w:bCs w:val="0"/>
                <w:sz w:val="24"/>
                <w:szCs w:val="24"/>
                <w:lang w:val="en-US" w:eastAsia="zh-CN"/>
              </w:rPr>
              <w:t>1</w:t>
            </w:r>
            <w:r>
              <w:rPr>
                <w:rFonts w:hint="default" w:ascii="Times New Roman" w:hAnsi="Times New Roman" w:cs="Times New Roman"/>
                <w:b w:val="0"/>
                <w:bCs w:val="0"/>
                <w:sz w:val="24"/>
                <w:szCs w:val="24"/>
                <w:lang w:eastAsia="zh-CN"/>
              </w:rPr>
              <w:t>）</w:t>
            </w:r>
            <w:r>
              <w:rPr>
                <w:rFonts w:hint="default" w:ascii="Times New Roman" w:hAnsi="Times New Roman" w:eastAsia="宋体" w:cs="Times New Roman"/>
                <w:b w:val="0"/>
                <w:bCs w:val="0"/>
                <w:sz w:val="24"/>
                <w:szCs w:val="24"/>
              </w:rPr>
              <w:t>交直流互扰动态建模：构建交流畸变分量多路径窜入直流系统的宽频域阻抗网络模型，揭示谐波污染、三相不平衡等工况下交流分量通过寄生电容耦合、共模阻抗传导等机制侵入直流母线的非线性传播规律。量化不同负载切换、电网暂态过程中窜入电压/电流的幅频耦合特性与暂态能量分布特征。</w:t>
            </w:r>
          </w:p>
          <w:p w14:paraId="3278BB3A">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开发直流母线纹波质量实时监测装置，通过正/负母线电压交流分量同步采集，结合高阶统计量分析方法对多元时间序列谐波特征进行深度提取，量化纹波幅值、频率成分对用电设备的影响阈值。</w:t>
            </w:r>
          </w:p>
          <w:p w14:paraId="25AF9F49">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计基于选频电路与高速AD采样的多频段谐波分离算法，融合改进型“拉回路法”与故障定位设备，实现窜入支路的快速辨识；构建交流窜入故障案例库，结合知识图谱推理技术优化定位策略，提升复杂拓扑场景下的定位精度与抗干扰能力。</w:t>
            </w:r>
          </w:p>
          <w:p w14:paraId="007B5B25">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rPr>
            </w:pPr>
            <w:r>
              <w:rPr>
                <w:rFonts w:hint="default" w:ascii="Times New Roman" w:hAnsi="Times New Roman" w:cs="Times New Roman"/>
                <w:b w:val="0"/>
                <w:bCs w:val="0"/>
                <w:sz w:val="24"/>
                <w:szCs w:val="24"/>
                <w:lang w:eastAsia="zh-CN"/>
              </w:rPr>
              <w:t>（</w:t>
            </w:r>
            <w:r>
              <w:rPr>
                <w:rFonts w:hint="default" w:ascii="Times New Roman" w:hAnsi="Times New Roman" w:cs="Times New Roman"/>
                <w:b w:val="0"/>
                <w:bCs w:val="0"/>
                <w:sz w:val="24"/>
                <w:szCs w:val="24"/>
                <w:lang w:val="en-US" w:eastAsia="zh-CN"/>
              </w:rPr>
              <w:t>2</w:t>
            </w:r>
            <w:r>
              <w:rPr>
                <w:rFonts w:hint="default" w:ascii="Times New Roman" w:hAnsi="Times New Roman" w:cs="Times New Roman"/>
                <w:b w:val="0"/>
                <w:bCs w:val="0"/>
                <w:sz w:val="24"/>
                <w:szCs w:val="24"/>
                <w:lang w:eastAsia="zh-CN"/>
              </w:rPr>
              <w:t>）</w:t>
            </w:r>
            <w:r>
              <w:rPr>
                <w:rFonts w:hint="default" w:ascii="Times New Roman" w:hAnsi="Times New Roman" w:eastAsia="宋体" w:cs="Times New Roman"/>
                <w:b w:val="0"/>
                <w:bCs w:val="0"/>
                <w:sz w:val="24"/>
                <w:szCs w:val="24"/>
              </w:rPr>
              <w:t>绝缘状态多参量监测：</w:t>
            </w:r>
            <w:r>
              <w:rPr>
                <w:rFonts w:hint="default" w:ascii="Times New Roman" w:hAnsi="Times New Roman" w:eastAsia="宋体" w:cs="Times New Roman"/>
                <w:sz w:val="24"/>
                <w:szCs w:val="24"/>
              </w:rPr>
              <w:t>研究环境温湿度、积灰导电性等外部因素与绝缘材料老化之间的关联机制，构建基于分布式传感器网络的绝缘电阻动态映射模型，实现绝缘劣化过程的时空演化规律解析。</w:t>
            </w:r>
          </w:p>
          <w:p w14:paraId="389C4CAD">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rPr>
            </w:pPr>
            <w:r>
              <w:rPr>
                <w:rFonts w:hint="default" w:ascii="Times New Roman" w:hAnsi="Times New Roman" w:cs="Times New Roman"/>
                <w:b w:val="0"/>
                <w:bCs w:val="0"/>
                <w:sz w:val="24"/>
                <w:szCs w:val="24"/>
                <w:lang w:eastAsia="zh-CN"/>
              </w:rPr>
              <w:t>（</w:t>
            </w:r>
            <w:r>
              <w:rPr>
                <w:rFonts w:hint="default" w:ascii="Times New Roman" w:hAnsi="Times New Roman" w:cs="Times New Roman"/>
                <w:b w:val="0"/>
                <w:bCs w:val="0"/>
                <w:sz w:val="24"/>
                <w:szCs w:val="24"/>
                <w:lang w:val="en-US" w:eastAsia="zh-CN"/>
              </w:rPr>
              <w:t>3</w:t>
            </w:r>
            <w:r>
              <w:rPr>
                <w:rFonts w:hint="default" w:ascii="Times New Roman" w:hAnsi="Times New Roman" w:cs="Times New Roman"/>
                <w:b w:val="0"/>
                <w:bCs w:val="0"/>
                <w:sz w:val="24"/>
                <w:szCs w:val="24"/>
                <w:lang w:eastAsia="zh-CN"/>
              </w:rPr>
              <w:t>）</w:t>
            </w:r>
            <w:r>
              <w:rPr>
                <w:rFonts w:hint="default" w:ascii="Times New Roman" w:hAnsi="Times New Roman" w:eastAsia="宋体" w:cs="Times New Roman"/>
                <w:b w:val="0"/>
                <w:bCs w:val="0"/>
                <w:sz w:val="24"/>
                <w:szCs w:val="24"/>
              </w:rPr>
              <w:t>接地故障分级辨识：</w:t>
            </w:r>
            <w:r>
              <w:rPr>
                <w:rFonts w:hint="default" w:ascii="Times New Roman" w:hAnsi="Times New Roman" w:eastAsia="宋体" w:cs="Times New Roman"/>
                <w:sz w:val="24"/>
                <w:szCs w:val="24"/>
              </w:rPr>
              <w:t>开发接地故障特征频段提取技术，建立单点接地与多点接地的差异化判别准则，研究故障支路阻抗特性与拓扑结构的耦合关系，形成接地故障风险等级动态评估方法。</w:t>
            </w:r>
          </w:p>
          <w:p w14:paraId="21F8AE46">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2. </w:t>
            </w:r>
            <w:r>
              <w:rPr>
                <w:rFonts w:hint="default" w:ascii="Times New Roman" w:hAnsi="Times New Roman" w:eastAsia="宋体" w:cs="Times New Roman"/>
                <w:b/>
                <w:bCs/>
                <w:sz w:val="24"/>
                <w:szCs w:val="24"/>
              </w:rPr>
              <w:t>核心设备健康状态深度评估</w:t>
            </w:r>
          </w:p>
          <w:p w14:paraId="0C3E4573">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聚焦变流器、变频器等关键设备的全生命周期管理需求，构建多维度状态评价体系：</w:t>
            </w:r>
          </w:p>
          <w:p w14:paraId="53CEFAA0">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rPr>
            </w:pPr>
            <w:r>
              <w:rPr>
                <w:rFonts w:hint="default" w:ascii="Times New Roman" w:hAnsi="Times New Roman" w:cs="Times New Roman"/>
                <w:b w:val="0"/>
                <w:bCs w:val="0"/>
                <w:sz w:val="24"/>
                <w:szCs w:val="24"/>
                <w:lang w:val="en-US" w:eastAsia="zh-CN"/>
              </w:rPr>
              <w:t>(1)电力电子器件老化失效在线监测研究：基于变频器IGBT模块失效机理分析，通过探究PWM调制策略异常引发的谐波畸变频谱特性，揭示谐振频率偏移与绝缘介质击穿之间的关联机制。</w:t>
            </w:r>
          </w:p>
          <w:p w14:paraId="66456004">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rPr>
            </w:pPr>
            <w:r>
              <w:rPr>
                <w:rFonts w:hint="default" w:ascii="Times New Roman" w:hAnsi="Times New Roman" w:cs="Times New Roman"/>
                <w:b w:val="0"/>
                <w:bCs w:val="0"/>
                <w:sz w:val="24"/>
                <w:szCs w:val="24"/>
                <w:lang w:val="en-US" w:eastAsia="zh-CN"/>
              </w:rPr>
              <w:t>(2)</w:t>
            </w:r>
            <w:r>
              <w:rPr>
                <w:rFonts w:hint="default" w:ascii="Times New Roman" w:hAnsi="Times New Roman" w:eastAsia="宋体" w:cs="Times New Roman"/>
                <w:b w:val="0"/>
                <w:bCs w:val="0"/>
                <w:sz w:val="24"/>
                <w:szCs w:val="24"/>
              </w:rPr>
              <w:t>电容寿命预测体系</w:t>
            </w:r>
            <w:r>
              <w:rPr>
                <w:rFonts w:hint="default" w:ascii="Times New Roman" w:hAnsi="Times New Roman" w:eastAsia="宋体" w:cs="Times New Roman"/>
                <w:sz w:val="24"/>
                <w:szCs w:val="24"/>
              </w:rPr>
              <w:t>：</w:t>
            </w:r>
            <w:r>
              <w:rPr>
                <w:rFonts w:hint="default" w:ascii="Times New Roman" w:hAnsi="Times New Roman" w:cs="Times New Roman"/>
                <w:sz w:val="24"/>
                <w:szCs w:val="24"/>
                <w:lang w:val="en-US" w:eastAsia="zh-CN"/>
              </w:rPr>
              <w:t>结合</w:t>
            </w:r>
            <w:r>
              <w:rPr>
                <w:rFonts w:hint="default" w:ascii="Times New Roman" w:hAnsi="Times New Roman" w:cs="Times New Roman"/>
                <w:sz w:val="24"/>
                <w:szCs w:val="32"/>
                <w:lang w:val="en-US" w:eastAsia="zh-CN"/>
              </w:rPr>
              <w:t>电解电容失效机理(如图</w:t>
            </w:r>
            <w:r>
              <w:rPr>
                <w:rFonts w:hint="eastAsia" w:ascii="Times New Roman" w:hAnsi="Times New Roman" w:cs="Times New Roman"/>
                <w:sz w:val="24"/>
                <w:szCs w:val="32"/>
                <w:lang w:val="en-US" w:eastAsia="zh-CN"/>
              </w:rPr>
              <w:t>2.1</w:t>
            </w:r>
            <w:r>
              <w:rPr>
                <w:rFonts w:hint="default" w:ascii="Times New Roman" w:hAnsi="Times New Roman" w:cs="Times New Roman"/>
                <w:sz w:val="24"/>
                <w:szCs w:val="32"/>
                <w:lang w:val="en-US" w:eastAsia="zh-CN"/>
              </w:rPr>
              <w:t>)</w:t>
            </w:r>
            <w:r>
              <w:rPr>
                <w:rFonts w:hint="default" w:ascii="Times New Roman" w:hAnsi="Times New Roman" w:eastAsia="宋体" w:cs="Times New Roman"/>
                <w:sz w:val="24"/>
                <w:szCs w:val="24"/>
              </w:rPr>
              <w:t>构建电解电容等效参数动态追踪模型，研究纹波电流频谱特性对电容损耗的加速效应，建立基于运行工况自适应的电容健康度评价指标，开发考虑环境</w:t>
            </w:r>
            <w:r>
              <w:rPr>
                <w:rFonts w:hint="default" w:ascii="Times New Roman" w:hAnsi="Times New Roman" w:cs="Times New Roman"/>
                <w:sz w:val="24"/>
                <w:szCs w:val="24"/>
                <w:lang w:val="en-US" w:eastAsia="zh-CN"/>
              </w:rPr>
              <w:t>因素</w:t>
            </w:r>
            <w:r>
              <w:rPr>
                <w:rFonts w:hint="default" w:ascii="Times New Roman" w:hAnsi="Times New Roman" w:eastAsia="宋体" w:cs="Times New Roman"/>
                <w:sz w:val="24"/>
                <w:szCs w:val="24"/>
              </w:rPr>
              <w:t>与电气应力的剩余寿命预测框架。</w:t>
            </w:r>
          </w:p>
          <w:p w14:paraId="54EAD62B">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cs="Times New Roman"/>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rPr>
              <w:drawing>
                <wp:inline distT="0" distB="0" distL="114300" distR="114300">
                  <wp:extent cx="1483360" cy="1196340"/>
                  <wp:effectExtent l="0" t="0" r="2540" b="1016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5"/>
                          <a:stretch>
                            <a:fillRect/>
                          </a:stretch>
                        </pic:blipFill>
                        <pic:spPr>
                          <a:xfrm>
                            <a:off x="0" y="0"/>
                            <a:ext cx="1483360" cy="1196340"/>
                          </a:xfrm>
                          <a:prstGeom prst="rect">
                            <a:avLst/>
                          </a:prstGeom>
                          <a:noFill/>
                          <a:ln>
                            <a:noFill/>
                          </a:ln>
                        </pic:spPr>
                      </pic:pic>
                    </a:graphicData>
                  </a:graphic>
                </wp:inline>
              </w:drawing>
            </w:r>
          </w:p>
          <w:p w14:paraId="49B0FF51">
            <w:pPr>
              <w:keepNext w:val="0"/>
              <w:keepLines w:val="0"/>
              <w:widowControl/>
              <w:numPr>
                <w:ilvl w:val="0"/>
                <w:numId w:val="0"/>
              </w:numPr>
              <w:suppressLineNumbers w:val="0"/>
              <w:spacing w:before="40" w:beforeAutospacing="0" w:after="0" w:afterAutospacing="1"/>
              <w:ind w:left="0" w:right="0" w:firstLine="3150" w:firstLineChars="1500"/>
              <w:rPr>
                <w:rFonts w:hint="default" w:ascii="Times New Roman" w:hAnsi="Times New Roman" w:eastAsia="宋体" w:cs="Times New Roman"/>
                <w:lang w:val="en-US" w:eastAsia="zh-CN"/>
              </w:rPr>
            </w:pPr>
            <w:r>
              <w:rPr>
                <w:rFonts w:hint="default" w:ascii="Times New Roman" w:hAnsi="Times New Roman" w:cs="Times New Roman"/>
                <w:lang w:val="en-US" w:eastAsia="zh-CN"/>
              </w:rPr>
              <w:t>图2.1电解电容失效机理</w:t>
            </w:r>
          </w:p>
          <w:p w14:paraId="78A2E58D">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b w:val="0"/>
                <w:bCs w:val="0"/>
                <w:sz w:val="24"/>
                <w:szCs w:val="24"/>
              </w:rPr>
              <w:t>部件失效关联网络：</w:t>
            </w:r>
            <w:r>
              <w:rPr>
                <w:rFonts w:hint="default" w:ascii="Times New Roman" w:hAnsi="Times New Roman" w:eastAsia="宋体" w:cs="Times New Roman"/>
                <w:sz w:val="24"/>
                <w:szCs w:val="24"/>
              </w:rPr>
              <w:t>分析电容老化与变流器输出电压畸变的传递路径，建立电力电子器件故障与直流母线异常状态的因果关系图谱，量化多设备连锁失效概率。</w:t>
            </w:r>
          </w:p>
          <w:p w14:paraId="4A07E546">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3. </w:t>
            </w:r>
            <w:r>
              <w:rPr>
                <w:rFonts w:hint="default" w:ascii="Times New Roman" w:hAnsi="Times New Roman" w:eastAsia="宋体" w:cs="Times New Roman"/>
                <w:b/>
                <w:bCs/>
                <w:sz w:val="24"/>
                <w:szCs w:val="24"/>
              </w:rPr>
              <w:t>协同防御构建</w:t>
            </w:r>
          </w:p>
          <w:p w14:paraId="5479C4EB">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rPr>
            </w:pPr>
            <w:r>
              <w:rPr>
                <w:rFonts w:hint="eastAsia" w:ascii="宋体" w:hAnsi="宋体" w:eastAsia="宋体" w:cs="宋体"/>
                <w:i w:val="0"/>
                <w:iCs w:val="0"/>
                <w:caps w:val="0"/>
                <w:color w:val="404040"/>
                <w:spacing w:val="0"/>
                <w:sz w:val="24"/>
                <w:szCs w:val="24"/>
                <w:highlight w:val="none"/>
                <w:shd w:val="clear" w:fill="FFFFFF"/>
              </w:rPr>
              <w:t>利用组网技术实现边缘监测单元间的互联通信，构建支持分布式数据共享的协同决策机制，并通过自适应拓扑重构算法实现电网防御体系的动态优化。面向故障扩散抑制与系统韧性提升目标，研究跨设备、跨区域的协同防护策略，构建多设备联动架构，实现中心决策和边缘决策相结合的混合智能控制模式。</w:t>
            </w:r>
          </w:p>
          <w:p w14:paraId="3589FAE8">
            <w:pPr>
              <w:keepNext w:val="0"/>
              <w:keepLines w:val="0"/>
              <w:widowControl/>
              <w:numPr>
                <w:ilvl w:val="0"/>
                <w:numId w:val="0"/>
              </w:numPr>
              <w:suppressLineNumbers w:val="0"/>
              <w:spacing w:before="40" w:beforeAutospacing="0" w:after="0" w:afterAutospacing="1"/>
              <w:ind w:left="0" w:right="0" w:firstLine="480" w:firstLineChars="200"/>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1</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通过部署具备自主决策能力的边缘计算节点，构建与中央控制中心协同的混合智能架构。基于实时采集的电网状态数据，开发复合故障风险评估引擎进行故障等级动态评估，采用事件驱动型通信协议建立分级预警机制。根据风险评估结果生成优先级驱动的防御策略</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有效提升</w:t>
            </w:r>
            <w:r>
              <w:rPr>
                <w:rFonts w:hint="eastAsia" w:ascii="Times New Roman" w:hAnsi="Times New Roman" w:cs="Times New Roman"/>
                <w:sz w:val="24"/>
                <w:szCs w:val="24"/>
                <w:lang w:eastAsia="zh-CN"/>
              </w:rPr>
              <w:t>系统</w:t>
            </w:r>
            <w:r>
              <w:rPr>
                <w:rFonts w:hint="eastAsia" w:ascii="Times New Roman" w:hAnsi="Times New Roman" w:cs="Times New Roman"/>
                <w:sz w:val="24"/>
                <w:szCs w:val="24"/>
                <w:lang w:val="en-US" w:eastAsia="zh-CN"/>
              </w:rPr>
              <w:t>的</w:t>
            </w:r>
            <w:r>
              <w:rPr>
                <w:rFonts w:hint="eastAsia" w:ascii="Times New Roman" w:hAnsi="Times New Roman" w:cs="Times New Roman"/>
                <w:sz w:val="24"/>
                <w:szCs w:val="24"/>
                <w:lang w:eastAsia="zh-CN"/>
              </w:rPr>
              <w:t>防御效能</w:t>
            </w:r>
            <w:r>
              <w:rPr>
                <w:rFonts w:hint="default" w:ascii="Times New Roman" w:hAnsi="Times New Roman" w:eastAsia="宋体" w:cs="Times New Roman"/>
                <w:sz w:val="24"/>
                <w:szCs w:val="24"/>
              </w:rPr>
              <w:t>。</w:t>
            </w:r>
          </w:p>
          <w:p w14:paraId="2EDBE134">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rPr>
            </w:pP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lang w:val="en-US" w:eastAsia="zh-CN"/>
              </w:rPr>
              <w:t>）</w:t>
            </w:r>
            <w:r>
              <w:rPr>
                <w:rFonts w:hint="default" w:ascii="Times New Roman" w:hAnsi="Times New Roman" w:eastAsia="宋体" w:cs="Times New Roman"/>
                <w:sz w:val="24"/>
                <w:szCs w:val="24"/>
              </w:rPr>
              <w:t>跨</w:t>
            </w:r>
            <w:r>
              <w:rPr>
                <w:rFonts w:hint="default" w:ascii="Times New Roman" w:hAnsi="Times New Roman" w:cs="Times New Roman"/>
                <w:sz w:val="24"/>
                <w:szCs w:val="24"/>
                <w:lang w:val="en-US" w:eastAsia="zh-CN"/>
              </w:rPr>
              <w:t>设备</w:t>
            </w:r>
            <w:r>
              <w:rPr>
                <w:rFonts w:hint="default" w:ascii="Times New Roman" w:hAnsi="Times New Roman" w:eastAsia="宋体" w:cs="Times New Roman"/>
                <w:sz w:val="24"/>
                <w:szCs w:val="24"/>
              </w:rPr>
              <w:t>联动保护：设计变频器-变流器-直流母线的多维度协同闭锁逻辑，研发基于故障能量轨迹追踪的供电路径动态重构算法，建立故障隔离阈值与能量路由优先级的自适应匹配模型，通过多源备用电源无缝切换技术保障极端工况下核心负荷不间断供电。开发基于暂态特征极值检测的故障选择性极差保护技术，集成固态断路器与磁控限流装置实现故障电流快速抑制；</w:t>
            </w:r>
          </w:p>
          <w:p w14:paraId="613F8DD7">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rPr>
            </w:pP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3</w:t>
            </w:r>
            <w:r>
              <w:rPr>
                <w:rFonts w:hint="default" w:ascii="Times New Roman" w:hAnsi="Times New Roman" w:cs="Times New Roman"/>
                <w:sz w:val="24"/>
                <w:szCs w:val="24"/>
                <w:lang w:val="en-US" w:eastAsia="zh-CN"/>
              </w:rPr>
              <w:t>）</w:t>
            </w:r>
            <w:r>
              <w:rPr>
                <w:rFonts w:hint="default" w:ascii="Times New Roman" w:hAnsi="Times New Roman" w:eastAsia="宋体" w:cs="Times New Roman"/>
                <w:sz w:val="24"/>
                <w:szCs w:val="24"/>
              </w:rPr>
              <w:t>提出基于风险传播熵的防护策略动态优化方法，构建考虑设备健康状态与系统运行工况的自适应保护整定体系。</w:t>
            </w:r>
          </w:p>
          <w:p w14:paraId="2AA7A99F">
            <w:pPr>
              <w:keepNext w:val="0"/>
              <w:keepLines w:val="0"/>
              <w:widowControl/>
              <w:numPr>
                <w:ilvl w:val="0"/>
                <w:numId w:val="0"/>
              </w:numPr>
              <w:suppressLineNumbers w:val="0"/>
              <w:spacing w:before="40" w:beforeAutospacing="0" w:after="0" w:afterAutospacing="1"/>
              <w:ind w:left="0" w:right="0"/>
              <w:rPr>
                <w:rFonts w:hint="default" w:ascii="Times New Roman" w:hAnsi="Times New Roman" w:eastAsia="宋体" w:cs="Times New Roman"/>
                <w:b/>
                <w:bCs/>
                <w:sz w:val="24"/>
                <w:szCs w:val="24"/>
              </w:rPr>
            </w:pPr>
            <w:r>
              <w:rPr>
                <w:rFonts w:hint="default" w:ascii="Times New Roman" w:hAnsi="Times New Roman" w:eastAsia="宋体" w:cs="Times New Roman"/>
                <w:sz w:val="24"/>
                <w:szCs w:val="24"/>
              </w:rPr>
              <w:t xml:space="preserve">4. </w:t>
            </w:r>
            <w:r>
              <w:rPr>
                <w:rFonts w:hint="default" w:ascii="Times New Roman" w:hAnsi="Times New Roman" w:eastAsia="宋体" w:cs="Times New Roman"/>
                <w:b/>
                <w:bCs/>
                <w:sz w:val="24"/>
                <w:szCs w:val="24"/>
              </w:rPr>
              <w:t>知识驱动的智能运维决策</w:t>
            </w:r>
          </w:p>
          <w:p w14:paraId="2CBE9E12">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深度融合复合故障感知、设备健康评估与系统协同防护成果，构建"数据-知识"双驱动的智能决策体系：</w:t>
            </w:r>
          </w:p>
          <w:p w14:paraId="0DE0992D">
            <w:pPr>
              <w:keepNext w:val="0"/>
              <w:keepLines w:val="0"/>
              <w:widowControl/>
              <w:numPr>
                <w:ilvl w:val="0"/>
                <w:numId w:val="0"/>
              </w:numPr>
              <w:suppressLineNumbers w:val="0"/>
              <w:spacing w:before="40" w:beforeAutospacing="0" w:after="0" w:afterAutospacing="1"/>
              <w:ind w:left="0" w:right="0" w:firstLine="482" w:firstLineChars="20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故障知识图谱构建</w:t>
            </w:r>
          </w:p>
          <w:p w14:paraId="36B48B3F">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基于宽频域谐波特征（复合故障感知模块）、</w:t>
            </w:r>
            <w:r>
              <w:rPr>
                <w:rFonts w:hint="default" w:ascii="Times New Roman" w:hAnsi="Times New Roman" w:cs="Times New Roman"/>
                <w:b w:val="0"/>
                <w:bCs w:val="0"/>
                <w:sz w:val="24"/>
                <w:szCs w:val="24"/>
                <w:lang w:val="en-US" w:eastAsia="zh-CN"/>
              </w:rPr>
              <w:t>电力电子器件失效、</w:t>
            </w:r>
            <w:r>
              <w:rPr>
                <w:rFonts w:hint="default" w:ascii="Times New Roman" w:hAnsi="Times New Roman" w:eastAsia="宋体" w:cs="Times New Roman"/>
                <w:sz w:val="24"/>
                <w:szCs w:val="24"/>
              </w:rPr>
              <w:t>电容劣化指标（健康评估模块）等多维参数，建立故障特征-设备状态-环境参数的语义关联模型。集成交流窜入定位策略（故障感知）、接地故障分级规则（协同防护）等案例数据，构建具有时空演化特性的动态知识图谱，开发基于阻抗特征向量与纹波频谱相似度的案例匹配引擎，实现与故障溯源</w:t>
            </w:r>
            <w:r>
              <w:rPr>
                <w:rFonts w:hint="default" w:ascii="Times New Roman" w:hAnsi="Times New Roman" w:cs="Times New Roman"/>
                <w:sz w:val="24"/>
                <w:szCs w:val="24"/>
                <w:lang w:val="en-US" w:eastAsia="zh-CN"/>
              </w:rPr>
              <w:t>监测单元</w:t>
            </w:r>
            <w:r>
              <w:rPr>
                <w:rFonts w:hint="default" w:ascii="Times New Roman" w:hAnsi="Times New Roman" w:eastAsia="宋体" w:cs="Times New Roman"/>
                <w:sz w:val="24"/>
                <w:szCs w:val="24"/>
              </w:rPr>
              <w:t>的闭环验证。</w:t>
            </w:r>
          </w:p>
          <w:p w14:paraId="4417D5F3">
            <w:pPr>
              <w:keepNext w:val="0"/>
              <w:keepLines w:val="0"/>
              <w:widowControl/>
              <w:numPr>
                <w:ilvl w:val="0"/>
                <w:numId w:val="0"/>
              </w:numPr>
              <w:suppressLineNumbers w:val="0"/>
              <w:spacing w:before="40" w:beforeAutospacing="0" w:after="0" w:afterAutospacing="1"/>
              <w:ind w:left="0" w:right="0" w:firstLine="482" w:firstLineChars="20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混合智能诊断与置信度评估</w:t>
            </w:r>
          </w:p>
          <w:p w14:paraId="513D9AC8">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结合系统级风险传播模型（协同防护体系），设计"规则引擎+深度学习"的混合推理框架：基于知识图谱实现典型故障模式匹配，利用宽频域谐波特征（故障感知模块）训练深度神经网络，解决新型复合故障诊断泛化问题。建立融合电容健康度评分（健康评估模块）与故障隔离效能（协同防护模块）的多维度置信度评估体系，为多故障并发场景提供根因优先级排序。</w:t>
            </w:r>
          </w:p>
          <w:p w14:paraId="0AA2A9D1">
            <w:pPr>
              <w:keepNext w:val="0"/>
              <w:keepLines w:val="0"/>
              <w:widowControl/>
              <w:numPr>
                <w:ilvl w:val="0"/>
                <w:numId w:val="0"/>
              </w:numPr>
              <w:suppressLineNumbers w:val="0"/>
              <w:spacing w:before="40" w:beforeAutospacing="0" w:after="0" w:afterAutospacing="1"/>
              <w:ind w:left="0" w:right="0" w:firstLine="482" w:firstLineChars="20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 xml:space="preserve"> 全生命周期运维决策优化</w:t>
            </w:r>
          </w:p>
          <w:p w14:paraId="0E72759A">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依托电力电子器件剩余寿命预测（健康评估）与系统韧性评估（协同防护）结果，构建"预防-处置-恢复"三级运维决策模型：将薄膜电容老化趋势预测（健康评估）纳入预防性维护周期优化，基于故障影响域图谱（协同防护体系）动态调整检修资源配置，通过仿真量化不同方案下的系统可靠性指标，最终形成兼顾维护成本、故障损失与供电连续性的综合优化决策方案。</w:t>
            </w:r>
          </w:p>
          <w:p w14:paraId="641A5170">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通过上述研究内容的系统化推进，最终形成覆盖“故障特征感知-设备状态评价-系统协同防护-运维策略优化”的完整技术链条，实现新能源直流系统复合故障的全景化监测与主动式防御能力提升。</w:t>
            </w:r>
          </w:p>
          <w:p w14:paraId="5B5A4576">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rPr>
            </w:pPr>
          </w:p>
          <w:p w14:paraId="11511DCC">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rPr>
            </w:pPr>
          </w:p>
          <w:p w14:paraId="624D9788">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rPr>
            </w:pPr>
          </w:p>
          <w:p w14:paraId="7FF9B674">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sz w:val="24"/>
                <w:szCs w:val="24"/>
                <w:lang w:val="en-US" w:eastAsia="zh-CN"/>
              </w:rPr>
            </w:pPr>
          </w:p>
          <w:p w14:paraId="3894B044">
            <w:pPr>
              <w:keepNext w:val="0"/>
              <w:keepLines w:val="0"/>
              <w:numPr>
                <w:ilvl w:val="0"/>
                <w:numId w:val="0"/>
              </w:numPr>
              <w:suppressLineNumbers w:val="0"/>
              <w:snapToGrid w:val="0"/>
              <w:spacing w:before="120" w:beforeLines="50" w:beforeAutospacing="0" w:after="120" w:afterLines="50" w:afterAutospacing="0" w:line="300" w:lineRule="auto"/>
              <w:ind w:left="0" w:right="0" w:firstLine="482" w:firstLineChars="200"/>
              <w:rPr>
                <w:rFonts w:hint="default" w:ascii="Times New Roman" w:hAnsi="Times New Roman" w:eastAsia="宋体" w:cs="Times New Roman"/>
                <w:b/>
                <w:bCs/>
                <w:color w:val="000000"/>
                <w:sz w:val="24"/>
                <w:szCs w:val="24"/>
              </w:rPr>
            </w:pPr>
            <w:r>
              <w:rPr>
                <w:rFonts w:hint="default" w:ascii="Times New Roman" w:hAnsi="Times New Roman" w:eastAsia="宋体" w:cs="Times New Roman"/>
                <w:b/>
                <w:bCs/>
                <w:color w:val="000000"/>
                <w:sz w:val="24"/>
                <w:szCs w:val="24"/>
              </w:rPr>
              <w:t>系统设计与架构</w:t>
            </w:r>
          </w:p>
          <w:p w14:paraId="2C7DB6E4">
            <w:pPr>
              <w:keepNext w:val="0"/>
              <w:keepLines w:val="0"/>
              <w:numPr>
                <w:ilvl w:val="0"/>
                <w:numId w:val="0"/>
              </w:numPr>
              <w:suppressLineNumbers w:val="0"/>
              <w:snapToGrid w:val="0"/>
              <w:spacing w:before="120" w:beforeLines="50" w:beforeAutospacing="0" w:after="120" w:afterLines="50" w:afterAutospacing="0" w:line="300" w:lineRule="auto"/>
              <w:ind w:left="0" w:right="0"/>
              <w:jc w:val="center"/>
              <w:rPr>
                <w:rFonts w:hint="default" w:ascii="Times New Roman" w:hAnsi="Times New Roman" w:cs="Times New Roman"/>
              </w:rPr>
            </w:pPr>
            <w:r>
              <w:rPr>
                <w:rFonts w:hint="eastAsia"/>
              </w:rPr>
              <w:drawing>
                <wp:inline distT="0" distB="0" distL="114300" distR="114300">
                  <wp:extent cx="3848100" cy="3374390"/>
                  <wp:effectExtent l="0" t="0" r="0" b="381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6"/>
                          <a:stretch>
                            <a:fillRect/>
                          </a:stretch>
                        </pic:blipFill>
                        <pic:spPr>
                          <a:xfrm>
                            <a:off x="0" y="0"/>
                            <a:ext cx="3848100" cy="3374390"/>
                          </a:xfrm>
                          <a:prstGeom prst="rect">
                            <a:avLst/>
                          </a:prstGeom>
                          <a:noFill/>
                          <a:ln>
                            <a:noFill/>
                          </a:ln>
                        </pic:spPr>
                      </pic:pic>
                    </a:graphicData>
                  </a:graphic>
                </wp:inline>
              </w:drawing>
            </w:r>
          </w:p>
          <w:p w14:paraId="77647400">
            <w:pPr>
              <w:keepNext w:val="0"/>
              <w:keepLines w:val="0"/>
              <w:numPr>
                <w:ilvl w:val="0"/>
                <w:numId w:val="0"/>
              </w:numPr>
              <w:suppressLineNumbers w:val="0"/>
              <w:snapToGrid w:val="0"/>
              <w:spacing w:before="120" w:beforeLines="50" w:beforeAutospacing="0" w:after="120" w:afterLines="50" w:afterAutospacing="0" w:line="300" w:lineRule="auto"/>
              <w:ind w:left="0" w:right="0" w:firstLine="3162" w:firstLineChars="1500"/>
              <w:jc w:val="both"/>
              <w:rPr>
                <w:rFonts w:hint="default" w:ascii="Times New Roman" w:hAnsi="Times New Roman" w:eastAsia="宋体" w:cs="Times New Roman"/>
                <w:sz w:val="21"/>
                <w:szCs w:val="21"/>
                <w:lang w:val="en-US" w:eastAsia="zh-CN"/>
              </w:rPr>
            </w:pPr>
            <w:r>
              <w:rPr>
                <w:rFonts w:hint="default" w:ascii="Times New Roman" w:hAnsi="Times New Roman" w:cs="Times New Roman"/>
                <w:b/>
                <w:bCs/>
                <w:sz w:val="21"/>
                <w:szCs w:val="21"/>
                <w:lang w:val="en-US" w:eastAsia="zh-CN"/>
              </w:rPr>
              <w:t>图2.2</w:t>
            </w:r>
            <w:r>
              <w:rPr>
                <w:rFonts w:hint="default" w:ascii="Times New Roman" w:hAnsi="Times New Roman" w:cs="Times New Roman"/>
                <w:b/>
                <w:bCs/>
                <w:color w:val="000000"/>
                <w:sz w:val="21"/>
                <w:szCs w:val="21"/>
                <w:lang w:val="en-US" w:eastAsia="zh-CN"/>
              </w:rPr>
              <w:t>系统设计框图</w:t>
            </w:r>
          </w:p>
          <w:p w14:paraId="1A4B527B">
            <w:pPr>
              <w:keepNext w:val="0"/>
              <w:keepLines w:val="0"/>
              <w:widowControl/>
              <w:numPr>
                <w:ilvl w:val="0"/>
                <w:numId w:val="0"/>
              </w:numPr>
              <w:suppressLineNumbers w:val="0"/>
              <w:spacing w:before="40" w:beforeAutospacing="0" w:after="0" w:afterAutospacing="1"/>
              <w:ind w:left="0" w:right="0" w:firstLine="420" w:firstLineChars="200"/>
              <w:rPr>
                <w:rFonts w:hint="default" w:ascii="Times New Roman" w:hAnsi="Times New Roman" w:eastAsia="宋体" w:cs="Times New Roman"/>
                <w:lang w:val="en-US" w:eastAsia="zh-CN"/>
              </w:rPr>
            </w:pPr>
          </w:p>
          <w:p w14:paraId="15A0F5BB">
            <w:pPr>
              <w:keepNext w:val="0"/>
              <w:keepLines w:val="0"/>
              <w:numPr>
                <w:ilvl w:val="0"/>
                <w:numId w:val="1"/>
              </w:numPr>
              <w:suppressLineNumbers w:val="0"/>
              <w:tabs>
                <w:tab w:val="left" w:pos="792"/>
                <w:tab w:val="clear" w:pos="972"/>
              </w:tabs>
              <w:snapToGrid w:val="0"/>
              <w:spacing w:before="120" w:beforeLines="50" w:beforeAutospacing="0" w:after="120" w:afterLines="50" w:afterAutospacing="0" w:line="300" w:lineRule="auto"/>
              <w:ind w:right="0"/>
              <w:rPr>
                <w:rFonts w:hint="default" w:ascii="Times New Roman" w:hAnsi="Times New Roman" w:cs="Times New Roman"/>
                <w:sz w:val="24"/>
              </w:rPr>
            </w:pPr>
            <w:r>
              <w:rPr>
                <w:rFonts w:hint="default" w:ascii="Times New Roman" w:hAnsi="Times New Roman" w:cs="Times New Roman"/>
                <w:sz w:val="24"/>
              </w:rPr>
              <w:t>国、内外研究现状和发展动态</w:t>
            </w:r>
          </w:p>
          <w:p w14:paraId="4110015B">
            <w:pPr>
              <w:keepNext w:val="0"/>
              <w:keepLines w:val="0"/>
              <w:widowControl/>
              <w:suppressLineNumbers w:val="0"/>
              <w:spacing w:before="120" w:beforeAutospacing="0" w:after="120" w:afterAutospacing="0"/>
              <w:ind w:left="0" w:right="0" w:firstLine="230" w:firstLineChars="100"/>
              <w:rPr>
                <w:rFonts w:hint="default" w:ascii="Times New Roman" w:hAnsi="Times New Roman" w:eastAsia="华文仿宋" w:cs="Times New Roman"/>
                <w:b/>
                <w:bCs/>
                <w:color w:val="000000"/>
                <w:sz w:val="23"/>
                <w:szCs w:val="23"/>
              </w:rPr>
            </w:pPr>
            <w:r>
              <w:rPr>
                <w:rFonts w:hint="default" w:ascii="Times New Roman" w:hAnsi="Times New Roman" w:eastAsia="华文仿宋" w:cs="Times New Roman"/>
                <w:b/>
                <w:bCs/>
                <w:color w:val="000000"/>
                <w:sz w:val="23"/>
                <w:szCs w:val="23"/>
                <w:lang w:val="en-US" w:eastAsia="zh-CN"/>
              </w:rPr>
              <w:t>国内</w:t>
            </w:r>
            <w:r>
              <w:rPr>
                <w:rFonts w:hint="default" w:ascii="Times New Roman" w:hAnsi="Times New Roman" w:eastAsia="华文仿宋" w:cs="Times New Roman"/>
                <w:b/>
                <w:bCs/>
                <w:color w:val="000000"/>
                <w:sz w:val="23"/>
                <w:szCs w:val="23"/>
              </w:rPr>
              <w:t>研究现状</w:t>
            </w:r>
          </w:p>
          <w:p w14:paraId="497B1E42">
            <w:pPr>
              <w:keepNext w:val="0"/>
              <w:keepLines w:val="0"/>
              <w:widowControl/>
              <w:suppressLineNumbers w:val="0"/>
              <w:spacing w:before="120" w:beforeAutospacing="0" w:after="120" w:afterAutospacing="0"/>
              <w:ind w:left="0" w:right="0" w:firstLine="230" w:firstLineChars="100"/>
              <w:rPr>
                <w:rFonts w:hint="default" w:ascii="Times New Roman" w:hAnsi="Times New Roman" w:eastAsia="华文仿宋" w:cs="Times New Roman"/>
                <w:color w:val="000000"/>
                <w:sz w:val="23"/>
                <w:szCs w:val="23"/>
              </w:rPr>
            </w:pPr>
            <w:r>
              <w:rPr>
                <w:rFonts w:hint="default" w:ascii="Times New Roman" w:hAnsi="Times New Roman" w:eastAsia="华文仿宋" w:cs="Times New Roman"/>
                <w:color w:val="000000"/>
                <w:sz w:val="23"/>
                <w:szCs w:val="23"/>
              </w:rPr>
              <w:t xml:space="preserve"> 国内绝缘监测技术目前以不平衡桥测量法为主流，典型代表如安科瑞AIM-D系列产品，其优势在于能够有效识别直流系统中正负极同时接地的复合故障，但在复杂多分支拓扑场景下仍存在定位精度不足的瓶颈[1]。值得注意的是，</w:t>
            </w:r>
            <w:r>
              <w:rPr>
                <w:rFonts w:hint="default" w:ascii="Times New Roman" w:hAnsi="Times New Roman" w:eastAsia="华文仿宋" w:cs="Times New Roman"/>
                <w:color w:val="000000"/>
                <w:sz w:val="23"/>
                <w:szCs w:val="23"/>
                <w:lang w:val="en-US" w:eastAsia="zh-CN"/>
              </w:rPr>
              <w:t>国内学者</w:t>
            </w:r>
            <w:r>
              <w:rPr>
                <w:rFonts w:hint="default" w:ascii="Times New Roman" w:hAnsi="Times New Roman" w:eastAsia="华文仿宋" w:cs="Times New Roman"/>
                <w:color w:val="000000"/>
                <w:sz w:val="23"/>
                <w:szCs w:val="23"/>
              </w:rPr>
              <w:t>针对二次直流系统一点接地故障的理论研究为传统检测方法提供了重要理论支撑[3]。2020年后，研究重点转向多参量融合监测方向，通过综合引入环境温湿度、积灰导电性等外部影响因素，构建绝缘电阻动态映射模型，实现了对绝缘劣化过程在时间与空间维度的动态演化分析。这一技术突破将传统静态评估升级为动态诊断，显著提升了复杂工况下绝缘状态监测的精准性，为电力系统绝缘故障预警提供了新的技术路径。</w:t>
            </w:r>
          </w:p>
          <w:p w14:paraId="7F40B28E">
            <w:pPr>
              <w:keepNext w:val="0"/>
              <w:keepLines w:val="0"/>
              <w:widowControl/>
              <w:suppressLineNumbers w:val="0"/>
              <w:spacing w:before="120" w:beforeAutospacing="0" w:after="120" w:afterAutospacing="0"/>
              <w:ind w:left="0" w:right="0" w:firstLine="230" w:firstLineChars="100"/>
              <w:rPr>
                <w:rFonts w:hint="default" w:ascii="Times New Roman" w:hAnsi="Times New Roman" w:eastAsia="华文仿宋" w:cs="Times New Roman"/>
                <w:color w:val="000000"/>
                <w:sz w:val="23"/>
                <w:szCs w:val="23"/>
              </w:rPr>
            </w:pPr>
          </w:p>
          <w:p w14:paraId="51BE07B3">
            <w:pPr>
              <w:keepNext w:val="0"/>
              <w:keepLines w:val="0"/>
              <w:widowControl/>
              <w:suppressLineNumbers w:val="0"/>
              <w:spacing w:before="120" w:beforeAutospacing="0" w:after="120" w:afterAutospacing="0"/>
              <w:ind w:left="0" w:right="0" w:firstLine="460" w:firstLineChars="200"/>
              <w:rPr>
                <w:rFonts w:hint="default" w:ascii="Times New Roman" w:hAnsi="Times New Roman" w:eastAsia="华文仿宋" w:cs="Times New Roman"/>
                <w:color w:val="000000"/>
                <w:sz w:val="23"/>
                <w:szCs w:val="23"/>
              </w:rPr>
            </w:pPr>
            <w:r>
              <w:rPr>
                <w:rFonts w:hint="default" w:ascii="Times New Roman" w:hAnsi="Times New Roman" w:eastAsia="华文仿宋" w:cs="Times New Roman"/>
                <w:color w:val="000000"/>
                <w:sz w:val="23"/>
                <w:szCs w:val="23"/>
              </w:rPr>
              <w:t>在交流窜入检测领域，为响应国家能源局2023年对交流窜入故障检测的强化要求，国内研究聚焦于宽频域阻抗网络建模与谐波特征提取技术的创新突破。西安交通大学团队研发的改进型“拉回路法”结合新型故障定位设备，通过优化谐波相位特征解析算法，构建了快速辨识系统，实验数据显示其故障定位精度较传统技术提升30%[2]。该技术有效解决了分布式能源系统中交流窜入故障频发、定位响应滞后等难题，特别是在高比例新能源接入场景下，为电网安全稳定运行提供了关键支撑。</w:t>
            </w:r>
          </w:p>
          <w:p w14:paraId="48AB2486">
            <w:pPr>
              <w:keepNext w:val="0"/>
              <w:keepLines w:val="0"/>
              <w:widowControl/>
              <w:suppressLineNumbers w:val="0"/>
              <w:spacing w:before="120" w:beforeAutospacing="0" w:after="120" w:afterAutospacing="0"/>
              <w:ind w:left="0" w:right="0" w:firstLine="460" w:firstLineChars="200"/>
              <w:rPr>
                <w:rFonts w:hint="default" w:ascii="Times New Roman" w:hAnsi="Times New Roman" w:eastAsia="华文仿宋" w:cs="Times New Roman"/>
                <w:color w:val="000000"/>
                <w:sz w:val="23"/>
                <w:szCs w:val="23"/>
              </w:rPr>
            </w:pPr>
            <w:r>
              <w:rPr>
                <w:rFonts w:hint="default" w:ascii="Times New Roman" w:hAnsi="Times New Roman" w:eastAsia="华文仿宋" w:cs="Times New Roman"/>
                <w:color w:val="000000"/>
                <w:sz w:val="23"/>
                <w:szCs w:val="23"/>
              </w:rPr>
              <w:t>针对风电变流器高压电解电容失效引发的系统可靠性问题，华北电力大学联合科研团队提出了电解电容等效参数动态追踪模型。该技术通过实时监测纹波电流频谱特性与电容等效串联电阻（ESR）的变化规律，结合电容温升特性与寿命衰减曲线，建立了多物理场耦合的寿命预测模型。实际测试表明，该方法将电容剩余寿命预测误差率从传统方法的15%以上压缩至5%以内，实现了从被动报警到主动预测的技术跨越，为新能源装备关键部件的状态检修与预防性维护提供了科学依据。</w:t>
            </w:r>
          </w:p>
          <w:p w14:paraId="1DCF5210">
            <w:pPr>
              <w:keepNext w:val="0"/>
              <w:keepLines w:val="0"/>
              <w:widowControl/>
              <w:suppressLineNumbers w:val="0"/>
              <w:spacing w:before="120" w:beforeAutospacing="0" w:after="120" w:afterAutospacing="0"/>
              <w:ind w:left="0" w:right="0" w:firstLine="230" w:firstLineChars="100"/>
              <w:rPr>
                <w:rFonts w:hint="default" w:ascii="Times New Roman" w:hAnsi="Times New Roman" w:eastAsia="华文仿宋" w:cs="Times New Roman"/>
                <w:b/>
                <w:bCs/>
                <w:color w:val="000000"/>
                <w:sz w:val="23"/>
                <w:szCs w:val="23"/>
              </w:rPr>
            </w:pPr>
            <w:r>
              <w:rPr>
                <w:rFonts w:hint="default" w:ascii="Times New Roman" w:hAnsi="Times New Roman" w:eastAsia="华文仿宋" w:cs="Times New Roman"/>
                <w:b/>
                <w:bCs/>
                <w:color w:val="000000"/>
                <w:sz w:val="23"/>
                <w:szCs w:val="23"/>
                <w:lang w:val="en-US" w:eastAsia="zh-CN"/>
              </w:rPr>
              <w:t>国内</w:t>
            </w:r>
            <w:r>
              <w:rPr>
                <w:rFonts w:hint="default" w:ascii="Times New Roman" w:hAnsi="Times New Roman" w:eastAsia="华文仿宋" w:cs="Times New Roman"/>
                <w:b/>
                <w:bCs/>
                <w:color w:val="000000"/>
                <w:sz w:val="23"/>
                <w:szCs w:val="23"/>
              </w:rPr>
              <w:t>发展动态</w:t>
            </w:r>
          </w:p>
          <w:p w14:paraId="32328922">
            <w:pPr>
              <w:keepNext w:val="0"/>
              <w:keepLines w:val="0"/>
              <w:widowControl/>
              <w:suppressLineNumbers w:val="0"/>
              <w:spacing w:before="120" w:beforeAutospacing="0" w:after="120" w:afterAutospacing="0"/>
              <w:ind w:left="0" w:right="0" w:firstLine="230" w:firstLineChars="100"/>
              <w:rPr>
                <w:rFonts w:hint="default" w:ascii="Times New Roman" w:hAnsi="Times New Roman" w:eastAsia="华文仿宋" w:cs="Times New Roman"/>
                <w:color w:val="000000"/>
                <w:sz w:val="23"/>
                <w:szCs w:val="23"/>
              </w:rPr>
            </w:pPr>
            <w:r>
              <w:rPr>
                <w:rFonts w:hint="default" w:ascii="Times New Roman" w:hAnsi="Times New Roman" w:eastAsia="华文仿宋" w:cs="Times New Roman"/>
                <w:color w:val="000000"/>
                <w:sz w:val="23"/>
                <w:szCs w:val="23"/>
              </w:rPr>
              <w:t>1. 政策驱动：国家“双碳”战略与《防止电力生产事故二十五项重点要求（2023版）》推动新能源直流系统监测技术向智能化、集成化发展。例如，南方电网研发的“极目”系列智能传感器已规模化应用，实现非侵入式芯片化监测。</w:t>
            </w:r>
          </w:p>
          <w:p w14:paraId="251E2BCB">
            <w:pPr>
              <w:keepNext w:val="0"/>
              <w:keepLines w:val="0"/>
              <w:widowControl/>
              <w:suppressLineNumbers w:val="0"/>
              <w:spacing w:before="120" w:beforeAutospacing="0" w:after="120" w:afterAutospacing="0"/>
              <w:ind w:left="0" w:right="0" w:firstLine="230" w:firstLineChars="100"/>
              <w:rPr>
                <w:rFonts w:hint="default" w:ascii="Times New Roman" w:hAnsi="Times New Roman" w:eastAsia="华文仿宋" w:cs="Times New Roman"/>
                <w:color w:val="000000"/>
                <w:sz w:val="23"/>
                <w:szCs w:val="23"/>
              </w:rPr>
            </w:pPr>
            <w:r>
              <w:rPr>
                <w:rFonts w:hint="default" w:ascii="Times New Roman" w:hAnsi="Times New Roman" w:eastAsia="华文仿宋" w:cs="Times New Roman"/>
                <w:color w:val="000000"/>
                <w:sz w:val="23"/>
                <w:szCs w:val="23"/>
              </w:rPr>
              <w:t>2. 技术融合：多源数据融合（如谐波特征、设备状态、环境参数）与混合智能诊断（规则引擎+深度学习）成为研究热点。国家电网2024年发布的“光明电力大模型”已在80余个场景中应用，故障处理效率提升50%。</w:t>
            </w:r>
          </w:p>
          <w:p w14:paraId="067B7EB6">
            <w:pPr>
              <w:keepNext w:val="0"/>
              <w:keepLines w:val="0"/>
              <w:widowControl/>
              <w:suppressLineNumbers w:val="0"/>
              <w:spacing w:before="120" w:beforeAutospacing="0" w:after="120" w:afterAutospacing="0"/>
              <w:ind w:left="0" w:right="0" w:firstLine="230" w:firstLineChars="100"/>
              <w:rPr>
                <w:rFonts w:hint="default" w:ascii="Times New Roman" w:hAnsi="Times New Roman" w:eastAsia="华文仿宋" w:cs="Times New Roman"/>
                <w:color w:val="000000"/>
                <w:sz w:val="23"/>
                <w:szCs w:val="23"/>
              </w:rPr>
            </w:pPr>
            <w:r>
              <w:rPr>
                <w:rFonts w:hint="default" w:ascii="Times New Roman" w:hAnsi="Times New Roman" w:eastAsia="华文仿宋" w:cs="Times New Roman"/>
                <w:color w:val="000000"/>
                <w:sz w:val="23"/>
                <w:szCs w:val="23"/>
              </w:rPr>
              <w:t>3. 主动防御：跨设备联动保护与风险传播熵优化策略逐步落地。例如，山东电网构建的“受端电网安全防御系统”通过多源备用电源无缝切换技术，实现极端工况下核心负荷不间断供电。</w:t>
            </w:r>
          </w:p>
          <w:p w14:paraId="2C0EDB4D">
            <w:pPr>
              <w:keepNext w:val="0"/>
              <w:keepLines w:val="0"/>
              <w:widowControl/>
              <w:suppressLineNumbers w:val="0"/>
              <w:spacing w:before="120" w:beforeAutospacing="0" w:after="120" w:afterAutospacing="0"/>
              <w:ind w:left="0" w:right="0" w:firstLine="230" w:firstLineChars="100"/>
              <w:rPr>
                <w:rFonts w:hint="default" w:ascii="Times New Roman" w:hAnsi="Times New Roman" w:eastAsia="华文仿宋" w:cs="Times New Roman"/>
                <w:color w:val="000000"/>
                <w:sz w:val="23"/>
                <w:szCs w:val="23"/>
              </w:rPr>
            </w:pPr>
          </w:p>
          <w:p w14:paraId="2C3418F9">
            <w:pPr>
              <w:keepNext w:val="0"/>
              <w:keepLines w:val="0"/>
              <w:widowControl/>
              <w:suppressLineNumbers w:val="0"/>
              <w:spacing w:before="120" w:beforeAutospacing="0" w:after="120" w:afterAutospacing="0"/>
              <w:ind w:left="0" w:right="0" w:firstLine="230" w:firstLineChars="100"/>
              <w:rPr>
                <w:rFonts w:hint="default" w:ascii="Times New Roman" w:hAnsi="Times New Roman" w:eastAsia="华文仿宋" w:cs="Times New Roman"/>
                <w:color w:val="000000"/>
                <w:sz w:val="23"/>
                <w:szCs w:val="23"/>
              </w:rPr>
            </w:pPr>
            <w:r>
              <w:rPr>
                <w:rFonts w:hint="default" w:ascii="Times New Roman" w:hAnsi="Times New Roman" w:eastAsia="华文仿宋" w:cs="Times New Roman"/>
                <w:b/>
                <w:bCs/>
                <w:color w:val="000000"/>
                <w:sz w:val="23"/>
                <w:szCs w:val="23"/>
                <w:lang w:val="en-US" w:eastAsia="zh-CN"/>
              </w:rPr>
              <w:t>国外</w:t>
            </w:r>
            <w:r>
              <w:rPr>
                <w:rFonts w:hint="default" w:ascii="Times New Roman" w:hAnsi="Times New Roman" w:eastAsia="华文仿宋" w:cs="Times New Roman"/>
                <w:b/>
                <w:bCs/>
                <w:color w:val="000000"/>
                <w:sz w:val="23"/>
                <w:szCs w:val="23"/>
              </w:rPr>
              <w:t>研究现状</w:t>
            </w:r>
          </w:p>
          <w:p w14:paraId="1AF0327A">
            <w:pPr>
              <w:keepNext w:val="0"/>
              <w:keepLines w:val="0"/>
              <w:widowControl/>
              <w:suppressLineNumbers w:val="0"/>
              <w:spacing w:before="120" w:beforeAutospacing="0" w:after="120" w:afterAutospacing="0"/>
              <w:ind w:left="0" w:right="0" w:firstLine="460" w:firstLineChars="200"/>
              <w:rPr>
                <w:rFonts w:hint="default" w:ascii="Times New Roman" w:hAnsi="Times New Roman" w:eastAsia="华文仿宋" w:cs="Times New Roman"/>
                <w:color w:val="000000"/>
                <w:sz w:val="23"/>
                <w:szCs w:val="23"/>
                <w:lang w:val="en-US" w:eastAsia="zh-CN"/>
              </w:rPr>
            </w:pPr>
            <w:r>
              <w:rPr>
                <w:rFonts w:hint="default" w:ascii="Times New Roman" w:hAnsi="Times New Roman" w:eastAsia="华文仿宋" w:cs="Times New Roman"/>
                <w:color w:val="000000"/>
                <w:sz w:val="23"/>
                <w:szCs w:val="23"/>
                <w:lang w:val="en-US" w:eastAsia="zh-CN"/>
              </w:rPr>
              <w:t>直流母线监测技术领域，欧美国家在绝缘监测方面主要采用注入信号法（如ABB的Ref 615系列），其优势在于抗电磁干扰性能突出，但存在响应速度较慢的固有缺陷（较传统不平衡桥法延迟约200ms）。2020年后技术迭代聚焦分布式传感器网络与机器学习算法的融合应用，例如德国西门子开发的绝缘电阻动态映射模型，通过部署多模态传感器集群并采用LSTM时序预测算法，可实时解析绝缘劣化在设备表面分布与深层结构的时空演化规律。美国GE公司在交流窜入检测方向提出基于宽频域谐波分离的多频段分析算法，结合历史故障案例库构建定位策略优化模型，但在含多逆变器并联的复杂拓扑场景下存在高频谐波干扰抑制不足的问题。日本三菱电机针对电容健康评估构建了融合环境温湿度、振动应力与电气参数的多维度寿命预测框架，通过建立电解电容等效参数退化轨迹方程，将剩余寿命预测误差率控制在8%以内，显著优于传统单一电气参数监测方法。</w:t>
            </w:r>
          </w:p>
          <w:p w14:paraId="39D70406">
            <w:pPr>
              <w:keepNext w:val="0"/>
              <w:keepLines w:val="0"/>
              <w:widowControl/>
              <w:suppressLineNumbers w:val="0"/>
              <w:spacing w:before="120" w:beforeAutospacing="0" w:after="120" w:afterAutospacing="0"/>
              <w:ind w:left="0" w:right="0" w:firstLine="460" w:firstLineChars="200"/>
              <w:rPr>
                <w:rFonts w:hint="default" w:ascii="Times New Roman" w:hAnsi="Times New Roman" w:eastAsia="华文仿宋" w:cs="Times New Roman"/>
                <w:color w:val="000000"/>
                <w:sz w:val="23"/>
                <w:szCs w:val="23"/>
                <w:lang w:val="en-US" w:eastAsia="zh-CN"/>
              </w:rPr>
            </w:pPr>
            <w:r>
              <w:rPr>
                <w:rFonts w:hint="default" w:ascii="Times New Roman" w:hAnsi="Times New Roman" w:eastAsia="华文仿宋" w:cs="Times New Roman"/>
                <w:color w:val="000000"/>
                <w:sz w:val="23"/>
                <w:szCs w:val="23"/>
                <w:lang w:val="en-US" w:eastAsia="zh-CN"/>
              </w:rPr>
              <w:t>智能诊断与协同防御技术发展呈现多元化特征，知识图谱技术方面，IBM Watson通过构建包含2.3万节点、5.6万关系的电力设备故障因果关系图谱，实现了多设备连锁失效概率的量化评估，但其知识推理引擎尚未与边缘计算设备形成深度耦合[4]。美国GE Digital的Predix工业互联网平台虽已实现边缘节点间20ms级实时通信，但在跨区域协同决策方面仍受限于集中式架构的响应延迟。欧盟"Horizon 2020"计划推动的微电网边缘协同技术取得突破，通过部署自适应组网协议与分布式共识算法，可在150ms内完成多设备联动保护[5]，但现有研究多聚焦传统微电网场景，对高比例新能源接入下的谐波共振、宽频振荡等新型故障模式尚未形成有效防护体系。</w:t>
            </w:r>
          </w:p>
          <w:p w14:paraId="5230F1B3">
            <w:pPr>
              <w:keepNext w:val="0"/>
              <w:keepLines w:val="0"/>
              <w:widowControl/>
              <w:suppressLineNumbers w:val="0"/>
              <w:spacing w:before="120" w:beforeAutospacing="0" w:after="120" w:afterAutospacing="0"/>
              <w:ind w:left="0" w:right="0" w:firstLine="460" w:firstLineChars="200"/>
              <w:rPr>
                <w:rFonts w:hint="default" w:ascii="Times New Roman" w:hAnsi="Times New Roman" w:eastAsia="华文仿宋" w:cs="Times New Roman"/>
                <w:b/>
                <w:bCs/>
                <w:color w:val="000000"/>
                <w:sz w:val="23"/>
                <w:szCs w:val="23"/>
              </w:rPr>
            </w:pPr>
            <w:r>
              <w:rPr>
                <w:rFonts w:hint="default" w:ascii="Times New Roman" w:hAnsi="Times New Roman" w:eastAsia="华文仿宋" w:cs="Times New Roman"/>
                <w:b/>
                <w:bCs/>
                <w:color w:val="000000"/>
                <w:sz w:val="23"/>
                <w:szCs w:val="23"/>
                <w:lang w:val="en-US" w:eastAsia="zh-CN"/>
              </w:rPr>
              <w:t>国外</w:t>
            </w:r>
            <w:r>
              <w:rPr>
                <w:rFonts w:hint="default" w:ascii="Times New Roman" w:hAnsi="Times New Roman" w:eastAsia="华文仿宋" w:cs="Times New Roman"/>
                <w:b/>
                <w:bCs/>
                <w:color w:val="000000"/>
                <w:sz w:val="23"/>
                <w:szCs w:val="23"/>
              </w:rPr>
              <w:t>发展动态</w:t>
            </w:r>
          </w:p>
          <w:p w14:paraId="12F4236C">
            <w:pPr>
              <w:keepNext w:val="0"/>
              <w:keepLines w:val="0"/>
              <w:widowControl/>
              <w:suppressLineNumbers w:val="0"/>
              <w:spacing w:before="120" w:beforeAutospacing="0" w:after="120" w:afterAutospacing="0"/>
              <w:ind w:left="0" w:right="0" w:firstLine="230" w:firstLineChars="100"/>
              <w:rPr>
                <w:rFonts w:hint="default" w:ascii="Times New Roman" w:hAnsi="Times New Roman" w:eastAsia="华文仿宋" w:cs="Times New Roman"/>
                <w:color w:val="000000"/>
                <w:sz w:val="23"/>
                <w:szCs w:val="23"/>
              </w:rPr>
            </w:pPr>
            <w:r>
              <w:rPr>
                <w:rFonts w:hint="default" w:ascii="Times New Roman" w:hAnsi="Times New Roman" w:eastAsia="华文仿宋" w:cs="Times New Roman"/>
                <w:color w:val="000000"/>
                <w:sz w:val="23"/>
                <w:szCs w:val="23"/>
              </w:rPr>
              <w:t>1. 技术创新：量子传感器、边缘计算与数字孪生技术成为研究重点。例如，英国国家电网应用量子电流传感器实现±800kV特高压直流系统的宽量程监测。</w:t>
            </w:r>
          </w:p>
          <w:p w14:paraId="56D0B062">
            <w:pPr>
              <w:keepNext w:val="0"/>
              <w:keepLines w:val="0"/>
              <w:widowControl/>
              <w:suppressLineNumbers w:val="0"/>
              <w:spacing w:before="120" w:beforeAutospacing="0" w:after="120" w:afterAutospacing="0"/>
              <w:ind w:left="0" w:right="0" w:firstLine="230" w:firstLineChars="100"/>
              <w:rPr>
                <w:rFonts w:hint="default" w:ascii="Times New Roman" w:hAnsi="Times New Roman" w:eastAsia="华文仿宋" w:cs="Times New Roman"/>
                <w:color w:val="000000"/>
                <w:sz w:val="23"/>
                <w:szCs w:val="23"/>
              </w:rPr>
            </w:pPr>
            <w:r>
              <w:rPr>
                <w:rFonts w:hint="default" w:ascii="Times New Roman" w:hAnsi="Times New Roman" w:eastAsia="华文仿宋" w:cs="Times New Roman"/>
                <w:color w:val="000000"/>
                <w:sz w:val="23"/>
                <w:szCs w:val="23"/>
              </w:rPr>
              <w:t>2. 标准与生态：国际电工委员会（IEC）推动直流系统监测标准国际化，欧盟“Clean Sky 2”项目构建跨设备联动架构，实现中心决策与边缘决策结合。</w:t>
            </w:r>
          </w:p>
          <w:p w14:paraId="693CB18B">
            <w:pPr>
              <w:keepNext w:val="0"/>
              <w:keepLines w:val="0"/>
              <w:widowControl/>
              <w:suppressLineNumbers w:val="0"/>
              <w:spacing w:before="120" w:beforeAutospacing="0" w:after="120" w:afterAutospacing="0"/>
              <w:ind w:left="0" w:right="0" w:firstLine="230" w:firstLineChars="100"/>
              <w:rPr>
                <w:rFonts w:hint="default" w:ascii="Times New Roman" w:hAnsi="Times New Roman" w:eastAsia="华文仿宋" w:cs="Times New Roman"/>
                <w:color w:val="000000"/>
                <w:sz w:val="23"/>
                <w:szCs w:val="23"/>
              </w:rPr>
            </w:pPr>
            <w:r>
              <w:rPr>
                <w:rFonts w:hint="default" w:ascii="Times New Roman" w:hAnsi="Times New Roman" w:eastAsia="华文仿宋" w:cs="Times New Roman"/>
                <w:color w:val="000000"/>
                <w:sz w:val="23"/>
                <w:szCs w:val="23"/>
              </w:rPr>
              <w:t>3. 主动防御：美国陆军在M2A4E1步兵战车中应用“铁拳”主动防御系统，通过多源数据融合实现故障电流快速抑制，但在应对新型威胁（如无人机）时效果有限。</w:t>
            </w:r>
          </w:p>
          <w:p w14:paraId="2AD19305">
            <w:pPr>
              <w:keepNext w:val="0"/>
              <w:keepLines w:val="0"/>
              <w:widowControl/>
              <w:suppressLineNumbers w:val="0"/>
              <w:spacing w:before="120" w:beforeAutospacing="0" w:after="120" w:afterAutospacing="0"/>
              <w:ind w:left="0" w:right="0" w:firstLine="230" w:firstLineChars="100"/>
              <w:rPr>
                <w:rFonts w:hint="default" w:ascii="Times New Roman" w:hAnsi="Times New Roman" w:eastAsia="宋体" w:cs="Times New Roman"/>
                <w:i w:val="0"/>
                <w:iCs w:val="0"/>
                <w:caps w:val="0"/>
                <w:color w:val="404040"/>
                <w:spacing w:val="0"/>
                <w:sz w:val="24"/>
                <w:szCs w:val="24"/>
                <w:shd w:val="clear" w:fill="FFFFFF"/>
              </w:rPr>
            </w:pPr>
            <w:r>
              <w:rPr>
                <w:rFonts w:hint="default" w:ascii="Times New Roman" w:hAnsi="Times New Roman" w:eastAsia="华文仿宋" w:cs="Times New Roman"/>
                <w:color w:val="000000"/>
                <w:sz w:val="23"/>
                <w:szCs w:val="23"/>
              </w:rPr>
              <w:t>[参考文献]</w:t>
            </w:r>
          </w:p>
          <w:p w14:paraId="189CBC7B">
            <w:pPr>
              <w:pStyle w:val="3"/>
              <w:keepNext w:val="0"/>
              <w:keepLines w:val="0"/>
              <w:widowControl/>
              <w:suppressLineNumbers w:val="0"/>
              <w:spacing w:before="0" w:beforeAutospacing="0" w:after="0" w:afterAutospacing="0" w:line="286" w:lineRule="atLeast"/>
              <w:ind w:left="0" w:right="0" w:firstLine="200" w:firstLineChars="100"/>
              <w:rPr>
                <w:rFonts w:hint="default" w:ascii="Times New Roman" w:hAnsi="Times New Roman" w:eastAsia="宋体" w:cs="Times New Roman"/>
                <w:b w:val="0"/>
                <w:bCs w:val="0"/>
                <w:i w:val="0"/>
                <w:iCs w:val="0"/>
                <w:caps w:val="0"/>
                <w:color w:val="404040"/>
                <w:spacing w:val="0"/>
                <w:sz w:val="20"/>
                <w:szCs w:val="20"/>
                <w:shd w:val="clear" w:fill="FFFFFF"/>
              </w:rPr>
            </w:pPr>
            <w:r>
              <w:rPr>
                <w:rFonts w:hint="default" w:ascii="Times New Roman" w:hAnsi="Times New Roman" w:eastAsia="宋体" w:cs="Times New Roman"/>
                <w:b w:val="0"/>
                <w:bCs w:val="0"/>
                <w:i w:val="0"/>
                <w:iCs w:val="0"/>
                <w:caps w:val="0"/>
                <w:color w:val="404040"/>
                <w:spacing w:val="0"/>
                <w:sz w:val="20"/>
                <w:szCs w:val="20"/>
                <w:shd w:val="clear" w:fill="FFFFFF"/>
              </w:rPr>
              <w:t>[1] 杨忠亮.直流电源系统综述[J].供用电，2015, 32(02):14-18.</w:t>
            </w:r>
          </w:p>
          <w:p w14:paraId="555C704A">
            <w:pPr>
              <w:pStyle w:val="3"/>
              <w:keepNext w:val="0"/>
              <w:keepLines w:val="0"/>
              <w:widowControl/>
              <w:suppressLineNumbers w:val="0"/>
              <w:spacing w:before="0" w:beforeAutospacing="0" w:after="0" w:afterAutospacing="0" w:line="286" w:lineRule="atLeast"/>
              <w:ind w:left="0" w:right="0"/>
              <w:rPr>
                <w:rFonts w:hint="default" w:ascii="Times New Roman" w:hAnsi="Times New Roman" w:eastAsia="宋体" w:cs="Times New Roman"/>
                <w:b w:val="0"/>
                <w:bCs w:val="0"/>
                <w:i w:val="0"/>
                <w:iCs w:val="0"/>
                <w:caps w:val="0"/>
                <w:color w:val="404040"/>
                <w:spacing w:val="0"/>
                <w:sz w:val="20"/>
                <w:szCs w:val="20"/>
                <w:shd w:val="clear" w:fill="FFFFFF"/>
              </w:rPr>
            </w:pPr>
            <w:r>
              <w:rPr>
                <w:rFonts w:hint="default" w:ascii="Times New Roman" w:hAnsi="Times New Roman" w:eastAsia="宋体" w:cs="Times New Roman"/>
                <w:b w:val="0"/>
                <w:bCs w:val="0"/>
                <w:i w:val="0"/>
                <w:iCs w:val="0"/>
                <w:caps w:val="0"/>
                <w:color w:val="404040"/>
                <w:spacing w:val="0"/>
                <w:sz w:val="20"/>
                <w:szCs w:val="20"/>
                <w:shd w:val="clear" w:fill="FFFFFF"/>
              </w:rPr>
              <w:t>YANG Zhong</w:t>
            </w:r>
            <w:r>
              <w:rPr>
                <w:rFonts w:hint="default" w:ascii="Times New Roman" w:hAnsi="Times New Roman" w:cs="Times New Roman"/>
                <w:b w:val="0"/>
                <w:bCs w:val="0"/>
                <w:i w:val="0"/>
                <w:iCs w:val="0"/>
                <w:caps w:val="0"/>
                <w:color w:val="404040"/>
                <w:spacing w:val="0"/>
                <w:sz w:val="20"/>
                <w:szCs w:val="20"/>
                <w:shd w:val="clear" w:fill="FFFFFF"/>
                <w:lang w:val="en-US" w:eastAsia="zh-CN"/>
              </w:rPr>
              <w:t>-</w:t>
            </w:r>
            <w:r>
              <w:rPr>
                <w:rFonts w:hint="default" w:ascii="Times New Roman" w:hAnsi="Times New Roman" w:eastAsia="宋体" w:cs="Times New Roman"/>
                <w:b w:val="0"/>
                <w:bCs w:val="0"/>
                <w:i w:val="0"/>
                <w:iCs w:val="0"/>
                <w:caps w:val="0"/>
                <w:color w:val="404040"/>
                <w:spacing w:val="0"/>
                <w:sz w:val="20"/>
                <w:szCs w:val="20"/>
                <w:shd w:val="clear" w:fill="FFFFFF"/>
              </w:rPr>
              <w:t>liang. Overview of DC Power Supply System[J]. Distribution &amp;. Utili-zation, 2015,32(02):14-18.</w:t>
            </w:r>
          </w:p>
          <w:p w14:paraId="1FF8FEB8">
            <w:pPr>
              <w:pStyle w:val="3"/>
              <w:keepNext w:val="0"/>
              <w:keepLines w:val="0"/>
              <w:widowControl/>
              <w:suppressLineNumbers w:val="0"/>
              <w:spacing w:before="0" w:beforeAutospacing="0" w:after="0" w:afterAutospacing="0" w:line="286" w:lineRule="atLeast"/>
              <w:ind w:left="0" w:right="0" w:firstLine="200" w:firstLineChars="100"/>
              <w:rPr>
                <w:rFonts w:hint="default" w:ascii="Times New Roman" w:hAnsi="Times New Roman" w:eastAsia="宋体" w:cs="Times New Roman"/>
                <w:b w:val="0"/>
                <w:bCs w:val="0"/>
                <w:i w:val="0"/>
                <w:iCs w:val="0"/>
                <w:caps w:val="0"/>
                <w:color w:val="404040"/>
                <w:spacing w:val="0"/>
                <w:sz w:val="20"/>
                <w:szCs w:val="20"/>
                <w:shd w:val="clear" w:fill="FFFFFF"/>
              </w:rPr>
            </w:pPr>
            <w:r>
              <w:rPr>
                <w:rFonts w:hint="default" w:ascii="Times New Roman" w:hAnsi="Times New Roman" w:eastAsia="宋体" w:cs="Times New Roman"/>
                <w:b w:val="0"/>
                <w:bCs w:val="0"/>
                <w:i w:val="0"/>
                <w:iCs w:val="0"/>
                <w:caps w:val="0"/>
                <w:color w:val="404040"/>
                <w:spacing w:val="0"/>
                <w:sz w:val="20"/>
                <w:szCs w:val="20"/>
                <w:shd w:val="clear" w:fill="FFFFFF"/>
              </w:rPr>
              <w:t>[</w:t>
            </w:r>
            <w:r>
              <w:rPr>
                <w:rFonts w:hint="default" w:ascii="Times New Roman" w:hAnsi="Times New Roman" w:cs="Times New Roman"/>
                <w:b w:val="0"/>
                <w:bCs w:val="0"/>
                <w:i w:val="0"/>
                <w:iCs w:val="0"/>
                <w:caps w:val="0"/>
                <w:color w:val="404040"/>
                <w:spacing w:val="0"/>
                <w:sz w:val="20"/>
                <w:szCs w:val="20"/>
                <w:shd w:val="clear" w:fill="FFFFFF"/>
                <w:lang w:val="en-US" w:eastAsia="zh-CN"/>
              </w:rPr>
              <w:t>2</w:t>
            </w:r>
            <w:r>
              <w:rPr>
                <w:rFonts w:hint="default" w:ascii="Times New Roman" w:hAnsi="Times New Roman" w:eastAsia="宋体" w:cs="Times New Roman"/>
                <w:b w:val="0"/>
                <w:bCs w:val="0"/>
                <w:i w:val="0"/>
                <w:iCs w:val="0"/>
                <w:caps w:val="0"/>
                <w:color w:val="404040"/>
                <w:spacing w:val="0"/>
                <w:sz w:val="20"/>
                <w:szCs w:val="20"/>
                <w:shd w:val="clear" w:fill="FFFFFF"/>
              </w:rPr>
              <w:t>]马建龙</w:t>
            </w:r>
            <w:r>
              <w:rPr>
                <w:rFonts w:hint="default" w:ascii="Times New Roman" w:hAnsi="Times New Roman" w:cs="Times New Roman"/>
                <w:b w:val="0"/>
                <w:bCs w:val="0"/>
                <w:i w:val="0"/>
                <w:iCs w:val="0"/>
                <w:caps w:val="0"/>
                <w:color w:val="404040"/>
                <w:spacing w:val="0"/>
                <w:sz w:val="20"/>
                <w:szCs w:val="20"/>
                <w:shd w:val="clear" w:fill="FFFFFF"/>
                <w:lang w:val="en-US" w:eastAsia="zh-CN"/>
              </w:rPr>
              <w:t>,</w:t>
            </w:r>
            <w:r>
              <w:rPr>
                <w:rFonts w:hint="default" w:ascii="Times New Roman" w:hAnsi="Times New Roman" w:eastAsia="宋体" w:cs="Times New Roman"/>
                <w:b w:val="0"/>
                <w:bCs w:val="0"/>
                <w:i w:val="0"/>
                <w:iCs w:val="0"/>
                <w:caps w:val="0"/>
                <w:color w:val="404040"/>
                <w:spacing w:val="0"/>
                <w:sz w:val="20"/>
                <w:szCs w:val="20"/>
                <w:shd w:val="clear" w:fill="FFFFFF"/>
              </w:rPr>
              <w:t>陈嘉伟</w:t>
            </w:r>
            <w:r>
              <w:rPr>
                <w:rFonts w:hint="default" w:ascii="Times New Roman" w:hAnsi="Times New Roman" w:cs="Times New Roman"/>
                <w:b w:val="0"/>
                <w:bCs w:val="0"/>
                <w:i w:val="0"/>
                <w:iCs w:val="0"/>
                <w:caps w:val="0"/>
                <w:color w:val="404040"/>
                <w:spacing w:val="0"/>
                <w:sz w:val="20"/>
                <w:szCs w:val="20"/>
                <w:shd w:val="clear" w:fill="FFFFFF"/>
                <w:lang w:val="en-US" w:eastAsia="zh-CN"/>
              </w:rPr>
              <w:t>,</w:t>
            </w:r>
            <w:r>
              <w:rPr>
                <w:rFonts w:hint="default" w:ascii="Times New Roman" w:hAnsi="Times New Roman" w:eastAsia="宋体" w:cs="Times New Roman"/>
                <w:b w:val="0"/>
                <w:bCs w:val="0"/>
                <w:i w:val="0"/>
                <w:iCs w:val="0"/>
                <w:caps w:val="0"/>
                <w:color w:val="404040"/>
                <w:spacing w:val="0"/>
                <w:sz w:val="20"/>
                <w:szCs w:val="20"/>
                <w:shd w:val="clear" w:fill="FFFFFF"/>
              </w:rPr>
              <w:t>李泽余</w:t>
            </w:r>
            <w:r>
              <w:rPr>
                <w:rFonts w:hint="default" w:ascii="Times New Roman" w:hAnsi="Times New Roman" w:cs="Times New Roman"/>
                <w:b w:val="0"/>
                <w:bCs w:val="0"/>
                <w:i w:val="0"/>
                <w:iCs w:val="0"/>
                <w:caps w:val="0"/>
                <w:color w:val="404040"/>
                <w:spacing w:val="0"/>
                <w:sz w:val="20"/>
                <w:szCs w:val="20"/>
                <w:shd w:val="clear" w:fill="FFFFFF"/>
                <w:lang w:val="en-US" w:eastAsia="zh-CN"/>
              </w:rPr>
              <w:t>,</w:t>
            </w:r>
            <w:r>
              <w:rPr>
                <w:rFonts w:hint="default" w:ascii="Times New Roman" w:hAnsi="Times New Roman" w:eastAsia="宋体" w:cs="Times New Roman"/>
                <w:b w:val="0"/>
                <w:bCs w:val="0"/>
                <w:i w:val="0"/>
                <w:iCs w:val="0"/>
                <w:caps w:val="0"/>
                <w:color w:val="404040"/>
                <w:spacing w:val="0"/>
                <w:sz w:val="20"/>
                <w:szCs w:val="20"/>
                <w:shd w:val="clear" w:fill="FFFFFF"/>
              </w:rPr>
              <w:t>王浩彬.智慧型直流系统信息化管理平台的设计与实现[J].电气时代 . 2025 (03):84-87</w:t>
            </w:r>
          </w:p>
          <w:p w14:paraId="628EAE33">
            <w:pPr>
              <w:pStyle w:val="3"/>
              <w:keepNext w:val="0"/>
              <w:keepLines w:val="0"/>
              <w:widowControl/>
              <w:suppressLineNumbers w:val="0"/>
              <w:spacing w:before="0" w:beforeAutospacing="0" w:after="0" w:afterAutospacing="0" w:line="286" w:lineRule="atLeast"/>
              <w:ind w:left="0" w:right="0" w:firstLine="200" w:firstLineChars="100"/>
              <w:rPr>
                <w:rFonts w:hint="default" w:ascii="Times New Roman" w:hAnsi="Times New Roman" w:eastAsia="宋体" w:cs="Times New Roman"/>
                <w:b w:val="0"/>
                <w:bCs w:val="0"/>
                <w:i w:val="0"/>
                <w:iCs w:val="0"/>
                <w:caps w:val="0"/>
                <w:color w:val="404040"/>
                <w:spacing w:val="0"/>
                <w:sz w:val="20"/>
                <w:szCs w:val="20"/>
                <w:shd w:val="clear" w:fill="FFFFFF"/>
              </w:rPr>
            </w:pPr>
            <w:r>
              <w:rPr>
                <w:rFonts w:hint="default" w:ascii="Times New Roman" w:hAnsi="Times New Roman" w:eastAsia="宋体" w:cs="Times New Roman"/>
                <w:b w:val="0"/>
                <w:bCs w:val="0"/>
                <w:i w:val="0"/>
                <w:iCs w:val="0"/>
                <w:caps w:val="0"/>
                <w:color w:val="404040"/>
                <w:spacing w:val="0"/>
                <w:sz w:val="20"/>
                <w:szCs w:val="20"/>
                <w:shd w:val="clear" w:fill="FFFFFF"/>
              </w:rPr>
              <w:t>[</w:t>
            </w:r>
            <w:r>
              <w:rPr>
                <w:rFonts w:hint="default" w:ascii="Times New Roman" w:hAnsi="Times New Roman" w:cs="Times New Roman"/>
                <w:b w:val="0"/>
                <w:bCs w:val="0"/>
                <w:i w:val="0"/>
                <w:iCs w:val="0"/>
                <w:caps w:val="0"/>
                <w:color w:val="404040"/>
                <w:spacing w:val="0"/>
                <w:sz w:val="20"/>
                <w:szCs w:val="20"/>
                <w:shd w:val="clear" w:fill="FFFFFF"/>
                <w:lang w:val="en-US" w:eastAsia="zh-CN"/>
              </w:rPr>
              <w:t>3</w:t>
            </w:r>
            <w:r>
              <w:rPr>
                <w:rFonts w:hint="default" w:ascii="Times New Roman" w:hAnsi="Times New Roman" w:eastAsia="宋体" w:cs="Times New Roman"/>
                <w:b w:val="0"/>
                <w:bCs w:val="0"/>
                <w:i w:val="0"/>
                <w:iCs w:val="0"/>
                <w:caps w:val="0"/>
                <w:color w:val="404040"/>
                <w:spacing w:val="0"/>
                <w:sz w:val="20"/>
                <w:szCs w:val="20"/>
                <w:shd w:val="clear" w:fill="FFFFFF"/>
              </w:rPr>
              <w:t>]赵兵.二次直流系统一点接地故障理论分析[</w:t>
            </w:r>
            <w:r>
              <w:rPr>
                <w:rFonts w:hint="default" w:ascii="Times New Roman" w:hAnsi="Times New Roman" w:cs="Times New Roman"/>
                <w:b w:val="0"/>
                <w:bCs w:val="0"/>
                <w:i w:val="0"/>
                <w:iCs w:val="0"/>
                <w:caps w:val="0"/>
                <w:color w:val="404040"/>
                <w:spacing w:val="0"/>
                <w:sz w:val="20"/>
                <w:szCs w:val="20"/>
                <w:shd w:val="clear" w:fill="FFFFFF"/>
                <w:lang w:val="en-US" w:eastAsia="zh-CN"/>
              </w:rPr>
              <w:t>J</w:t>
            </w:r>
            <w:r>
              <w:rPr>
                <w:rFonts w:hint="default" w:ascii="Times New Roman" w:hAnsi="Times New Roman" w:eastAsia="宋体" w:cs="Times New Roman"/>
                <w:b w:val="0"/>
                <w:bCs w:val="0"/>
                <w:i w:val="0"/>
                <w:iCs w:val="0"/>
                <w:caps w:val="0"/>
                <w:color w:val="404040"/>
                <w:spacing w:val="0"/>
                <w:sz w:val="20"/>
                <w:szCs w:val="20"/>
                <w:shd w:val="clear" w:fill="FFFFFF"/>
              </w:rPr>
              <w:t>].电力系统保护与控制，2012, 40(21):138-141+146.</w:t>
            </w:r>
          </w:p>
          <w:p w14:paraId="30DE40AC">
            <w:pPr>
              <w:pStyle w:val="3"/>
              <w:keepNext w:val="0"/>
              <w:keepLines w:val="0"/>
              <w:widowControl/>
              <w:suppressLineNumbers w:val="0"/>
              <w:spacing w:before="0" w:beforeAutospacing="0" w:after="0" w:afterAutospacing="0" w:line="286" w:lineRule="atLeast"/>
              <w:ind w:left="0" w:right="0"/>
              <w:rPr>
                <w:rFonts w:hint="default" w:ascii="Times New Roman" w:hAnsi="Times New Roman" w:eastAsia="宋体" w:cs="Times New Roman"/>
                <w:b w:val="0"/>
                <w:bCs w:val="0"/>
                <w:i w:val="0"/>
                <w:iCs w:val="0"/>
                <w:caps w:val="0"/>
                <w:color w:val="404040"/>
                <w:spacing w:val="0"/>
                <w:sz w:val="20"/>
                <w:szCs w:val="20"/>
                <w:shd w:val="clear" w:fill="FFFFFF"/>
              </w:rPr>
            </w:pPr>
            <w:r>
              <w:rPr>
                <w:rFonts w:hint="default" w:ascii="Times New Roman" w:hAnsi="Times New Roman" w:eastAsia="宋体" w:cs="Times New Roman"/>
                <w:b w:val="0"/>
                <w:bCs w:val="0"/>
                <w:i w:val="0"/>
                <w:iCs w:val="0"/>
                <w:caps w:val="0"/>
                <w:color w:val="404040"/>
                <w:spacing w:val="0"/>
                <w:sz w:val="20"/>
                <w:szCs w:val="20"/>
                <w:shd w:val="clear" w:fill="FFFFFF"/>
              </w:rPr>
              <w:t>ZHAO Bing. Theoretical Analysis of One Point Earthing in Secondary DC System[J]. Power System Protection and Con trol[J]. Power System Protection and Control, 2012, 40(21):138-141+146.</w:t>
            </w:r>
          </w:p>
          <w:p w14:paraId="57551DDC">
            <w:pPr>
              <w:pStyle w:val="3"/>
              <w:keepNext w:val="0"/>
              <w:keepLines w:val="0"/>
              <w:widowControl/>
              <w:suppressLineNumbers w:val="0"/>
              <w:spacing w:before="0" w:beforeAutospacing="0" w:after="0" w:afterAutospacing="0" w:line="286" w:lineRule="atLeast"/>
              <w:ind w:left="0" w:right="0" w:firstLine="200" w:firstLineChars="100"/>
              <w:rPr>
                <w:rFonts w:hint="default" w:ascii="Times New Roman" w:hAnsi="Times New Roman" w:eastAsia="宋体" w:cs="Times New Roman"/>
                <w:b w:val="0"/>
                <w:bCs w:val="0"/>
                <w:i w:val="0"/>
                <w:iCs w:val="0"/>
                <w:caps w:val="0"/>
                <w:color w:val="404040"/>
                <w:spacing w:val="0"/>
                <w:sz w:val="20"/>
                <w:szCs w:val="20"/>
                <w:shd w:val="clear" w:fill="FFFFFF"/>
              </w:rPr>
            </w:pPr>
            <w:r>
              <w:rPr>
                <w:rFonts w:hint="default" w:ascii="Times New Roman" w:hAnsi="Times New Roman" w:eastAsia="宋体" w:cs="Times New Roman"/>
                <w:b w:val="0"/>
                <w:bCs w:val="0"/>
                <w:i w:val="0"/>
                <w:iCs w:val="0"/>
                <w:caps w:val="0"/>
                <w:color w:val="404040"/>
                <w:spacing w:val="0"/>
                <w:sz w:val="20"/>
                <w:szCs w:val="20"/>
                <w:shd w:val="clear" w:fill="FFFFFF"/>
              </w:rPr>
              <w:t>[</w:t>
            </w:r>
            <w:r>
              <w:rPr>
                <w:rFonts w:hint="default" w:ascii="Times New Roman" w:hAnsi="Times New Roman" w:cs="Times New Roman"/>
                <w:b w:val="0"/>
                <w:bCs w:val="0"/>
                <w:i w:val="0"/>
                <w:iCs w:val="0"/>
                <w:caps w:val="0"/>
                <w:color w:val="404040"/>
                <w:spacing w:val="0"/>
                <w:sz w:val="20"/>
                <w:szCs w:val="20"/>
                <w:shd w:val="clear" w:fill="FFFFFF"/>
                <w:lang w:val="en-US" w:eastAsia="zh-CN"/>
              </w:rPr>
              <w:t>4</w:t>
            </w:r>
            <w:r>
              <w:rPr>
                <w:rFonts w:hint="default" w:ascii="Times New Roman" w:hAnsi="Times New Roman" w:eastAsia="宋体" w:cs="Times New Roman"/>
                <w:b w:val="0"/>
                <w:bCs w:val="0"/>
                <w:i w:val="0"/>
                <w:iCs w:val="0"/>
                <w:caps w:val="0"/>
                <w:color w:val="404040"/>
                <w:spacing w:val="0"/>
                <w:sz w:val="20"/>
                <w:szCs w:val="20"/>
                <w:shd w:val="clear" w:fill="FFFFFF"/>
              </w:rPr>
              <w:t>]Lin Y, Liu Z,Sun M，et al.Learning entity</w:t>
            </w:r>
          </w:p>
          <w:p w14:paraId="63815B4D">
            <w:pPr>
              <w:pStyle w:val="3"/>
              <w:keepNext w:val="0"/>
              <w:keepLines w:val="0"/>
              <w:widowControl/>
              <w:suppressLineNumbers w:val="0"/>
              <w:spacing w:before="0" w:beforeAutospacing="0" w:after="0" w:afterAutospacing="0" w:line="286" w:lineRule="atLeast"/>
              <w:ind w:left="0" w:right="0"/>
              <w:rPr>
                <w:rFonts w:hint="default" w:ascii="Times New Roman" w:hAnsi="Times New Roman" w:eastAsia="宋体" w:cs="Times New Roman"/>
                <w:b w:val="0"/>
                <w:bCs w:val="0"/>
                <w:i w:val="0"/>
                <w:iCs w:val="0"/>
                <w:caps w:val="0"/>
                <w:color w:val="404040"/>
                <w:spacing w:val="0"/>
                <w:sz w:val="20"/>
                <w:szCs w:val="20"/>
                <w:shd w:val="clear" w:fill="FFFFFF"/>
              </w:rPr>
            </w:pPr>
            <w:r>
              <w:rPr>
                <w:rFonts w:hint="default" w:ascii="Times New Roman" w:hAnsi="Times New Roman" w:eastAsia="宋体" w:cs="Times New Roman"/>
                <w:b w:val="0"/>
                <w:bCs w:val="0"/>
                <w:i w:val="0"/>
                <w:iCs w:val="0"/>
                <w:caps w:val="0"/>
                <w:color w:val="404040"/>
                <w:spacing w:val="0"/>
                <w:sz w:val="20"/>
                <w:szCs w:val="20"/>
                <w:shd w:val="clear" w:fill="FFFFFF"/>
              </w:rPr>
              <w:t>and relation embeddings for knowledge graph completion. In: Proc. of the 29th AAAI Conf.on Artificial Intelligence. Menlo Park：AAAI, 2015:2181-2187.</w:t>
            </w:r>
          </w:p>
          <w:p w14:paraId="0EC018B3">
            <w:pPr>
              <w:pStyle w:val="3"/>
              <w:keepNext w:val="0"/>
              <w:keepLines w:val="0"/>
              <w:widowControl/>
              <w:suppressLineNumbers w:val="0"/>
              <w:spacing w:before="0" w:beforeAutospacing="0" w:after="0" w:afterAutospacing="0" w:line="286" w:lineRule="atLeast"/>
              <w:ind w:left="0" w:right="0" w:firstLine="200" w:firstLineChars="100"/>
              <w:rPr>
                <w:rFonts w:hint="default" w:ascii="Times New Roman" w:hAnsi="Times New Roman" w:eastAsia="宋体" w:cs="Times New Roman"/>
                <w:b w:val="0"/>
                <w:bCs w:val="0"/>
                <w:i w:val="0"/>
                <w:iCs w:val="0"/>
                <w:caps w:val="0"/>
                <w:color w:val="404040"/>
                <w:spacing w:val="0"/>
                <w:sz w:val="20"/>
                <w:szCs w:val="20"/>
                <w:shd w:val="clear" w:fill="FFFFFF"/>
                <w:lang w:val="en-US" w:eastAsia="zh-CN"/>
              </w:rPr>
            </w:pPr>
            <w:r>
              <w:rPr>
                <w:rFonts w:hint="default" w:ascii="Times New Roman" w:hAnsi="Times New Roman" w:cs="Times New Roman"/>
                <w:b w:val="0"/>
                <w:bCs w:val="0"/>
                <w:i w:val="0"/>
                <w:iCs w:val="0"/>
                <w:caps w:val="0"/>
                <w:color w:val="404040"/>
                <w:spacing w:val="0"/>
                <w:sz w:val="20"/>
                <w:szCs w:val="20"/>
                <w:shd w:val="clear" w:fill="FFFFFF"/>
                <w:lang w:val="en-US" w:eastAsia="zh-CN"/>
              </w:rPr>
              <w:t>[5]</w:t>
            </w:r>
            <w:r>
              <w:rPr>
                <w:rFonts w:hint="default" w:ascii="Times New Roman" w:hAnsi="Times New Roman" w:eastAsia="TimesNewRomanPSMT" w:cs="Times New Roman"/>
                <w:b w:val="0"/>
                <w:bCs w:val="0"/>
                <w:color w:val="000000"/>
                <w:sz w:val="18"/>
                <w:szCs w:val="18"/>
              </w:rPr>
              <w:t>Luiz A C Lopes, Rogerio G Almeida. Wind-driven induction generator with voltage and frequency regulated by a reduced rating voltage source inverter[J]. IEEE Transaction on Energy Conversion, 2006, 21(2): 297-304.</w:t>
            </w:r>
          </w:p>
          <w:p w14:paraId="3FEE5541">
            <w:pPr>
              <w:keepNext w:val="0"/>
              <w:keepLines w:val="0"/>
              <w:numPr>
                <w:ilvl w:val="0"/>
                <w:numId w:val="1"/>
              </w:numPr>
              <w:suppressLineNumbers w:val="0"/>
              <w:tabs>
                <w:tab w:val="left" w:pos="792"/>
                <w:tab w:val="clear" w:pos="972"/>
              </w:tabs>
              <w:snapToGrid w:val="0"/>
              <w:spacing w:before="120" w:beforeLines="50" w:beforeAutospacing="0" w:after="120" w:afterLines="50" w:afterAutospacing="0" w:line="300" w:lineRule="auto"/>
              <w:ind w:right="0"/>
              <w:rPr>
                <w:rFonts w:hint="default" w:ascii="Times New Roman" w:hAnsi="Times New Roman" w:cs="Times New Roman"/>
                <w:sz w:val="24"/>
              </w:rPr>
            </w:pPr>
            <w:r>
              <w:rPr>
                <w:rFonts w:hint="default" w:ascii="Times New Roman" w:hAnsi="Times New Roman" w:cs="Times New Roman"/>
                <w:sz w:val="24"/>
              </w:rPr>
              <w:t>创新点与项目特色</w:t>
            </w:r>
          </w:p>
          <w:p w14:paraId="0499962B">
            <w:pPr>
              <w:pStyle w:val="2"/>
              <w:keepNext w:val="0"/>
              <w:keepLines w:val="0"/>
              <w:widowControl/>
              <w:suppressLineNumbers w:val="0"/>
              <w:shd w:val="clear" w:fill="FFFFFF"/>
              <w:spacing w:before="183" w:beforeAutospacing="0" w:after="137" w:afterAutospacing="0" w:line="286" w:lineRule="atLeast"/>
              <w:ind w:left="0" w:right="0" w:firstLine="0"/>
              <w:rPr>
                <w:rFonts w:hint="default" w:ascii="Times New Roman" w:hAnsi="Times New Roman" w:eastAsia="宋体" w:cs="Times New Roman"/>
                <w:sz w:val="24"/>
                <w:szCs w:val="24"/>
              </w:rPr>
            </w:pPr>
            <w:r>
              <w:rPr>
                <w:rStyle w:val="6"/>
                <w:rFonts w:hint="default" w:ascii="Times New Roman" w:hAnsi="Times New Roman" w:eastAsia="宋体" w:cs="Times New Roman"/>
                <w:b/>
                <w:i w:val="0"/>
                <w:iCs w:val="0"/>
                <w:caps w:val="0"/>
                <w:color w:val="404040"/>
                <w:spacing w:val="0"/>
                <w:sz w:val="24"/>
                <w:szCs w:val="24"/>
                <w:shd w:val="clear" w:fill="FFFFFF"/>
              </w:rPr>
              <w:t>核心创新点</w:t>
            </w:r>
          </w:p>
          <w:p w14:paraId="37D5BDD4">
            <w:pPr>
              <w:pStyle w:val="3"/>
              <w:keepNext w:val="0"/>
              <w:keepLines w:val="0"/>
              <w:widowControl/>
              <w:suppressLineNumbers w:val="0"/>
              <w:spacing w:before="0" w:beforeAutospacing="0" w:after="0" w:afterAutospacing="0" w:line="286" w:lineRule="atLeast"/>
              <w:ind w:left="0" w:right="0"/>
              <w:rPr>
                <w:rStyle w:val="6"/>
                <w:rFonts w:hint="default" w:ascii="Times New Roman" w:hAnsi="Times New Roman" w:eastAsia="宋体" w:cs="Times New Roman"/>
                <w:b w:val="0"/>
                <w:bCs/>
                <w:i w:val="0"/>
                <w:iCs w:val="0"/>
                <w:caps w:val="0"/>
                <w:color w:val="404040"/>
                <w:spacing w:val="0"/>
                <w:sz w:val="24"/>
                <w:szCs w:val="24"/>
                <w:shd w:val="clear" w:fill="FFFFFF"/>
              </w:rPr>
            </w:pPr>
            <w:r>
              <w:rPr>
                <w:rStyle w:val="6"/>
                <w:rFonts w:hint="default" w:ascii="Times New Roman" w:hAnsi="Times New Roman" w:eastAsia="宋体" w:cs="Times New Roman"/>
                <w:b/>
                <w:bCs w:val="0"/>
                <w:i w:val="0"/>
                <w:iCs w:val="0"/>
                <w:caps w:val="0"/>
                <w:color w:val="404040"/>
                <w:spacing w:val="0"/>
                <w:sz w:val="24"/>
                <w:szCs w:val="24"/>
                <w:shd w:val="clear" w:fill="FFFFFF"/>
              </w:rPr>
              <w:t>①复合故障智能感知</w:t>
            </w:r>
          </w:p>
          <w:p w14:paraId="0E3D08D7">
            <w:pPr>
              <w:pStyle w:val="3"/>
              <w:keepNext w:val="0"/>
              <w:keepLines w:val="0"/>
              <w:widowControl/>
              <w:suppressLineNumbers w:val="0"/>
              <w:spacing w:before="0" w:beforeAutospacing="0" w:after="0" w:afterAutospacing="0" w:line="286" w:lineRule="atLeast"/>
              <w:ind w:left="0" w:right="0"/>
              <w:rPr>
                <w:rStyle w:val="6"/>
                <w:rFonts w:hint="default" w:ascii="Times New Roman" w:hAnsi="Times New Roman" w:eastAsia="宋体" w:cs="Times New Roman"/>
                <w:b w:val="0"/>
                <w:bCs/>
                <w:i w:val="0"/>
                <w:iCs w:val="0"/>
                <w:caps w:val="0"/>
                <w:color w:val="404040"/>
                <w:spacing w:val="0"/>
                <w:sz w:val="24"/>
                <w:szCs w:val="24"/>
                <w:shd w:val="clear" w:fill="FFFFFF"/>
              </w:rPr>
            </w:pPr>
          </w:p>
          <w:p w14:paraId="419363DA">
            <w:pPr>
              <w:pStyle w:val="3"/>
              <w:keepNext w:val="0"/>
              <w:keepLines w:val="0"/>
              <w:widowControl/>
              <w:suppressLineNumbers w:val="0"/>
              <w:spacing w:before="0" w:beforeAutospacing="0" w:after="0" w:afterAutospacing="0" w:line="286" w:lineRule="atLeast"/>
              <w:ind w:left="0" w:right="0" w:firstLine="480" w:firstLineChars="200"/>
              <w:rPr>
                <w:rStyle w:val="6"/>
                <w:rFonts w:hint="default" w:ascii="Times New Roman" w:hAnsi="Times New Roman" w:eastAsia="宋体" w:cs="Times New Roman"/>
                <w:b w:val="0"/>
                <w:bCs/>
                <w:i w:val="0"/>
                <w:iCs w:val="0"/>
                <w:caps w:val="0"/>
                <w:color w:val="404040"/>
                <w:spacing w:val="0"/>
                <w:sz w:val="24"/>
                <w:szCs w:val="24"/>
                <w:shd w:val="clear" w:fill="FFFFFF"/>
              </w:rPr>
            </w:pPr>
            <w:r>
              <w:rPr>
                <w:rStyle w:val="6"/>
                <w:rFonts w:hint="default" w:ascii="Times New Roman" w:hAnsi="Times New Roman" w:eastAsia="宋体" w:cs="Times New Roman"/>
                <w:b w:val="0"/>
                <w:bCs/>
                <w:i w:val="0"/>
                <w:iCs w:val="0"/>
                <w:caps w:val="0"/>
                <w:color w:val="404040"/>
                <w:spacing w:val="0"/>
                <w:sz w:val="24"/>
                <w:szCs w:val="24"/>
                <w:shd w:val="clear" w:fill="FFFFFF"/>
              </w:rPr>
              <w:t>构建宽频域阻抗网络模型，揭示交直流互扰谐波传播的非线性规律，开发多频段谐波分离算法与选频定位装置，提升复杂场景下的故障溯源精度；建立绝缘电阻动态映射模型与接地故障分级辨识方法，解析绝缘劣化的时空演化特征并动态评估故障风险等级。</w:t>
            </w:r>
          </w:p>
          <w:p w14:paraId="65A38993">
            <w:pPr>
              <w:pStyle w:val="3"/>
              <w:keepNext w:val="0"/>
              <w:keepLines w:val="0"/>
              <w:widowControl/>
              <w:suppressLineNumbers w:val="0"/>
              <w:spacing w:before="0" w:beforeAutospacing="0" w:after="0" w:afterAutospacing="0" w:line="286" w:lineRule="atLeast"/>
              <w:ind w:left="0" w:right="0"/>
              <w:rPr>
                <w:rStyle w:val="6"/>
                <w:rFonts w:hint="default" w:ascii="Times New Roman" w:hAnsi="Times New Roman" w:eastAsia="宋体" w:cs="Times New Roman"/>
                <w:b w:val="0"/>
                <w:bCs/>
                <w:i w:val="0"/>
                <w:iCs w:val="0"/>
                <w:caps w:val="0"/>
                <w:color w:val="404040"/>
                <w:spacing w:val="0"/>
                <w:sz w:val="24"/>
                <w:szCs w:val="24"/>
                <w:shd w:val="clear" w:fill="FFFFFF"/>
              </w:rPr>
            </w:pPr>
          </w:p>
          <w:p w14:paraId="7642B86D">
            <w:pPr>
              <w:pStyle w:val="3"/>
              <w:keepNext w:val="0"/>
              <w:keepLines w:val="0"/>
              <w:widowControl/>
              <w:suppressLineNumbers w:val="0"/>
              <w:spacing w:before="0" w:beforeAutospacing="0" w:after="0" w:afterAutospacing="0" w:line="286" w:lineRule="atLeast"/>
              <w:ind w:left="0" w:right="0"/>
              <w:rPr>
                <w:rStyle w:val="6"/>
                <w:rFonts w:hint="default" w:ascii="Times New Roman" w:hAnsi="Times New Roman" w:eastAsia="宋体" w:cs="Times New Roman"/>
                <w:b w:val="0"/>
                <w:bCs/>
                <w:i w:val="0"/>
                <w:iCs w:val="0"/>
                <w:caps w:val="0"/>
                <w:color w:val="404040"/>
                <w:spacing w:val="0"/>
                <w:sz w:val="24"/>
                <w:szCs w:val="24"/>
                <w:shd w:val="clear" w:fill="FFFFFF"/>
              </w:rPr>
            </w:pPr>
            <w:r>
              <w:rPr>
                <w:rStyle w:val="6"/>
                <w:rFonts w:hint="default" w:ascii="Times New Roman" w:hAnsi="Times New Roman" w:eastAsia="宋体" w:cs="Times New Roman"/>
                <w:b/>
                <w:bCs w:val="0"/>
                <w:i w:val="0"/>
                <w:iCs w:val="0"/>
                <w:caps w:val="0"/>
                <w:color w:val="404040"/>
                <w:spacing w:val="0"/>
                <w:sz w:val="24"/>
                <w:szCs w:val="24"/>
                <w:shd w:val="clear" w:fill="FFFFFF"/>
              </w:rPr>
              <w:t>②设备健康深度评估</w:t>
            </w:r>
          </w:p>
          <w:p w14:paraId="0867903B">
            <w:pPr>
              <w:pStyle w:val="3"/>
              <w:keepNext w:val="0"/>
              <w:keepLines w:val="0"/>
              <w:widowControl/>
              <w:suppressLineNumbers w:val="0"/>
              <w:spacing w:before="0" w:beforeAutospacing="0" w:after="0" w:afterAutospacing="0" w:line="286" w:lineRule="atLeast"/>
              <w:ind w:left="0" w:right="0"/>
              <w:rPr>
                <w:rStyle w:val="6"/>
                <w:rFonts w:hint="default" w:ascii="Times New Roman" w:hAnsi="Times New Roman" w:eastAsia="宋体" w:cs="Times New Roman"/>
                <w:b w:val="0"/>
                <w:bCs/>
                <w:i w:val="0"/>
                <w:iCs w:val="0"/>
                <w:caps w:val="0"/>
                <w:color w:val="404040"/>
                <w:spacing w:val="0"/>
                <w:sz w:val="24"/>
                <w:szCs w:val="24"/>
                <w:shd w:val="clear" w:fill="FFFFFF"/>
              </w:rPr>
            </w:pPr>
          </w:p>
          <w:p w14:paraId="6222DE0C">
            <w:pPr>
              <w:pStyle w:val="3"/>
              <w:keepNext w:val="0"/>
              <w:keepLines w:val="0"/>
              <w:widowControl/>
              <w:suppressLineNumbers w:val="0"/>
              <w:spacing w:before="0" w:beforeAutospacing="0" w:after="0" w:afterAutospacing="0" w:line="286" w:lineRule="atLeast"/>
              <w:ind w:left="0" w:right="0" w:firstLine="480" w:firstLineChars="200"/>
              <w:rPr>
                <w:rStyle w:val="6"/>
                <w:rFonts w:hint="default" w:ascii="Times New Roman" w:hAnsi="Times New Roman" w:eastAsia="宋体" w:cs="Times New Roman"/>
                <w:b w:val="0"/>
                <w:bCs/>
                <w:i w:val="0"/>
                <w:iCs w:val="0"/>
                <w:caps w:val="0"/>
                <w:color w:val="404040"/>
                <w:spacing w:val="0"/>
                <w:sz w:val="24"/>
                <w:szCs w:val="24"/>
                <w:shd w:val="clear" w:fill="FFFFFF"/>
              </w:rPr>
            </w:pPr>
            <w:r>
              <w:rPr>
                <w:rStyle w:val="6"/>
                <w:rFonts w:hint="default" w:ascii="Times New Roman" w:hAnsi="Times New Roman" w:cs="Times New Roman"/>
                <w:b w:val="0"/>
                <w:bCs/>
                <w:i w:val="0"/>
                <w:iCs w:val="0"/>
                <w:caps w:val="0"/>
                <w:color w:val="404040"/>
                <w:spacing w:val="0"/>
                <w:sz w:val="24"/>
                <w:szCs w:val="24"/>
                <w:shd w:val="clear" w:fill="FFFFFF"/>
                <w:lang w:val="en-US" w:eastAsia="zh-CN"/>
              </w:rPr>
              <w:t>根据</w:t>
            </w:r>
            <w:r>
              <w:rPr>
                <w:rStyle w:val="6"/>
                <w:rFonts w:hint="default" w:ascii="Times New Roman" w:hAnsi="Times New Roman" w:eastAsia="宋体" w:cs="Times New Roman"/>
                <w:b w:val="0"/>
                <w:bCs/>
                <w:i w:val="0"/>
                <w:iCs w:val="0"/>
                <w:caps w:val="0"/>
                <w:color w:val="404040"/>
                <w:spacing w:val="0"/>
                <w:sz w:val="24"/>
                <w:szCs w:val="24"/>
                <w:shd w:val="clear" w:fill="FFFFFF"/>
              </w:rPr>
              <w:t>电解电容等效参数动态追踪模型，结合纹波频谱特性构建电容寿命预测框架；建立电力电子器件失效与直流母线异常的因果关联图谱，量化多设备故障连锁效应。</w:t>
            </w:r>
          </w:p>
          <w:p w14:paraId="2C9F4F4A">
            <w:pPr>
              <w:pStyle w:val="3"/>
              <w:keepNext w:val="0"/>
              <w:keepLines w:val="0"/>
              <w:widowControl/>
              <w:suppressLineNumbers w:val="0"/>
              <w:spacing w:before="0" w:beforeAutospacing="0" w:after="0" w:afterAutospacing="0" w:line="286" w:lineRule="atLeast"/>
              <w:ind w:left="0" w:right="0"/>
              <w:rPr>
                <w:rStyle w:val="6"/>
                <w:rFonts w:hint="default" w:ascii="Times New Roman" w:hAnsi="Times New Roman" w:eastAsia="宋体" w:cs="Times New Roman"/>
                <w:b w:val="0"/>
                <w:bCs/>
                <w:i w:val="0"/>
                <w:iCs w:val="0"/>
                <w:caps w:val="0"/>
                <w:color w:val="404040"/>
                <w:spacing w:val="0"/>
                <w:sz w:val="24"/>
                <w:szCs w:val="24"/>
                <w:shd w:val="clear" w:fill="FFFFFF"/>
              </w:rPr>
            </w:pPr>
          </w:p>
          <w:p w14:paraId="36E947FD">
            <w:pPr>
              <w:pStyle w:val="3"/>
              <w:keepNext w:val="0"/>
              <w:keepLines w:val="0"/>
              <w:widowControl/>
              <w:suppressLineNumbers w:val="0"/>
              <w:spacing w:before="0" w:beforeAutospacing="0" w:after="0" w:afterAutospacing="0" w:line="286" w:lineRule="atLeast"/>
              <w:ind w:left="0" w:right="0"/>
              <w:rPr>
                <w:rStyle w:val="6"/>
                <w:rFonts w:hint="default" w:ascii="Times New Roman" w:hAnsi="Times New Roman" w:eastAsia="宋体" w:cs="Times New Roman"/>
                <w:b w:val="0"/>
                <w:bCs/>
                <w:i w:val="0"/>
                <w:iCs w:val="0"/>
                <w:caps w:val="0"/>
                <w:color w:val="404040"/>
                <w:spacing w:val="0"/>
                <w:sz w:val="24"/>
                <w:szCs w:val="24"/>
                <w:shd w:val="clear" w:fill="FFFFFF"/>
              </w:rPr>
            </w:pPr>
            <w:r>
              <w:rPr>
                <w:rStyle w:val="6"/>
                <w:rFonts w:hint="default" w:ascii="Times New Roman" w:hAnsi="Times New Roman" w:eastAsia="宋体" w:cs="Times New Roman"/>
                <w:b/>
                <w:bCs w:val="0"/>
                <w:i w:val="0"/>
                <w:iCs w:val="0"/>
                <w:caps w:val="0"/>
                <w:color w:val="404040"/>
                <w:spacing w:val="0"/>
                <w:sz w:val="24"/>
                <w:szCs w:val="24"/>
                <w:shd w:val="clear" w:fill="FFFFFF"/>
              </w:rPr>
              <w:t>③跨层级协同防御</w:t>
            </w:r>
          </w:p>
          <w:p w14:paraId="78A294DE">
            <w:pPr>
              <w:pStyle w:val="3"/>
              <w:keepNext w:val="0"/>
              <w:keepLines w:val="0"/>
              <w:widowControl/>
              <w:suppressLineNumbers w:val="0"/>
              <w:spacing w:before="0" w:beforeAutospacing="0" w:after="0" w:afterAutospacing="0" w:line="286" w:lineRule="atLeast"/>
              <w:ind w:left="0" w:right="0"/>
              <w:rPr>
                <w:rStyle w:val="6"/>
                <w:rFonts w:hint="default" w:ascii="Times New Roman" w:hAnsi="Times New Roman" w:eastAsia="宋体" w:cs="Times New Roman"/>
                <w:b w:val="0"/>
                <w:bCs/>
                <w:i w:val="0"/>
                <w:iCs w:val="0"/>
                <w:caps w:val="0"/>
                <w:color w:val="404040"/>
                <w:spacing w:val="0"/>
                <w:sz w:val="24"/>
                <w:szCs w:val="24"/>
                <w:shd w:val="clear" w:fill="FFFFFF"/>
              </w:rPr>
            </w:pPr>
          </w:p>
          <w:p w14:paraId="0DA5C1C7">
            <w:pPr>
              <w:pStyle w:val="3"/>
              <w:keepNext w:val="0"/>
              <w:keepLines w:val="0"/>
              <w:widowControl/>
              <w:suppressLineNumbers w:val="0"/>
              <w:spacing w:before="0" w:beforeAutospacing="0" w:after="0" w:afterAutospacing="0" w:line="286" w:lineRule="atLeast"/>
              <w:ind w:left="0" w:right="0" w:firstLine="480" w:firstLineChars="200"/>
              <w:rPr>
                <w:rStyle w:val="6"/>
                <w:rFonts w:hint="default" w:ascii="Times New Roman" w:hAnsi="Times New Roman" w:eastAsia="宋体" w:cs="Times New Roman"/>
                <w:b w:val="0"/>
                <w:bCs/>
                <w:i w:val="0"/>
                <w:iCs w:val="0"/>
                <w:caps w:val="0"/>
                <w:color w:val="404040"/>
                <w:spacing w:val="0"/>
                <w:sz w:val="24"/>
                <w:szCs w:val="24"/>
                <w:shd w:val="clear" w:fill="FFFFFF"/>
              </w:rPr>
            </w:pPr>
            <w:r>
              <w:rPr>
                <w:rStyle w:val="6"/>
                <w:rFonts w:hint="default" w:ascii="Times New Roman" w:hAnsi="Times New Roman" w:eastAsia="宋体" w:cs="Times New Roman"/>
                <w:b w:val="0"/>
                <w:bCs/>
                <w:i w:val="0"/>
                <w:iCs w:val="0"/>
                <w:caps w:val="0"/>
                <w:color w:val="404040"/>
                <w:spacing w:val="0"/>
                <w:sz w:val="24"/>
                <w:szCs w:val="24"/>
                <w:shd w:val="clear" w:fill="FFFFFF"/>
              </w:rPr>
              <w:t>基于</w:t>
            </w:r>
            <w:r>
              <w:rPr>
                <w:rStyle w:val="6"/>
                <w:rFonts w:hint="default" w:ascii="Times New Roman" w:hAnsi="Times New Roman" w:cs="Times New Roman"/>
                <w:b w:val="0"/>
                <w:bCs/>
                <w:i w:val="0"/>
                <w:iCs w:val="0"/>
                <w:caps w:val="0"/>
                <w:color w:val="404040"/>
                <w:spacing w:val="0"/>
                <w:sz w:val="24"/>
                <w:szCs w:val="24"/>
                <w:shd w:val="clear" w:fill="FFFFFF"/>
                <w:lang w:val="en-US" w:eastAsia="zh-CN"/>
              </w:rPr>
              <w:t>MESH</w:t>
            </w:r>
            <w:r>
              <w:rPr>
                <w:rStyle w:val="6"/>
                <w:rFonts w:hint="default" w:ascii="Times New Roman" w:hAnsi="Times New Roman" w:eastAsia="宋体" w:cs="Times New Roman"/>
                <w:b w:val="0"/>
                <w:bCs/>
                <w:i w:val="0"/>
                <w:iCs w:val="0"/>
                <w:caps w:val="0"/>
                <w:color w:val="404040"/>
                <w:spacing w:val="0"/>
                <w:sz w:val="24"/>
                <w:szCs w:val="24"/>
                <w:shd w:val="clear" w:fill="FFFFFF"/>
              </w:rPr>
              <w:t>组网技术的边缘协同决策：通过边缘监测单元互联组网，实现故障信息实时共享与分布式协同闭锁，提升响应速度；提出故障能量轨迹追踪算法与极差保护技术，集成固态断路器和磁控限流装置，强化故障隔离能力。</w:t>
            </w:r>
          </w:p>
          <w:p w14:paraId="7D884013">
            <w:pPr>
              <w:pStyle w:val="3"/>
              <w:keepNext w:val="0"/>
              <w:keepLines w:val="0"/>
              <w:widowControl/>
              <w:suppressLineNumbers w:val="0"/>
              <w:spacing w:before="0" w:beforeAutospacing="0" w:after="0" w:afterAutospacing="0" w:line="286" w:lineRule="atLeast"/>
              <w:ind w:left="0" w:right="0"/>
              <w:rPr>
                <w:rStyle w:val="6"/>
                <w:rFonts w:hint="default" w:ascii="Times New Roman" w:hAnsi="Times New Roman" w:eastAsia="宋体" w:cs="Times New Roman"/>
                <w:b w:val="0"/>
                <w:bCs/>
                <w:i w:val="0"/>
                <w:iCs w:val="0"/>
                <w:caps w:val="0"/>
                <w:color w:val="404040"/>
                <w:spacing w:val="0"/>
                <w:sz w:val="24"/>
                <w:szCs w:val="24"/>
                <w:shd w:val="clear" w:fill="FFFFFF"/>
              </w:rPr>
            </w:pPr>
          </w:p>
          <w:p w14:paraId="7AE02009">
            <w:pPr>
              <w:pStyle w:val="3"/>
              <w:keepNext w:val="0"/>
              <w:keepLines w:val="0"/>
              <w:widowControl/>
              <w:suppressLineNumbers w:val="0"/>
              <w:spacing w:before="0" w:beforeAutospacing="0" w:after="0" w:afterAutospacing="0" w:line="286" w:lineRule="atLeast"/>
              <w:ind w:left="0" w:right="0"/>
              <w:rPr>
                <w:rStyle w:val="6"/>
                <w:rFonts w:hint="default" w:ascii="Times New Roman" w:hAnsi="Times New Roman" w:eastAsia="宋体" w:cs="Times New Roman"/>
                <w:b/>
                <w:bCs w:val="0"/>
                <w:i w:val="0"/>
                <w:iCs w:val="0"/>
                <w:caps w:val="0"/>
                <w:color w:val="404040"/>
                <w:spacing w:val="0"/>
                <w:sz w:val="24"/>
                <w:szCs w:val="24"/>
                <w:shd w:val="clear" w:fill="FFFFFF"/>
              </w:rPr>
            </w:pPr>
            <w:r>
              <w:rPr>
                <w:rStyle w:val="6"/>
                <w:rFonts w:hint="default" w:ascii="Times New Roman" w:hAnsi="Times New Roman" w:eastAsia="宋体" w:cs="Times New Roman"/>
                <w:b/>
                <w:bCs w:val="0"/>
                <w:i w:val="0"/>
                <w:iCs w:val="0"/>
                <w:caps w:val="0"/>
                <w:color w:val="404040"/>
                <w:spacing w:val="0"/>
                <w:sz w:val="24"/>
                <w:szCs w:val="24"/>
                <w:shd w:val="clear" w:fill="FFFFFF"/>
              </w:rPr>
              <w:t>④知识驱动的智能运维</w:t>
            </w:r>
          </w:p>
          <w:p w14:paraId="07918405">
            <w:pPr>
              <w:pStyle w:val="3"/>
              <w:keepNext w:val="0"/>
              <w:keepLines w:val="0"/>
              <w:widowControl/>
              <w:suppressLineNumbers w:val="0"/>
              <w:spacing w:before="0" w:beforeAutospacing="0" w:after="0" w:afterAutospacing="0" w:line="286" w:lineRule="atLeast"/>
              <w:ind w:left="0" w:right="0"/>
              <w:rPr>
                <w:rStyle w:val="6"/>
                <w:rFonts w:hint="default" w:ascii="Times New Roman" w:hAnsi="Times New Roman" w:eastAsia="宋体" w:cs="Times New Roman"/>
                <w:b w:val="0"/>
                <w:bCs/>
                <w:i w:val="0"/>
                <w:iCs w:val="0"/>
                <w:caps w:val="0"/>
                <w:color w:val="404040"/>
                <w:spacing w:val="0"/>
                <w:sz w:val="24"/>
                <w:szCs w:val="24"/>
                <w:shd w:val="clear" w:fill="FFFFFF"/>
              </w:rPr>
            </w:pPr>
          </w:p>
          <w:p w14:paraId="3BCE73BF">
            <w:pPr>
              <w:pStyle w:val="3"/>
              <w:keepNext w:val="0"/>
              <w:keepLines w:val="0"/>
              <w:widowControl/>
              <w:suppressLineNumbers w:val="0"/>
              <w:spacing w:before="0" w:beforeAutospacing="0" w:after="0" w:afterAutospacing="0" w:line="286" w:lineRule="atLeast"/>
              <w:ind w:left="0" w:right="0" w:firstLine="480" w:firstLineChars="200"/>
              <w:rPr>
                <w:rFonts w:hint="default" w:ascii="Times New Roman" w:hAnsi="Times New Roman" w:eastAsia="宋体" w:cs="Times New Roman"/>
                <w:sz w:val="24"/>
                <w:szCs w:val="24"/>
              </w:rPr>
            </w:pPr>
            <w:r>
              <w:rPr>
                <w:rStyle w:val="6"/>
                <w:rFonts w:hint="default" w:ascii="Times New Roman" w:hAnsi="Times New Roman" w:eastAsia="宋体" w:cs="Times New Roman"/>
                <w:b w:val="0"/>
                <w:bCs/>
                <w:i w:val="0"/>
                <w:iCs w:val="0"/>
                <w:caps w:val="0"/>
                <w:color w:val="404040"/>
                <w:spacing w:val="0"/>
                <w:sz w:val="24"/>
                <w:szCs w:val="24"/>
                <w:shd w:val="clear" w:fill="FFFFFF"/>
              </w:rPr>
              <w:t>融合宽频谐波特征与设备状态构建动态知识图谱，结合规则引擎与深度学习实现复合故障精准诊断；建立“预防-处置-恢复”三级运维决策模型，耦合电容寿命预测与系统韧性评估，优化维护策略。</w:t>
            </w:r>
          </w:p>
          <w:p w14:paraId="40F40D47">
            <w:pPr>
              <w:pStyle w:val="2"/>
              <w:keepNext w:val="0"/>
              <w:keepLines w:val="0"/>
              <w:widowControl/>
              <w:suppressLineNumbers w:val="0"/>
              <w:shd w:val="clear" w:fill="FFFFFF"/>
              <w:spacing w:before="183" w:beforeAutospacing="0" w:after="137" w:afterAutospacing="0" w:line="286" w:lineRule="atLeast"/>
              <w:ind w:left="0" w:right="0" w:firstLine="241" w:firstLineChars="100"/>
              <w:rPr>
                <w:rFonts w:hint="default" w:ascii="Times New Roman" w:hAnsi="Times New Roman" w:eastAsia="宋体" w:cs="Times New Roman"/>
                <w:sz w:val="24"/>
                <w:szCs w:val="24"/>
              </w:rPr>
            </w:pPr>
            <w:r>
              <w:rPr>
                <w:rStyle w:val="6"/>
                <w:rFonts w:hint="default" w:ascii="Times New Roman" w:hAnsi="Times New Roman" w:eastAsia="宋体" w:cs="Times New Roman"/>
                <w:b/>
                <w:i w:val="0"/>
                <w:iCs w:val="0"/>
                <w:caps w:val="0"/>
                <w:color w:val="404040"/>
                <w:spacing w:val="0"/>
                <w:sz w:val="24"/>
                <w:szCs w:val="24"/>
                <w:shd w:val="clear" w:fill="FFFFFF"/>
              </w:rPr>
              <w:t>项目特色</w:t>
            </w:r>
          </w:p>
          <w:p w14:paraId="4C88FEB7">
            <w:pPr>
              <w:pStyle w:val="3"/>
              <w:keepNext w:val="0"/>
              <w:keepLines w:val="0"/>
              <w:widowControl/>
              <w:numPr>
                <w:ilvl w:val="0"/>
                <w:numId w:val="2"/>
              </w:numPr>
              <w:suppressLineNumbers w:val="0"/>
              <w:spacing w:before="0" w:beforeAutospacing="0" w:after="40" w:afterAutospacing="0" w:line="286" w:lineRule="atLeast"/>
              <w:ind w:left="0" w:right="0"/>
              <w:rPr>
                <w:rFonts w:hint="default" w:ascii="Times New Roman" w:hAnsi="Times New Roman" w:eastAsia="宋体" w:cs="Times New Roman"/>
                <w:b w:val="0"/>
                <w:bCs/>
                <w:i w:val="0"/>
                <w:iCs w:val="0"/>
                <w:caps w:val="0"/>
                <w:color w:val="404040"/>
                <w:spacing w:val="0"/>
                <w:sz w:val="24"/>
                <w:szCs w:val="24"/>
                <w:shd w:val="clear" w:fill="FFFFFF"/>
              </w:rPr>
            </w:pPr>
            <w:r>
              <w:rPr>
                <w:rStyle w:val="6"/>
                <w:rFonts w:hint="default" w:ascii="Times New Roman" w:hAnsi="Times New Roman" w:eastAsia="宋体" w:cs="Times New Roman"/>
                <w:b/>
                <w:bCs w:val="0"/>
                <w:i w:val="0"/>
                <w:iCs w:val="0"/>
                <w:caps w:val="0"/>
                <w:color w:val="404040"/>
                <w:spacing w:val="0"/>
                <w:sz w:val="24"/>
                <w:szCs w:val="24"/>
                <w:shd w:val="clear" w:fill="FFFFFF"/>
              </w:rPr>
              <w:t>多技术融合创新</w:t>
            </w:r>
          </w:p>
          <w:p w14:paraId="34EA5F86">
            <w:pPr>
              <w:pStyle w:val="3"/>
              <w:keepNext w:val="0"/>
              <w:keepLines w:val="0"/>
              <w:widowControl/>
              <w:suppressLineNumbers w:val="0"/>
              <w:spacing w:before="0" w:beforeAutospacing="0" w:after="0" w:afterAutospacing="0" w:line="286" w:lineRule="atLeast"/>
              <w:ind w:left="0" w:right="0" w:firstLine="480" w:firstLineChars="200"/>
              <w:rPr>
                <w:rFonts w:hint="default" w:ascii="Times New Roman" w:hAnsi="Times New Roman" w:eastAsia="宋体" w:cs="Times New Roman"/>
                <w:i w:val="0"/>
                <w:iCs w:val="0"/>
                <w:caps w:val="0"/>
                <w:color w:val="404040"/>
                <w:spacing w:val="0"/>
                <w:sz w:val="24"/>
                <w:szCs w:val="24"/>
                <w:shd w:val="clear" w:fill="FFFFFF"/>
              </w:rPr>
            </w:pPr>
            <w:r>
              <w:rPr>
                <w:rStyle w:val="6"/>
                <w:rFonts w:hint="default" w:ascii="Times New Roman" w:hAnsi="Times New Roman" w:eastAsia="宋体" w:cs="Times New Roman"/>
                <w:b w:val="0"/>
                <w:bCs/>
                <w:i w:val="0"/>
                <w:iCs w:val="0"/>
                <w:caps w:val="0"/>
                <w:color w:val="404040"/>
                <w:spacing w:val="0"/>
                <w:sz w:val="24"/>
                <w:szCs w:val="24"/>
                <w:shd w:val="clear" w:fill="FFFFFF"/>
              </w:rPr>
              <w:t>谐波</w:t>
            </w:r>
            <w:r>
              <w:rPr>
                <w:rStyle w:val="6"/>
                <w:rFonts w:hint="default" w:ascii="Times New Roman" w:hAnsi="Times New Roman" w:cs="Times New Roman"/>
                <w:b w:val="0"/>
                <w:bCs/>
                <w:i w:val="0"/>
                <w:iCs w:val="0"/>
                <w:caps w:val="0"/>
                <w:color w:val="404040"/>
                <w:spacing w:val="0"/>
                <w:sz w:val="24"/>
                <w:szCs w:val="24"/>
                <w:shd w:val="clear" w:fill="FFFFFF"/>
                <w:lang w:val="en-US" w:eastAsia="zh-CN"/>
              </w:rPr>
              <w:t>时频</w:t>
            </w:r>
            <w:r>
              <w:rPr>
                <w:rStyle w:val="6"/>
                <w:rFonts w:hint="default" w:ascii="Times New Roman" w:hAnsi="Times New Roman" w:eastAsia="宋体" w:cs="Times New Roman"/>
                <w:b w:val="0"/>
                <w:bCs/>
                <w:i w:val="0"/>
                <w:iCs w:val="0"/>
                <w:caps w:val="0"/>
                <w:color w:val="404040"/>
                <w:spacing w:val="0"/>
                <w:sz w:val="24"/>
                <w:szCs w:val="24"/>
                <w:shd w:val="clear" w:fill="FFFFFF"/>
              </w:rPr>
              <w:t>分析+知识图谱</w:t>
            </w:r>
            <w:r>
              <w:rPr>
                <w:rStyle w:val="6"/>
                <w:rFonts w:hint="default" w:ascii="Times New Roman" w:hAnsi="Times New Roman" w:cs="Times New Roman"/>
                <w:b w:val="0"/>
                <w:bCs/>
                <w:i w:val="0"/>
                <w:iCs w:val="0"/>
                <w:caps w:val="0"/>
                <w:color w:val="404040"/>
                <w:spacing w:val="0"/>
                <w:sz w:val="24"/>
                <w:szCs w:val="24"/>
                <w:shd w:val="clear" w:fill="FFFFFF"/>
                <w:lang w:eastAsia="zh-CN"/>
              </w:rPr>
              <w:t>，</w:t>
            </w:r>
            <w:r>
              <w:rPr>
                <w:rFonts w:hint="default" w:ascii="Times New Roman" w:hAnsi="Times New Roman" w:eastAsia="宋体" w:cs="Times New Roman"/>
                <w:i w:val="0"/>
                <w:iCs w:val="0"/>
                <w:caps w:val="0"/>
                <w:color w:val="404040"/>
                <w:spacing w:val="0"/>
                <w:sz w:val="24"/>
                <w:szCs w:val="24"/>
                <w:shd w:val="clear" w:fill="FFFFFF"/>
              </w:rPr>
              <w:t>结合高频阻抗模型与语义推理，提升交直流互扰定位效率。</w:t>
            </w:r>
            <w:r>
              <w:rPr>
                <w:rStyle w:val="6"/>
                <w:rFonts w:hint="default" w:ascii="Times New Roman" w:hAnsi="Times New Roman" w:eastAsia="宋体" w:cs="Times New Roman"/>
                <w:b w:val="0"/>
                <w:bCs/>
                <w:i w:val="0"/>
                <w:iCs w:val="0"/>
                <w:caps w:val="0"/>
                <w:color w:val="404040"/>
                <w:spacing w:val="0"/>
                <w:sz w:val="24"/>
                <w:szCs w:val="24"/>
                <w:shd w:val="clear" w:fill="FFFFFF"/>
              </w:rPr>
              <w:t>数据驱动</w:t>
            </w:r>
            <w:r>
              <w:rPr>
                <w:rFonts w:hint="default" w:ascii="Times New Roman" w:hAnsi="Times New Roman" w:cs="Times New Roman"/>
                <w:i w:val="0"/>
                <w:iCs w:val="0"/>
                <w:caps w:val="0"/>
                <w:color w:val="404040"/>
                <w:spacing w:val="0"/>
                <w:sz w:val="24"/>
                <w:szCs w:val="24"/>
                <w:shd w:val="clear" w:fill="FFFFFF"/>
                <w:lang w:val="en-US" w:eastAsia="zh-CN"/>
              </w:rPr>
              <w:t>边缘智能</w:t>
            </w:r>
            <w:r>
              <w:rPr>
                <w:rFonts w:hint="default" w:ascii="Times New Roman" w:hAnsi="Times New Roman" w:eastAsia="宋体" w:cs="Times New Roman"/>
                <w:i w:val="0"/>
                <w:iCs w:val="0"/>
                <w:caps w:val="0"/>
                <w:color w:val="404040"/>
                <w:spacing w:val="0"/>
                <w:sz w:val="24"/>
                <w:szCs w:val="24"/>
                <w:shd w:val="clear" w:fill="FFFFFF"/>
              </w:rPr>
              <w:t>算法互补，增强电容寿命预测的鲁棒性。</w:t>
            </w:r>
          </w:p>
          <w:p w14:paraId="08C8685A">
            <w:pPr>
              <w:pStyle w:val="3"/>
              <w:keepNext w:val="0"/>
              <w:keepLines w:val="0"/>
              <w:widowControl/>
              <w:suppressLineNumbers w:val="0"/>
              <w:spacing w:before="0" w:beforeAutospacing="0" w:after="0" w:afterAutospacing="0" w:line="286" w:lineRule="atLeast"/>
              <w:ind w:right="0"/>
              <w:rPr>
                <w:rFonts w:hint="default" w:ascii="Times New Roman" w:hAnsi="Times New Roman" w:eastAsia="宋体" w:cs="Times New Roman"/>
                <w:i w:val="0"/>
                <w:iCs w:val="0"/>
                <w:caps w:val="0"/>
                <w:color w:val="404040"/>
                <w:spacing w:val="0"/>
                <w:sz w:val="24"/>
                <w:szCs w:val="24"/>
                <w:shd w:val="clear" w:fill="FFFFFF"/>
              </w:rPr>
            </w:pPr>
          </w:p>
          <w:p w14:paraId="16E848D3">
            <w:pPr>
              <w:pStyle w:val="2"/>
              <w:keepNext w:val="0"/>
              <w:keepLines w:val="0"/>
              <w:widowControl/>
              <w:suppressLineNumbers w:val="0"/>
              <w:shd w:val="clear" w:fill="FFFFFF"/>
              <w:spacing w:before="183" w:beforeAutospacing="0" w:after="137" w:afterAutospacing="0" w:line="286" w:lineRule="atLeast"/>
              <w:ind w:left="0" w:right="0" w:firstLine="0"/>
              <w:rPr>
                <w:rStyle w:val="6"/>
                <w:rFonts w:hint="default" w:ascii="Times New Roman" w:hAnsi="Times New Roman" w:cs="Times New Roman"/>
                <w:b w:val="0"/>
                <w:bCs/>
                <w:i w:val="0"/>
                <w:iCs w:val="0"/>
                <w:caps w:val="0"/>
                <w:color w:val="404040"/>
                <w:spacing w:val="0"/>
                <w:sz w:val="24"/>
                <w:szCs w:val="24"/>
                <w:shd w:val="clear" w:fill="FFFFFF"/>
                <w:lang w:eastAsia="zh-CN"/>
              </w:rPr>
            </w:pPr>
            <w:r>
              <w:rPr>
                <w:rStyle w:val="6"/>
                <w:rFonts w:hint="default" w:ascii="Times New Roman" w:hAnsi="Times New Roman" w:cs="Times New Roman"/>
                <w:b/>
                <w:bCs w:val="0"/>
                <w:i w:val="0"/>
                <w:iCs w:val="0"/>
                <w:caps w:val="0"/>
                <w:color w:val="404040"/>
                <w:spacing w:val="0"/>
                <w:sz w:val="24"/>
                <w:szCs w:val="24"/>
                <w:shd w:val="clear" w:fill="FFFFFF"/>
                <w:lang w:eastAsia="zh-CN"/>
              </w:rPr>
              <w:t>（</w:t>
            </w:r>
            <w:r>
              <w:rPr>
                <w:rStyle w:val="6"/>
                <w:rFonts w:hint="default" w:ascii="Times New Roman" w:hAnsi="Times New Roman" w:cs="Times New Roman"/>
                <w:b/>
                <w:bCs w:val="0"/>
                <w:i w:val="0"/>
                <w:iCs w:val="0"/>
                <w:caps w:val="0"/>
                <w:color w:val="404040"/>
                <w:spacing w:val="0"/>
                <w:sz w:val="24"/>
                <w:szCs w:val="24"/>
                <w:shd w:val="clear" w:fill="FFFFFF"/>
                <w:lang w:val="en-US" w:eastAsia="zh-CN"/>
              </w:rPr>
              <w:t>2</w:t>
            </w:r>
            <w:r>
              <w:rPr>
                <w:rStyle w:val="6"/>
                <w:rFonts w:hint="default" w:ascii="Times New Roman" w:hAnsi="Times New Roman" w:cs="Times New Roman"/>
                <w:b/>
                <w:bCs w:val="0"/>
                <w:i w:val="0"/>
                <w:iCs w:val="0"/>
                <w:caps w:val="0"/>
                <w:color w:val="404040"/>
                <w:spacing w:val="0"/>
                <w:sz w:val="24"/>
                <w:szCs w:val="24"/>
                <w:shd w:val="clear" w:fill="FFFFFF"/>
                <w:lang w:eastAsia="zh-CN"/>
              </w:rPr>
              <w:t>）多维协同与主动防御融合</w:t>
            </w:r>
          </w:p>
          <w:p w14:paraId="34124FBB">
            <w:pPr>
              <w:pStyle w:val="2"/>
              <w:keepNext w:val="0"/>
              <w:keepLines w:val="0"/>
              <w:widowControl/>
              <w:suppressLineNumbers w:val="0"/>
              <w:shd w:val="clear" w:fill="FFFFFF"/>
              <w:spacing w:before="183" w:beforeAutospacing="0" w:after="137" w:afterAutospacing="0" w:line="286" w:lineRule="atLeast"/>
              <w:ind w:left="0" w:right="0" w:firstLine="480" w:firstLineChars="200"/>
              <w:rPr>
                <w:rStyle w:val="6"/>
                <w:rFonts w:hint="default" w:ascii="Times New Roman" w:hAnsi="Times New Roman" w:cs="Times New Roman"/>
                <w:b w:val="0"/>
                <w:bCs/>
                <w:i w:val="0"/>
                <w:iCs w:val="0"/>
                <w:caps w:val="0"/>
                <w:color w:val="404040"/>
                <w:spacing w:val="0"/>
                <w:sz w:val="24"/>
                <w:szCs w:val="24"/>
                <w:shd w:val="clear" w:fill="FFFFFF"/>
                <w:lang w:eastAsia="zh-CN"/>
              </w:rPr>
            </w:pPr>
            <w:r>
              <w:rPr>
                <w:rStyle w:val="6"/>
                <w:rFonts w:hint="default" w:ascii="Times New Roman" w:hAnsi="Times New Roman" w:cs="Times New Roman"/>
                <w:b w:val="0"/>
                <w:bCs/>
                <w:i w:val="0"/>
                <w:iCs w:val="0"/>
                <w:caps w:val="0"/>
                <w:color w:val="404040"/>
                <w:spacing w:val="0"/>
                <w:sz w:val="24"/>
                <w:szCs w:val="24"/>
                <w:shd w:val="clear" w:fill="FFFFFF"/>
                <w:lang w:eastAsia="zh-CN"/>
              </w:rPr>
              <w:t>集成故障感知、健康评估与组网协同防御，形成“感知-评估-决策-防护”闭环体系，实现复合故障的主动预警与快速隔离。</w:t>
            </w:r>
          </w:p>
          <w:p w14:paraId="64DCA9D1">
            <w:pPr>
              <w:pStyle w:val="2"/>
              <w:keepNext w:val="0"/>
              <w:keepLines w:val="0"/>
              <w:widowControl/>
              <w:suppressLineNumbers w:val="0"/>
              <w:shd w:val="clear" w:fill="FFFFFF"/>
              <w:spacing w:before="183" w:beforeAutospacing="0" w:after="137" w:afterAutospacing="0" w:line="286" w:lineRule="atLeast"/>
              <w:ind w:left="0" w:right="0" w:firstLine="0"/>
              <w:rPr>
                <w:rStyle w:val="6"/>
                <w:rFonts w:hint="default" w:ascii="Times New Roman" w:hAnsi="Times New Roman" w:cs="Times New Roman"/>
                <w:b w:val="0"/>
                <w:bCs/>
                <w:i w:val="0"/>
                <w:iCs w:val="0"/>
                <w:caps w:val="0"/>
                <w:color w:val="404040"/>
                <w:spacing w:val="0"/>
                <w:sz w:val="24"/>
                <w:szCs w:val="24"/>
                <w:shd w:val="clear" w:fill="FFFFFF"/>
                <w:lang w:eastAsia="zh-CN"/>
              </w:rPr>
            </w:pPr>
            <w:r>
              <w:rPr>
                <w:rStyle w:val="6"/>
                <w:rFonts w:hint="default" w:ascii="Times New Roman" w:hAnsi="Times New Roman" w:cs="Times New Roman"/>
                <w:b/>
                <w:bCs w:val="0"/>
                <w:i w:val="0"/>
                <w:iCs w:val="0"/>
                <w:caps w:val="0"/>
                <w:color w:val="404040"/>
                <w:spacing w:val="0"/>
                <w:sz w:val="24"/>
                <w:szCs w:val="24"/>
                <w:shd w:val="clear" w:fill="FFFFFF"/>
                <w:lang w:eastAsia="zh-CN"/>
              </w:rPr>
              <w:t>（</w:t>
            </w:r>
            <w:r>
              <w:rPr>
                <w:rStyle w:val="6"/>
                <w:rFonts w:hint="default" w:ascii="Times New Roman" w:hAnsi="Times New Roman" w:cs="Times New Roman"/>
                <w:b/>
                <w:bCs w:val="0"/>
                <w:i w:val="0"/>
                <w:iCs w:val="0"/>
                <w:caps w:val="0"/>
                <w:color w:val="404040"/>
                <w:spacing w:val="0"/>
                <w:sz w:val="24"/>
                <w:szCs w:val="24"/>
                <w:shd w:val="clear" w:fill="FFFFFF"/>
                <w:lang w:val="en-US" w:eastAsia="zh-CN"/>
              </w:rPr>
              <w:t>3</w:t>
            </w:r>
            <w:r>
              <w:rPr>
                <w:rStyle w:val="6"/>
                <w:rFonts w:hint="default" w:ascii="Times New Roman" w:hAnsi="Times New Roman" w:cs="Times New Roman"/>
                <w:b/>
                <w:bCs w:val="0"/>
                <w:i w:val="0"/>
                <w:iCs w:val="0"/>
                <w:caps w:val="0"/>
                <w:color w:val="404040"/>
                <w:spacing w:val="0"/>
                <w:sz w:val="24"/>
                <w:szCs w:val="24"/>
                <w:shd w:val="clear" w:fill="FFFFFF"/>
                <w:lang w:eastAsia="zh-CN"/>
              </w:rPr>
              <w:t>）边缘-中心混合智能架构</w:t>
            </w:r>
          </w:p>
          <w:p w14:paraId="7E77E1ED">
            <w:pPr>
              <w:pStyle w:val="3"/>
              <w:keepNext w:val="0"/>
              <w:keepLines w:val="0"/>
              <w:widowControl/>
              <w:numPr>
                <w:ilvl w:val="0"/>
                <w:numId w:val="0"/>
              </w:numPr>
              <w:suppressLineNumbers w:val="0"/>
              <w:spacing w:before="0" w:beforeAutospacing="0" w:after="0" w:afterAutospacing="0" w:line="286" w:lineRule="atLeast"/>
              <w:ind w:leftChars="0" w:right="0" w:rightChars="0" w:firstLine="480" w:firstLineChars="200"/>
              <w:rPr>
                <w:rStyle w:val="6"/>
                <w:rFonts w:hint="default" w:ascii="Times New Roman" w:hAnsi="Times New Roman" w:cs="Times New Roman"/>
                <w:b w:val="0"/>
                <w:bCs/>
                <w:i w:val="0"/>
                <w:iCs w:val="0"/>
                <w:caps w:val="0"/>
                <w:color w:val="404040"/>
                <w:spacing w:val="0"/>
                <w:sz w:val="24"/>
                <w:szCs w:val="24"/>
                <w:shd w:val="clear" w:fill="FFFFFF"/>
                <w:lang w:eastAsia="zh-CN"/>
              </w:rPr>
            </w:pPr>
            <w:r>
              <w:rPr>
                <w:rStyle w:val="6"/>
                <w:rFonts w:hint="default" w:ascii="Times New Roman" w:hAnsi="Times New Roman" w:cs="Times New Roman"/>
                <w:b w:val="0"/>
                <w:bCs/>
                <w:i w:val="0"/>
                <w:iCs w:val="0"/>
                <w:caps w:val="0"/>
                <w:color w:val="404040"/>
                <w:spacing w:val="0"/>
                <w:sz w:val="24"/>
                <w:szCs w:val="24"/>
                <w:shd w:val="clear" w:fill="FFFFFF"/>
                <w:lang w:eastAsia="zh-CN"/>
              </w:rPr>
              <w:t>通过组网技术支持边缘单元自主决策与跨区域协同，突破传统集中式保护架构局限，分布式信息交互与快速决策，实现跨设备、跨区域的故障协同抑制。提升复杂拓扑系统的动态韧性。</w:t>
            </w:r>
            <w:r>
              <w:rPr>
                <w:rFonts w:hint="default" w:ascii="Times New Roman" w:hAnsi="Times New Roman" w:eastAsia="宋体" w:cs="Times New Roman"/>
                <w:i w:val="0"/>
                <w:iCs w:val="0"/>
                <w:caps w:val="0"/>
                <w:color w:val="404040"/>
                <w:spacing w:val="0"/>
                <w:sz w:val="24"/>
                <w:szCs w:val="24"/>
                <w:shd w:val="clear" w:fill="FFFFFF"/>
              </w:rPr>
              <w:t>传统工业控制场景中，RS485总线存在接线复杂、部署效率低的问题。我们通过MESH组网技术实现设备无线互联与智能自组网，支持新设备即插即用接入，并具备网络自愈能力，大幅降低部署复杂度，提升系统可靠性和扩展性。</w:t>
            </w:r>
          </w:p>
          <w:p w14:paraId="2631B730">
            <w:pPr>
              <w:pStyle w:val="2"/>
              <w:keepNext w:val="0"/>
              <w:keepLines w:val="0"/>
              <w:widowControl/>
              <w:suppressLineNumbers w:val="0"/>
              <w:shd w:val="clear" w:fill="FFFFFF"/>
              <w:spacing w:before="183" w:beforeAutospacing="0" w:after="137" w:afterAutospacing="0" w:line="286" w:lineRule="atLeast"/>
              <w:ind w:left="0" w:right="0" w:firstLine="0"/>
              <w:rPr>
                <w:rStyle w:val="6"/>
                <w:rFonts w:hint="default" w:ascii="Times New Roman" w:hAnsi="Times New Roman" w:cs="Times New Roman"/>
                <w:b/>
                <w:bCs w:val="0"/>
                <w:i w:val="0"/>
                <w:iCs w:val="0"/>
                <w:caps w:val="0"/>
                <w:color w:val="404040"/>
                <w:spacing w:val="0"/>
                <w:sz w:val="24"/>
                <w:szCs w:val="24"/>
                <w:shd w:val="clear" w:fill="FFFFFF"/>
                <w:lang w:val="en-US" w:eastAsia="zh-CN"/>
              </w:rPr>
            </w:pPr>
            <w:r>
              <w:rPr>
                <w:rStyle w:val="6"/>
                <w:rFonts w:hint="default" w:ascii="Times New Roman" w:hAnsi="Times New Roman" w:cs="Times New Roman"/>
                <w:b/>
                <w:bCs w:val="0"/>
                <w:i w:val="0"/>
                <w:iCs w:val="0"/>
                <w:caps w:val="0"/>
                <w:color w:val="404040"/>
                <w:spacing w:val="0"/>
                <w:sz w:val="24"/>
                <w:szCs w:val="24"/>
                <w:shd w:val="clear" w:fill="FFFFFF"/>
                <w:lang w:eastAsia="zh-CN"/>
              </w:rPr>
              <w:t>（</w:t>
            </w:r>
            <w:r>
              <w:rPr>
                <w:rStyle w:val="6"/>
                <w:rFonts w:hint="default" w:ascii="Times New Roman" w:hAnsi="Times New Roman" w:cs="Times New Roman"/>
                <w:b/>
                <w:bCs w:val="0"/>
                <w:i w:val="0"/>
                <w:iCs w:val="0"/>
                <w:caps w:val="0"/>
                <w:color w:val="404040"/>
                <w:spacing w:val="0"/>
                <w:sz w:val="24"/>
                <w:szCs w:val="24"/>
                <w:shd w:val="clear" w:fill="FFFFFF"/>
                <w:lang w:val="en-US" w:eastAsia="zh-CN"/>
              </w:rPr>
              <w:t>4</w:t>
            </w:r>
            <w:r>
              <w:rPr>
                <w:rStyle w:val="6"/>
                <w:rFonts w:hint="default" w:ascii="Times New Roman" w:hAnsi="Times New Roman" w:cs="Times New Roman"/>
                <w:b/>
                <w:bCs w:val="0"/>
                <w:i w:val="0"/>
                <w:iCs w:val="0"/>
                <w:caps w:val="0"/>
                <w:color w:val="404040"/>
                <w:spacing w:val="0"/>
                <w:sz w:val="24"/>
                <w:szCs w:val="24"/>
                <w:shd w:val="clear" w:fill="FFFFFF"/>
                <w:lang w:eastAsia="zh-CN"/>
              </w:rPr>
              <w:t>）知识驱动</w:t>
            </w:r>
            <w:r>
              <w:rPr>
                <w:rStyle w:val="6"/>
                <w:rFonts w:hint="eastAsia" w:ascii="Times New Roman" w:hAnsi="Times New Roman" w:cs="Times New Roman"/>
                <w:b/>
                <w:bCs w:val="0"/>
                <w:i w:val="0"/>
                <w:iCs w:val="0"/>
                <w:caps w:val="0"/>
                <w:color w:val="404040"/>
                <w:spacing w:val="0"/>
                <w:sz w:val="24"/>
                <w:szCs w:val="24"/>
                <w:shd w:val="clear" w:fill="FFFFFF"/>
                <w:lang w:val="en-US" w:eastAsia="zh-CN"/>
              </w:rPr>
              <w:t>智能算法</w:t>
            </w:r>
          </w:p>
          <w:p w14:paraId="09E868B1">
            <w:pPr>
              <w:pStyle w:val="2"/>
              <w:keepNext w:val="0"/>
              <w:keepLines w:val="0"/>
              <w:widowControl/>
              <w:suppressLineNumbers w:val="0"/>
              <w:shd w:val="clear" w:fill="FFFFFF"/>
              <w:spacing w:before="183" w:beforeAutospacing="0" w:after="137" w:afterAutospacing="0" w:line="286" w:lineRule="atLeast"/>
              <w:ind w:left="0" w:right="0" w:firstLine="480" w:firstLineChars="200"/>
              <w:rPr>
                <w:rStyle w:val="6"/>
                <w:rFonts w:hint="default" w:ascii="Times New Roman" w:hAnsi="Times New Roman" w:cs="Times New Roman"/>
                <w:b w:val="0"/>
                <w:bCs/>
                <w:i w:val="0"/>
                <w:iCs w:val="0"/>
                <w:caps w:val="0"/>
                <w:color w:val="404040"/>
                <w:spacing w:val="0"/>
                <w:sz w:val="24"/>
                <w:szCs w:val="24"/>
                <w:shd w:val="clear" w:fill="FFFFFF"/>
                <w:lang w:eastAsia="zh-CN"/>
              </w:rPr>
            </w:pPr>
            <w:r>
              <w:rPr>
                <w:rStyle w:val="6"/>
                <w:rFonts w:hint="default" w:ascii="Times New Roman" w:hAnsi="Times New Roman" w:cs="Times New Roman"/>
                <w:b w:val="0"/>
                <w:bCs/>
                <w:i w:val="0"/>
                <w:iCs w:val="0"/>
                <w:caps w:val="0"/>
                <w:color w:val="404040"/>
                <w:spacing w:val="0"/>
                <w:sz w:val="24"/>
                <w:szCs w:val="24"/>
                <w:shd w:val="clear" w:fill="FFFFFF"/>
                <w:lang w:eastAsia="zh-CN"/>
              </w:rPr>
              <w:t>融合障案例知识图谱</w:t>
            </w:r>
            <w:r>
              <w:rPr>
                <w:rStyle w:val="6"/>
                <w:rFonts w:hint="eastAsia" w:ascii="Times New Roman" w:hAnsi="Times New Roman" w:cs="Times New Roman"/>
                <w:b w:val="0"/>
                <w:bCs/>
                <w:i w:val="0"/>
                <w:iCs w:val="0"/>
                <w:caps w:val="0"/>
                <w:color w:val="404040"/>
                <w:spacing w:val="0"/>
                <w:sz w:val="24"/>
                <w:szCs w:val="24"/>
                <w:shd w:val="clear" w:fill="FFFFFF"/>
                <w:lang w:val="en-US" w:eastAsia="zh-CN"/>
              </w:rPr>
              <w:t>与深度学习算法</w:t>
            </w:r>
            <w:r>
              <w:rPr>
                <w:rStyle w:val="6"/>
                <w:rFonts w:hint="default" w:ascii="Times New Roman" w:hAnsi="Times New Roman" w:cs="Times New Roman"/>
                <w:b w:val="0"/>
                <w:bCs/>
                <w:i w:val="0"/>
                <w:iCs w:val="0"/>
                <w:caps w:val="0"/>
                <w:color w:val="404040"/>
                <w:spacing w:val="0"/>
                <w:sz w:val="24"/>
                <w:szCs w:val="24"/>
                <w:shd w:val="clear" w:fill="FFFFFF"/>
                <w:lang w:eastAsia="zh-CN"/>
              </w:rPr>
              <w:t>，兼具可解释性与泛化能力，适应新能源直流系统多场景、高不确定性需求。</w:t>
            </w:r>
          </w:p>
          <w:p w14:paraId="5334FA3F">
            <w:pPr>
              <w:pStyle w:val="2"/>
              <w:keepNext w:val="0"/>
              <w:keepLines w:val="0"/>
              <w:widowControl/>
              <w:suppressLineNumbers w:val="0"/>
              <w:shd w:val="clear" w:fill="FFFFFF"/>
              <w:spacing w:before="183" w:beforeAutospacing="0" w:after="137" w:afterAutospacing="0" w:line="286" w:lineRule="atLeast"/>
              <w:ind w:left="0" w:right="0" w:firstLine="0"/>
              <w:rPr>
                <w:rFonts w:hint="default" w:ascii="Times New Roman" w:hAnsi="Times New Roman" w:eastAsia="宋体" w:cs="Times New Roman"/>
                <w:sz w:val="24"/>
                <w:szCs w:val="24"/>
              </w:rPr>
            </w:pPr>
            <w:r>
              <w:rPr>
                <w:rStyle w:val="6"/>
                <w:rFonts w:hint="default" w:ascii="Times New Roman" w:hAnsi="Times New Roman" w:eastAsia="宋体" w:cs="Times New Roman"/>
                <w:b/>
                <w:i w:val="0"/>
                <w:iCs w:val="0"/>
                <w:caps w:val="0"/>
                <w:color w:val="404040"/>
                <w:spacing w:val="0"/>
                <w:sz w:val="24"/>
                <w:szCs w:val="24"/>
                <w:shd w:val="clear" w:fill="FFFFFF"/>
              </w:rPr>
              <w:t>差异化优势</w:t>
            </w:r>
          </w:p>
          <w:p w14:paraId="4FAB7787">
            <w:pPr>
              <w:pStyle w:val="3"/>
              <w:keepNext w:val="0"/>
              <w:keepLines w:val="0"/>
              <w:widowControl/>
              <w:numPr>
                <w:ilvl w:val="0"/>
                <w:numId w:val="3"/>
              </w:numPr>
              <w:suppressLineNumbers w:val="0"/>
              <w:spacing w:before="0" w:beforeAutospacing="0" w:after="0" w:afterAutospacing="0" w:line="286" w:lineRule="atLeast"/>
              <w:ind w:left="0" w:right="0"/>
              <w:rPr>
                <w:rFonts w:hint="default" w:ascii="Times New Roman" w:hAnsi="Times New Roman" w:eastAsia="宋体" w:cs="Times New Roman"/>
                <w:i w:val="0"/>
                <w:iCs w:val="0"/>
                <w:caps w:val="0"/>
                <w:color w:val="404040"/>
                <w:spacing w:val="0"/>
                <w:sz w:val="24"/>
                <w:szCs w:val="24"/>
                <w:shd w:val="clear" w:fill="FFFFFF"/>
              </w:rPr>
            </w:pPr>
            <w:r>
              <w:rPr>
                <w:rStyle w:val="6"/>
                <w:rFonts w:hint="default" w:ascii="Times New Roman" w:hAnsi="Times New Roman" w:eastAsia="宋体" w:cs="Times New Roman"/>
                <w:b w:val="0"/>
                <w:bCs/>
                <w:i w:val="0"/>
                <w:iCs w:val="0"/>
                <w:caps w:val="0"/>
                <w:color w:val="404040"/>
                <w:spacing w:val="0"/>
                <w:sz w:val="24"/>
                <w:szCs w:val="24"/>
                <w:shd w:val="clear" w:fill="FFFFFF"/>
              </w:rPr>
              <w:t>对比传统方案</w:t>
            </w:r>
            <w:r>
              <w:rPr>
                <w:rFonts w:hint="default" w:ascii="Times New Roman" w:hAnsi="Times New Roman" w:eastAsia="宋体" w:cs="Times New Roman"/>
                <w:b w:val="0"/>
                <w:bCs/>
                <w:i w:val="0"/>
                <w:iCs w:val="0"/>
                <w:caps w:val="0"/>
                <w:color w:val="404040"/>
                <w:spacing w:val="0"/>
                <w:sz w:val="24"/>
                <w:szCs w:val="24"/>
                <w:shd w:val="clear" w:fill="FFFFFF"/>
              </w:rPr>
              <w:t>：</w:t>
            </w:r>
            <w:r>
              <w:rPr>
                <w:rFonts w:hint="default" w:ascii="Times New Roman" w:hAnsi="Times New Roman" w:eastAsia="宋体" w:cs="Times New Roman"/>
                <w:i w:val="0"/>
                <w:iCs w:val="0"/>
                <w:caps w:val="0"/>
                <w:color w:val="404040"/>
                <w:spacing w:val="0"/>
                <w:sz w:val="24"/>
                <w:szCs w:val="24"/>
                <w:shd w:val="clear" w:fill="FFFFFF"/>
              </w:rPr>
              <w:t>突破数据孤岛（</w:t>
            </w:r>
            <w:r>
              <w:rPr>
                <w:rFonts w:hint="default" w:ascii="Times New Roman" w:hAnsi="Times New Roman" w:cs="Times New Roman"/>
                <w:i w:val="0"/>
                <w:iCs w:val="0"/>
                <w:caps w:val="0"/>
                <w:color w:val="404040"/>
                <w:spacing w:val="0"/>
                <w:sz w:val="24"/>
                <w:szCs w:val="24"/>
                <w:shd w:val="clear" w:fill="FFFFFF"/>
                <w:lang w:val="en-US" w:eastAsia="zh-CN"/>
              </w:rPr>
              <w:t>如</w:t>
            </w:r>
            <w:r>
              <w:rPr>
                <w:rFonts w:hint="default" w:ascii="Times New Roman" w:hAnsi="Times New Roman" w:eastAsia="宋体" w:cs="Times New Roman"/>
                <w:i w:val="0"/>
                <w:iCs w:val="0"/>
                <w:caps w:val="0"/>
                <w:color w:val="404040"/>
                <w:spacing w:val="0"/>
                <w:sz w:val="24"/>
                <w:szCs w:val="24"/>
                <w:shd w:val="clear" w:fill="FFFFFF"/>
              </w:rPr>
              <w:t>单一仪表监测），实现多源信息融合；</w:t>
            </w:r>
          </w:p>
          <w:p w14:paraId="6C3B1A67">
            <w:pPr>
              <w:pStyle w:val="3"/>
              <w:keepNext w:val="0"/>
              <w:keepLines w:val="0"/>
              <w:widowControl/>
              <w:numPr>
                <w:ilvl w:val="0"/>
                <w:numId w:val="0"/>
              </w:numPr>
              <w:suppressLineNumbers w:val="0"/>
              <w:spacing w:before="0" w:beforeAutospacing="0" w:after="0" w:afterAutospacing="0" w:line="286" w:lineRule="atLeast"/>
              <w:ind w:right="0" w:rightChars="0"/>
              <w:rPr>
                <w:rFonts w:hint="default" w:ascii="Times New Roman" w:hAnsi="Times New Roman" w:eastAsia="宋体" w:cs="Times New Roman"/>
                <w:i w:val="0"/>
                <w:iCs w:val="0"/>
                <w:caps w:val="0"/>
                <w:color w:val="404040"/>
                <w:spacing w:val="0"/>
                <w:sz w:val="24"/>
                <w:szCs w:val="24"/>
                <w:shd w:val="clear" w:fill="FFFFFF"/>
              </w:rPr>
            </w:pPr>
          </w:p>
          <w:p w14:paraId="41BE68BD">
            <w:pPr>
              <w:pStyle w:val="3"/>
              <w:keepNext w:val="0"/>
              <w:keepLines w:val="0"/>
              <w:widowControl/>
              <w:numPr>
                <w:ilvl w:val="0"/>
                <w:numId w:val="3"/>
              </w:numPr>
              <w:suppressLineNumbers w:val="0"/>
              <w:spacing w:before="0" w:beforeAutospacing="0" w:after="0" w:afterAutospacing="0" w:line="286" w:lineRule="atLeast"/>
              <w:ind w:left="0" w:leftChars="0" w:right="0" w:firstLine="0" w:firstLineChars="0"/>
              <w:rPr>
                <w:rFonts w:hint="default" w:ascii="Times New Roman" w:hAnsi="Times New Roman" w:cs="Times New Roman"/>
                <w:i w:val="0"/>
                <w:iCs w:val="0"/>
                <w:caps w:val="0"/>
                <w:color w:val="404040"/>
                <w:spacing w:val="0"/>
                <w:sz w:val="24"/>
                <w:szCs w:val="24"/>
                <w:shd w:val="clear" w:fill="FFFFFF"/>
                <w:lang w:val="en-US" w:eastAsia="zh-CN"/>
              </w:rPr>
            </w:pPr>
            <w:r>
              <w:rPr>
                <w:rStyle w:val="6"/>
                <w:rFonts w:hint="default" w:ascii="Times New Roman" w:hAnsi="Times New Roman" w:eastAsia="宋体" w:cs="Times New Roman"/>
                <w:b w:val="0"/>
                <w:bCs/>
                <w:i w:val="0"/>
                <w:iCs w:val="0"/>
                <w:caps w:val="0"/>
                <w:color w:val="404040"/>
                <w:spacing w:val="0"/>
                <w:sz w:val="24"/>
                <w:szCs w:val="24"/>
                <w:shd w:val="clear" w:fill="FFFFFF"/>
              </w:rPr>
              <w:t>对比同类研究</w:t>
            </w:r>
            <w:r>
              <w:rPr>
                <w:rFonts w:hint="default" w:ascii="Times New Roman" w:hAnsi="Times New Roman" w:eastAsia="宋体" w:cs="Times New Roman"/>
                <w:b w:val="0"/>
                <w:bCs/>
                <w:i w:val="0"/>
                <w:iCs w:val="0"/>
                <w:caps w:val="0"/>
                <w:color w:val="404040"/>
                <w:spacing w:val="0"/>
                <w:sz w:val="24"/>
                <w:szCs w:val="24"/>
                <w:shd w:val="clear" w:fill="FFFFFF"/>
              </w:rPr>
              <w:t>：</w:t>
            </w:r>
            <w:r>
              <w:rPr>
                <w:rFonts w:hint="default" w:ascii="Times New Roman" w:hAnsi="Times New Roman" w:eastAsia="宋体" w:cs="Times New Roman"/>
                <w:i w:val="0"/>
                <w:iCs w:val="0"/>
                <w:caps w:val="0"/>
                <w:color w:val="404040"/>
                <w:spacing w:val="0"/>
                <w:sz w:val="24"/>
                <w:szCs w:val="24"/>
                <w:shd w:val="clear" w:fill="FFFFFF"/>
              </w:rPr>
              <w:t>兼顾故障诊断精度</w:t>
            </w:r>
            <w:r>
              <w:rPr>
                <w:rFonts w:hint="default" w:ascii="Times New Roman" w:hAnsi="Times New Roman" w:cs="Times New Roman"/>
                <w:i w:val="0"/>
                <w:iCs w:val="0"/>
                <w:caps w:val="0"/>
                <w:color w:val="404040"/>
                <w:spacing w:val="0"/>
                <w:sz w:val="24"/>
                <w:szCs w:val="24"/>
                <w:shd w:val="clear" w:fill="FFFFFF"/>
                <w:lang w:val="en-US" w:eastAsia="zh-CN"/>
              </w:rPr>
              <w:t>和</w:t>
            </w:r>
            <w:r>
              <w:rPr>
                <w:rFonts w:hint="default" w:ascii="Times New Roman" w:hAnsi="Times New Roman" w:eastAsia="宋体" w:cs="Times New Roman"/>
                <w:i w:val="0"/>
                <w:iCs w:val="0"/>
                <w:caps w:val="0"/>
                <w:color w:val="404040"/>
                <w:spacing w:val="0"/>
                <w:sz w:val="24"/>
                <w:szCs w:val="24"/>
                <w:shd w:val="clear" w:fill="FFFFFF"/>
              </w:rPr>
              <w:t>系统韧性（</w:t>
            </w:r>
            <w:r>
              <w:rPr>
                <w:rFonts w:hint="default" w:ascii="Times New Roman" w:hAnsi="Times New Roman" w:cs="Times New Roman"/>
                <w:i w:val="0"/>
                <w:iCs w:val="0"/>
                <w:caps w:val="0"/>
                <w:color w:val="404040"/>
                <w:spacing w:val="0"/>
                <w:sz w:val="24"/>
                <w:szCs w:val="24"/>
                <w:shd w:val="clear" w:fill="FFFFFF"/>
                <w:lang w:val="en-US" w:eastAsia="zh-CN"/>
              </w:rPr>
              <w:t>如</w:t>
            </w:r>
            <w:r>
              <w:rPr>
                <w:rFonts w:hint="default" w:ascii="Times New Roman" w:hAnsi="Times New Roman" w:eastAsia="宋体" w:cs="Times New Roman"/>
                <w:i w:val="0"/>
                <w:iCs w:val="0"/>
                <w:caps w:val="0"/>
                <w:color w:val="404040"/>
                <w:spacing w:val="0"/>
                <w:sz w:val="24"/>
                <w:szCs w:val="24"/>
                <w:shd w:val="clear" w:fill="FFFFFF"/>
              </w:rPr>
              <w:t>应急响应），填补复合故障协同管理空白。</w:t>
            </w:r>
          </w:p>
          <w:p w14:paraId="6EE6106F">
            <w:pPr>
              <w:pStyle w:val="3"/>
              <w:keepNext w:val="0"/>
              <w:keepLines w:val="0"/>
              <w:widowControl/>
              <w:numPr>
                <w:ilvl w:val="0"/>
                <w:numId w:val="0"/>
              </w:numPr>
              <w:suppressLineNumbers w:val="0"/>
              <w:spacing w:before="0" w:beforeAutospacing="0" w:after="0" w:afterAutospacing="0" w:line="286" w:lineRule="atLeast"/>
              <w:ind w:leftChars="0" w:right="0" w:rightChars="0"/>
              <w:rPr>
                <w:rFonts w:hint="default" w:ascii="Times New Roman" w:hAnsi="Times New Roman" w:cs="Times New Roman"/>
                <w:i w:val="0"/>
                <w:iCs w:val="0"/>
                <w:caps w:val="0"/>
                <w:color w:val="404040"/>
                <w:spacing w:val="0"/>
                <w:sz w:val="24"/>
                <w:szCs w:val="24"/>
                <w:shd w:val="clear" w:fill="FFFFFF"/>
                <w:lang w:val="en-US" w:eastAsia="zh-CN"/>
              </w:rPr>
            </w:pPr>
          </w:p>
          <w:p w14:paraId="4EBE7CBA">
            <w:pPr>
              <w:keepNext w:val="0"/>
              <w:keepLines w:val="0"/>
              <w:numPr>
                <w:ilvl w:val="0"/>
                <w:numId w:val="1"/>
              </w:numPr>
              <w:suppressLineNumbers w:val="0"/>
              <w:tabs>
                <w:tab w:val="left" w:pos="792"/>
                <w:tab w:val="clear" w:pos="972"/>
              </w:tabs>
              <w:snapToGrid w:val="0"/>
              <w:spacing w:before="120" w:beforeLines="50" w:beforeAutospacing="0" w:after="120" w:afterLines="50" w:afterAutospacing="0" w:line="300" w:lineRule="auto"/>
              <w:ind w:right="0"/>
              <w:rPr>
                <w:rFonts w:hint="default" w:ascii="Times New Roman" w:hAnsi="Times New Roman" w:cs="Times New Roman"/>
                <w:sz w:val="24"/>
              </w:rPr>
            </w:pPr>
            <w:r>
              <w:rPr>
                <w:rFonts w:hint="default" w:ascii="Times New Roman" w:hAnsi="Times New Roman" w:cs="Times New Roman"/>
                <w:sz w:val="24"/>
              </w:rPr>
              <w:t>技术路线、拟解决的问题及预期成果</w:t>
            </w:r>
          </w:p>
          <w:p w14:paraId="17A8AD40">
            <w:pPr>
              <w:keepNext w:val="0"/>
              <w:keepLines w:val="0"/>
              <w:widowControl/>
              <w:numPr>
                <w:ilvl w:val="0"/>
                <w:numId w:val="0"/>
              </w:numPr>
              <w:suppressLineNumbers w:val="0"/>
              <w:spacing w:before="40" w:beforeAutospacing="0" w:after="0" w:afterAutospacing="1"/>
              <w:ind w:left="0" w:right="0" w:firstLine="241" w:firstLineChars="100"/>
              <w:rPr>
                <w:rFonts w:hint="default" w:ascii="Times New Roman" w:hAnsi="Times New Roman" w:cs="Times New Roman"/>
                <w:b/>
                <w:bCs/>
                <w:sz w:val="24"/>
                <w:lang w:val="en-US" w:eastAsia="zh-CN"/>
              </w:rPr>
            </w:pPr>
            <w:r>
              <w:rPr>
                <w:rFonts w:hint="default" w:ascii="Times New Roman" w:hAnsi="Times New Roman" w:cs="Times New Roman"/>
                <w:b/>
                <w:bCs/>
                <w:sz w:val="24"/>
                <w:lang w:val="en-US" w:eastAsia="zh-CN"/>
              </w:rPr>
              <w:t>技术路线</w:t>
            </w:r>
          </w:p>
          <w:p w14:paraId="37F0B9A1">
            <w:pPr>
              <w:keepNext w:val="0"/>
              <w:keepLines w:val="0"/>
              <w:widowControl/>
              <w:numPr>
                <w:ilvl w:val="0"/>
                <w:numId w:val="0"/>
              </w:numPr>
              <w:suppressLineNumbers w:val="0"/>
              <w:spacing w:before="40" w:beforeAutospacing="0" w:after="0" w:afterAutospacing="1"/>
              <w:ind w:left="0" w:right="0" w:firstLine="241" w:firstLineChars="100"/>
              <w:rPr>
                <w:rFonts w:hint="default" w:ascii="Times New Roman" w:hAnsi="Times New Roman" w:eastAsia="宋体" w:cs="Times New Roman"/>
                <w:sz w:val="24"/>
                <w:szCs w:val="24"/>
                <w:lang w:val="en-US" w:eastAsia="zh-CN"/>
              </w:rPr>
            </w:pP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rPr>
              <w:t>直流母线交流窜入故障定位</w:t>
            </w:r>
          </w:p>
          <w:p w14:paraId="4DF73198">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1.1</w:t>
            </w:r>
            <w:r>
              <w:rPr>
                <w:rFonts w:hint="default" w:ascii="Times New Roman" w:hAnsi="Times New Roman" w:cs="Times New Roman"/>
                <w:b/>
                <w:bCs/>
                <w:sz w:val="24"/>
                <w:szCs w:val="24"/>
                <w:lang w:val="en-US" w:eastAsia="zh-CN"/>
              </w:rPr>
              <w:t>交流窜入直流系统检测选线</w:t>
            </w:r>
          </w:p>
          <w:p w14:paraId="6A4CB619">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b w:val="0"/>
                <w:bCs w:val="0"/>
                <w:color w:val="231F20"/>
                <w:sz w:val="24"/>
                <w:szCs w:val="24"/>
              </w:rPr>
            </w:pPr>
            <w:r>
              <w:rPr>
                <w:rFonts w:hint="default" w:ascii="Times New Roman" w:hAnsi="Times New Roman" w:eastAsia="宋体" w:cs="Times New Roman"/>
                <w:b w:val="0"/>
                <w:bCs w:val="0"/>
                <w:color w:val="231F20"/>
                <w:sz w:val="24"/>
                <w:szCs w:val="24"/>
              </w:rPr>
              <w:t>交流混入直流系统检测选线功能</w:t>
            </w:r>
            <w:r>
              <w:rPr>
                <w:rFonts w:hint="default" w:ascii="Times New Roman" w:hAnsi="Times New Roman" w:cs="Times New Roman"/>
                <w:b w:val="0"/>
                <w:bCs w:val="0"/>
                <w:color w:val="231F20"/>
                <w:sz w:val="24"/>
                <w:szCs w:val="24"/>
                <w:lang w:val="en-US" w:eastAsia="zh-CN"/>
              </w:rPr>
              <w:t>拟</w:t>
            </w:r>
            <w:r>
              <w:rPr>
                <w:rFonts w:hint="default" w:ascii="Times New Roman" w:hAnsi="Times New Roman" w:eastAsia="宋体" w:cs="Times New Roman"/>
                <w:b w:val="0"/>
                <w:bCs w:val="0"/>
                <w:color w:val="231F20"/>
                <w:sz w:val="24"/>
                <w:szCs w:val="24"/>
              </w:rPr>
              <w:t>采用交流选线综合原理技术</w:t>
            </w:r>
          </w:p>
          <w:p w14:paraId="60A1E48B">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sz w:val="24"/>
                <w:szCs w:val="24"/>
                <w:lang w:val="en-US"/>
              </w:rPr>
            </w:pPr>
            <w:r>
              <w:rPr>
                <w:rFonts w:hint="default" w:ascii="Times New Roman" w:hAnsi="Times New Roman" w:cs="Times New Roman"/>
                <w:b w:val="0"/>
                <w:bCs w:val="0"/>
                <w:color w:val="231F20"/>
                <w:sz w:val="24"/>
                <w:szCs w:val="24"/>
                <w:lang w:val="en-US" w:eastAsia="zh-CN"/>
              </w:rPr>
              <w:t>为实现</w:t>
            </w:r>
            <w:r>
              <w:rPr>
                <w:rFonts w:hint="default" w:ascii="Times New Roman" w:hAnsi="Times New Roman" w:eastAsia="宋体" w:cs="Times New Roman"/>
                <w:b w:val="0"/>
                <w:bCs w:val="0"/>
                <w:color w:val="231F20"/>
                <w:sz w:val="24"/>
                <w:szCs w:val="24"/>
              </w:rPr>
              <w:t>当混入直流系统的对地工频电压大于整定值（&gt;50V）时，</w:t>
            </w:r>
            <w:r>
              <w:rPr>
                <w:rFonts w:hint="default" w:ascii="Times New Roman" w:hAnsi="Times New Roman" w:cs="Times New Roman"/>
                <w:b w:val="0"/>
                <w:bCs w:val="0"/>
                <w:color w:val="231F20"/>
                <w:sz w:val="24"/>
                <w:szCs w:val="24"/>
                <w:lang w:val="en-US" w:eastAsia="zh-CN"/>
              </w:rPr>
              <w:t>无论是</w:t>
            </w:r>
            <w:r>
              <w:rPr>
                <w:rFonts w:hint="default" w:ascii="Times New Roman" w:hAnsi="Times New Roman" w:eastAsia="宋体" w:cs="Times New Roman"/>
                <w:b w:val="0"/>
                <w:bCs w:val="0"/>
                <w:color w:val="231F20"/>
                <w:sz w:val="24"/>
                <w:szCs w:val="24"/>
              </w:rPr>
              <w:t>交流与直流母线之间直接短路</w:t>
            </w:r>
            <w:r>
              <w:rPr>
                <w:rFonts w:hint="default" w:ascii="Times New Roman" w:hAnsi="Times New Roman" w:cs="Times New Roman"/>
                <w:b w:val="0"/>
                <w:bCs w:val="0"/>
                <w:color w:val="231F20"/>
                <w:sz w:val="24"/>
                <w:szCs w:val="24"/>
                <w:lang w:val="en-US" w:eastAsia="zh-CN"/>
              </w:rPr>
              <w:t>或是</w:t>
            </w:r>
            <w:r>
              <w:rPr>
                <w:rFonts w:hint="default" w:ascii="Times New Roman" w:hAnsi="Times New Roman" w:eastAsia="宋体" w:cs="Times New Roman"/>
                <w:b w:val="0"/>
                <w:bCs w:val="0"/>
                <w:color w:val="231F20"/>
                <w:sz w:val="24"/>
                <w:szCs w:val="24"/>
              </w:rPr>
              <w:t>交流经电容耦合混入直流母线</w:t>
            </w:r>
            <w:r>
              <w:rPr>
                <w:rFonts w:hint="default" w:ascii="Times New Roman" w:hAnsi="Times New Roman" w:cs="Times New Roman"/>
                <w:b w:val="0"/>
                <w:bCs w:val="0"/>
                <w:color w:val="231F20"/>
                <w:sz w:val="24"/>
                <w:szCs w:val="24"/>
                <w:lang w:val="en-US" w:eastAsia="zh-CN"/>
              </w:rPr>
              <w:t>还是</w:t>
            </w:r>
            <w:r>
              <w:rPr>
                <w:rFonts w:hint="default" w:ascii="Times New Roman" w:hAnsi="Times New Roman" w:eastAsia="宋体" w:cs="Times New Roman"/>
                <w:b w:val="0"/>
                <w:bCs w:val="0"/>
                <w:color w:val="231F20"/>
                <w:sz w:val="24"/>
                <w:szCs w:val="24"/>
              </w:rPr>
              <w:t>交流经电阻混入直流母线，</w:t>
            </w:r>
            <w:r>
              <w:rPr>
                <w:rFonts w:hint="default" w:ascii="Times New Roman" w:hAnsi="Times New Roman" w:cs="Times New Roman"/>
                <w:b w:val="0"/>
                <w:bCs w:val="0"/>
                <w:color w:val="231F20"/>
                <w:sz w:val="24"/>
                <w:szCs w:val="24"/>
                <w:lang w:val="en-US" w:eastAsia="zh-CN"/>
              </w:rPr>
              <w:t>均可</w:t>
            </w:r>
            <w:r>
              <w:rPr>
                <w:rFonts w:hint="default" w:ascii="Times New Roman" w:hAnsi="Times New Roman" w:eastAsia="宋体" w:cs="Times New Roman"/>
                <w:b w:val="0"/>
                <w:bCs w:val="0"/>
                <w:color w:val="231F20"/>
                <w:sz w:val="24"/>
                <w:szCs w:val="24"/>
              </w:rPr>
              <w:t>区分是母线混入还是支路线路混</w:t>
            </w:r>
            <w:r>
              <w:rPr>
                <w:rFonts w:hint="default" w:ascii="Times New Roman" w:hAnsi="Times New Roman" w:eastAsia="宋体" w:cs="Times New Roman"/>
                <w:b w:val="0"/>
                <w:bCs w:val="0"/>
                <w:color w:val="231F20"/>
                <w:sz w:val="24"/>
                <w:szCs w:val="24"/>
                <w:lang w:val="en-US" w:eastAsia="zh-CN"/>
              </w:rPr>
              <w:t>入</w:t>
            </w:r>
            <w:r>
              <w:rPr>
                <w:rFonts w:hint="default" w:ascii="Times New Roman" w:hAnsi="Times New Roman" w:eastAsia="宋体" w:cs="Times New Roman"/>
                <w:b w:val="0"/>
                <w:bCs w:val="0"/>
                <w:color w:val="231F20"/>
                <w:sz w:val="24"/>
                <w:szCs w:val="24"/>
              </w:rPr>
              <w:t>，并可准确选出混入母线号和混入线路号</w:t>
            </w:r>
            <w:r>
              <w:rPr>
                <w:rFonts w:hint="default" w:ascii="Times New Roman" w:hAnsi="Times New Roman" w:cs="Times New Roman"/>
                <w:b w:val="0"/>
                <w:bCs w:val="0"/>
                <w:color w:val="231F20"/>
                <w:sz w:val="24"/>
                <w:szCs w:val="24"/>
                <w:lang w:val="en-US" w:eastAsia="zh-CN"/>
              </w:rPr>
              <w:t>功能，预期</w:t>
            </w:r>
            <w:r>
              <w:rPr>
                <w:rFonts w:hint="default" w:ascii="Times New Roman" w:hAnsi="Times New Roman" w:eastAsia="宋体" w:cs="Times New Roman"/>
                <w:b w:val="0"/>
                <w:bCs w:val="0"/>
                <w:color w:val="231F20"/>
                <w:kern w:val="0"/>
                <w:sz w:val="24"/>
                <w:szCs w:val="24"/>
                <w:lang w:val="en-US" w:eastAsia="zh-CN" w:bidi="ar"/>
              </w:rPr>
              <w:t>通过电容耦合电路</w:t>
            </w:r>
            <w:r>
              <w:rPr>
                <w:rFonts w:hint="default" w:ascii="Times New Roman" w:hAnsi="Times New Roman" w:cs="Times New Roman"/>
                <w:b w:val="0"/>
                <w:bCs w:val="0"/>
                <w:color w:val="231F20"/>
                <w:kern w:val="0"/>
                <w:sz w:val="24"/>
                <w:szCs w:val="24"/>
                <w:lang w:val="en-US" w:eastAsia="zh-CN" w:bidi="ar"/>
              </w:rPr>
              <w:t>初步</w:t>
            </w:r>
            <w:r>
              <w:rPr>
                <w:rFonts w:hint="default" w:ascii="Times New Roman" w:hAnsi="Times New Roman" w:eastAsia="宋体" w:cs="Times New Roman"/>
                <w:b w:val="0"/>
                <w:bCs w:val="0"/>
                <w:color w:val="231F20"/>
                <w:kern w:val="0"/>
                <w:sz w:val="24"/>
                <w:szCs w:val="24"/>
                <w:lang w:val="en-US" w:eastAsia="zh-CN" w:bidi="ar"/>
              </w:rPr>
              <w:t>将交流和直流分开，</w:t>
            </w:r>
            <w:r>
              <w:rPr>
                <w:rFonts w:hint="default" w:ascii="Times New Roman" w:hAnsi="Times New Roman" w:cs="Times New Roman"/>
                <w:b w:val="0"/>
                <w:bCs w:val="0"/>
                <w:color w:val="231F20"/>
                <w:kern w:val="0"/>
                <w:sz w:val="24"/>
                <w:szCs w:val="24"/>
                <w:lang w:val="en-US" w:eastAsia="zh-CN" w:bidi="ar"/>
              </w:rPr>
              <w:t>再</w:t>
            </w:r>
            <w:r>
              <w:rPr>
                <w:rFonts w:hint="default" w:ascii="Times New Roman" w:hAnsi="Times New Roman" w:eastAsia="宋体" w:cs="Times New Roman"/>
                <w:b w:val="0"/>
                <w:bCs w:val="0"/>
                <w:color w:val="231F20"/>
                <w:kern w:val="0"/>
                <w:sz w:val="24"/>
                <w:szCs w:val="24"/>
                <w:lang w:val="en-US" w:eastAsia="zh-CN" w:bidi="ar"/>
              </w:rPr>
              <w:t>通过选频电路可以将交流电信号选出来，</w:t>
            </w:r>
            <w:r>
              <w:rPr>
                <w:rFonts w:hint="default" w:ascii="Times New Roman" w:hAnsi="Times New Roman" w:cs="Times New Roman"/>
                <w:b w:val="0"/>
                <w:bCs w:val="0"/>
                <w:color w:val="231F20"/>
                <w:kern w:val="0"/>
                <w:sz w:val="24"/>
                <w:szCs w:val="24"/>
                <w:lang w:val="en-US" w:eastAsia="zh-CN" w:bidi="ar"/>
              </w:rPr>
              <w:t>最后经边缘计算</w:t>
            </w:r>
            <w:r>
              <w:rPr>
                <w:rFonts w:hint="default" w:ascii="Times New Roman" w:hAnsi="Times New Roman" w:eastAsia="宋体" w:cs="Times New Roman"/>
                <w:b w:val="0"/>
                <w:bCs w:val="0"/>
                <w:color w:val="231F20"/>
                <w:kern w:val="0"/>
                <w:sz w:val="24"/>
                <w:szCs w:val="24"/>
                <w:lang w:val="en-US" w:eastAsia="zh-CN" w:bidi="ar"/>
              </w:rPr>
              <w:t>芯片的采集计算，计算出混入交流成分的幅值大小。通过计算每路交流信号的大小，</w:t>
            </w:r>
            <w:r>
              <w:rPr>
                <w:rFonts w:hint="default" w:ascii="Times New Roman" w:hAnsi="Times New Roman" w:cs="Times New Roman"/>
                <w:b w:val="0"/>
                <w:bCs w:val="0"/>
                <w:color w:val="231F20"/>
                <w:kern w:val="0"/>
                <w:sz w:val="24"/>
                <w:szCs w:val="24"/>
                <w:lang w:val="en-US" w:eastAsia="zh-CN" w:bidi="ar"/>
              </w:rPr>
              <w:t>以监测</w:t>
            </w:r>
            <w:r>
              <w:rPr>
                <w:rFonts w:hint="default" w:ascii="Times New Roman" w:hAnsi="Times New Roman" w:eastAsia="宋体" w:cs="Times New Roman"/>
                <w:b w:val="0"/>
                <w:bCs w:val="0"/>
                <w:color w:val="231F20"/>
                <w:kern w:val="0"/>
                <w:sz w:val="24"/>
                <w:szCs w:val="24"/>
                <w:lang w:val="en-US" w:eastAsia="zh-CN" w:bidi="ar"/>
              </w:rPr>
              <w:t>交流混入点。</w:t>
            </w:r>
            <w:r>
              <w:rPr>
                <w:rFonts w:hint="default" w:ascii="Times New Roman" w:hAnsi="Times New Roman" w:cs="Times New Roman"/>
                <w:b w:val="0"/>
                <w:bCs w:val="0"/>
                <w:color w:val="231F20"/>
                <w:kern w:val="0"/>
                <w:sz w:val="24"/>
                <w:szCs w:val="24"/>
                <w:lang w:val="en-US" w:eastAsia="zh-CN" w:bidi="ar"/>
              </w:rPr>
              <w:t>模块实现思路</w:t>
            </w:r>
            <w:r>
              <w:rPr>
                <w:rFonts w:hint="default" w:ascii="Times New Roman" w:hAnsi="Times New Roman" w:eastAsia="宋体" w:cs="Times New Roman"/>
                <w:b w:val="0"/>
                <w:bCs w:val="0"/>
                <w:color w:val="231F20"/>
                <w:kern w:val="0"/>
                <w:sz w:val="24"/>
                <w:szCs w:val="24"/>
                <w:lang w:val="en-US" w:eastAsia="zh-CN" w:bidi="ar"/>
              </w:rPr>
              <w:t>框图如下图</w:t>
            </w:r>
            <w:r>
              <w:rPr>
                <w:rFonts w:hint="eastAsia" w:ascii="Times New Roman" w:hAnsi="Times New Roman" w:cs="Times New Roman"/>
                <w:b w:val="0"/>
                <w:bCs w:val="0"/>
                <w:color w:val="231F20"/>
                <w:kern w:val="0"/>
                <w:sz w:val="24"/>
                <w:szCs w:val="24"/>
                <w:lang w:val="en-US" w:eastAsia="zh-CN" w:bidi="ar"/>
              </w:rPr>
              <w:t>5</w:t>
            </w:r>
            <w:r>
              <w:rPr>
                <w:rFonts w:hint="default" w:ascii="Times New Roman" w:hAnsi="Times New Roman" w:cs="Times New Roman"/>
                <w:b w:val="0"/>
                <w:bCs w:val="0"/>
                <w:color w:val="231F20"/>
                <w:kern w:val="0"/>
                <w:sz w:val="24"/>
                <w:szCs w:val="24"/>
                <w:lang w:val="en-US" w:eastAsia="zh-CN" w:bidi="ar"/>
              </w:rPr>
              <w:t>.1</w:t>
            </w:r>
          </w:p>
          <w:p w14:paraId="6CB00FF4">
            <w:pPr>
              <w:keepNext w:val="0"/>
              <w:keepLines w:val="0"/>
              <w:widowControl/>
              <w:numPr>
                <w:ilvl w:val="0"/>
                <w:numId w:val="0"/>
              </w:numPr>
              <w:suppressLineNumbers w:val="0"/>
              <w:spacing w:before="40" w:beforeAutospacing="0" w:after="0" w:afterAutospacing="1"/>
              <w:ind w:left="0" w:right="0"/>
              <w:jc w:val="center"/>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3517900" cy="1892935"/>
                  <wp:effectExtent l="0" t="0" r="0" b="1206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3517900" cy="1892935"/>
                          </a:xfrm>
                          <a:prstGeom prst="rect">
                            <a:avLst/>
                          </a:prstGeom>
                          <a:noFill/>
                          <a:ln>
                            <a:noFill/>
                          </a:ln>
                        </pic:spPr>
                      </pic:pic>
                    </a:graphicData>
                  </a:graphic>
                </wp:inline>
              </w:drawing>
            </w:r>
          </w:p>
          <w:p w14:paraId="5EEDFD5C">
            <w:pPr>
              <w:keepNext w:val="0"/>
              <w:keepLines w:val="0"/>
              <w:widowControl/>
              <w:numPr>
                <w:ilvl w:val="0"/>
                <w:numId w:val="0"/>
              </w:numPr>
              <w:suppressLineNumbers w:val="0"/>
              <w:spacing w:before="40" w:beforeAutospacing="0" w:after="0" w:afterAutospacing="1"/>
              <w:ind w:left="0" w:right="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sz w:val="21"/>
                <w:szCs w:val="21"/>
                <w:lang w:val="en-US" w:eastAsia="zh-CN"/>
              </w:rPr>
              <w:t>图5.1交流窜入直流系统监测模块设计框图</w:t>
            </w:r>
            <w:r>
              <w:rPr>
                <w:rFonts w:hint="default" w:ascii="Times New Roman" w:hAnsi="Times New Roman" w:cs="Times New Roman"/>
                <w:sz w:val="24"/>
                <w:szCs w:val="24"/>
                <w:lang w:val="en-US" w:eastAsia="zh-CN"/>
              </w:rPr>
              <w:t xml:space="preserve">          </w:t>
            </w:r>
          </w:p>
          <w:p w14:paraId="5DA4CF31">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sz w:val="24"/>
                <w:szCs w:val="24"/>
              </w:rPr>
            </w:pPr>
            <w:r>
              <w:rPr>
                <w:rFonts w:hint="default" w:ascii="Times New Roman" w:hAnsi="Times New Roman" w:cs="Times New Roman"/>
                <w:sz w:val="24"/>
                <w:szCs w:val="24"/>
                <w:lang w:val="en-US" w:eastAsia="zh-CN"/>
              </w:rPr>
              <w:t>1.2</w:t>
            </w:r>
            <w:r>
              <w:rPr>
                <w:rFonts w:hint="default" w:ascii="Times New Roman" w:hAnsi="Times New Roman" w:eastAsia="宋体" w:cs="Times New Roman"/>
                <w:b/>
                <w:bCs/>
                <w:color w:val="231F20"/>
                <w:sz w:val="24"/>
                <w:szCs w:val="24"/>
              </w:rPr>
              <w:t>交流窜入直流</w:t>
            </w:r>
            <w:r>
              <w:rPr>
                <w:rFonts w:hint="default" w:ascii="Times New Roman" w:hAnsi="Times New Roman" w:cs="Times New Roman"/>
                <w:b/>
                <w:bCs/>
                <w:color w:val="231F20"/>
                <w:sz w:val="24"/>
                <w:szCs w:val="24"/>
                <w:lang w:val="en-US" w:eastAsia="zh-CN"/>
              </w:rPr>
              <w:t>支路</w:t>
            </w:r>
            <w:r>
              <w:rPr>
                <w:rFonts w:hint="default" w:ascii="Times New Roman" w:hAnsi="Times New Roman" w:eastAsia="宋体" w:cs="Times New Roman"/>
                <w:b/>
                <w:bCs/>
                <w:color w:val="231F20"/>
                <w:sz w:val="24"/>
                <w:szCs w:val="24"/>
              </w:rPr>
              <w:t>监测</w:t>
            </w:r>
            <w:r>
              <w:rPr>
                <w:rFonts w:hint="default" w:ascii="Times New Roman" w:hAnsi="Times New Roman" w:eastAsia="宋体" w:cs="Times New Roman"/>
                <w:b w:val="0"/>
                <w:bCs w:val="0"/>
                <w:color w:val="231F20"/>
                <w:kern w:val="0"/>
                <w:sz w:val="24"/>
                <w:szCs w:val="24"/>
                <w:lang w:val="en-US" w:eastAsia="zh-CN" w:bidi="ar"/>
              </w:rPr>
              <w:t xml:space="preserve"> </w:t>
            </w:r>
          </w:p>
          <w:p w14:paraId="7603F78C">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sz w:val="24"/>
                <w:szCs w:val="24"/>
              </w:rPr>
            </w:pPr>
            <w:r>
              <w:rPr>
                <w:rFonts w:hint="default" w:ascii="Times New Roman" w:hAnsi="Times New Roman" w:eastAsia="宋体" w:cs="Times New Roman"/>
                <w:b w:val="0"/>
                <w:bCs w:val="0"/>
                <w:color w:val="231F20"/>
                <w:kern w:val="0"/>
                <w:sz w:val="24"/>
                <w:szCs w:val="24"/>
                <w:lang w:val="en-US" w:eastAsia="zh-CN" w:bidi="ar"/>
              </w:rPr>
              <w:t xml:space="preserve">   直流系统纹波监测</w:t>
            </w:r>
            <w:r>
              <w:rPr>
                <w:rFonts w:hint="default" w:ascii="Times New Roman" w:hAnsi="Times New Roman" w:cs="Times New Roman"/>
                <w:b w:val="0"/>
                <w:bCs w:val="0"/>
                <w:color w:val="231F20"/>
                <w:kern w:val="0"/>
                <w:sz w:val="24"/>
                <w:szCs w:val="24"/>
                <w:lang w:val="en-US" w:eastAsia="zh-CN" w:bidi="ar"/>
              </w:rPr>
              <w:t>实现路线</w:t>
            </w:r>
            <w:r>
              <w:rPr>
                <w:rFonts w:hint="default" w:ascii="Times New Roman" w:hAnsi="Times New Roman" w:eastAsia="宋体" w:cs="Times New Roman"/>
                <w:b w:val="0"/>
                <w:bCs w:val="0"/>
                <w:color w:val="231F20"/>
                <w:kern w:val="0"/>
                <w:sz w:val="24"/>
                <w:szCs w:val="24"/>
                <w:lang w:val="en-US" w:eastAsia="zh-CN" w:bidi="ar"/>
              </w:rPr>
              <w:t>：</w:t>
            </w:r>
            <w:r>
              <w:rPr>
                <w:rFonts w:hint="default" w:ascii="Times New Roman" w:hAnsi="Times New Roman" w:cs="Times New Roman"/>
                <w:b w:val="0"/>
                <w:bCs w:val="0"/>
                <w:color w:val="231F20"/>
                <w:kern w:val="0"/>
                <w:sz w:val="24"/>
                <w:szCs w:val="24"/>
                <w:lang w:val="en-US" w:eastAsia="zh-CN" w:bidi="ar"/>
              </w:rPr>
              <w:t>拟</w:t>
            </w:r>
            <w:r>
              <w:rPr>
                <w:rFonts w:hint="default" w:ascii="Times New Roman" w:hAnsi="Times New Roman" w:eastAsia="宋体" w:cs="Times New Roman"/>
                <w:b w:val="0"/>
                <w:bCs w:val="0"/>
                <w:color w:val="231F20"/>
                <w:kern w:val="0"/>
                <w:sz w:val="24"/>
                <w:szCs w:val="24"/>
                <w:lang w:val="en-US" w:eastAsia="zh-CN" w:bidi="ar"/>
              </w:rPr>
              <w:t>采用耦合、交直流分解、脉动信号分离等特殊电路处理，将交流信号和直流信号进行隔离，高速采样，全范围测量法进行有效、实时准确对直流电源纹波含量即纹波电压值，计算直流中的纹波系数，测量超过指定值</w:t>
            </w:r>
            <w:r>
              <w:rPr>
                <w:rFonts w:hint="default" w:ascii="Times New Roman" w:hAnsi="Times New Roman" w:cs="Times New Roman"/>
                <w:b w:val="0"/>
                <w:bCs w:val="0"/>
                <w:color w:val="231F20"/>
                <w:kern w:val="0"/>
                <w:sz w:val="24"/>
                <w:szCs w:val="24"/>
                <w:lang w:val="en-US" w:eastAsia="zh-CN" w:bidi="ar"/>
              </w:rPr>
              <w:t>则</w:t>
            </w:r>
            <w:r>
              <w:rPr>
                <w:rFonts w:hint="default" w:ascii="Times New Roman" w:hAnsi="Times New Roman" w:eastAsia="宋体" w:cs="Times New Roman"/>
                <w:b w:val="0"/>
                <w:bCs w:val="0"/>
                <w:color w:val="231F20"/>
                <w:kern w:val="0"/>
                <w:sz w:val="24"/>
                <w:szCs w:val="24"/>
                <w:lang w:val="en-US" w:eastAsia="zh-CN" w:bidi="ar"/>
              </w:rPr>
              <w:t xml:space="preserve">报警并记录。 </w:t>
            </w:r>
          </w:p>
          <w:p w14:paraId="27974B2D">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sz w:val="24"/>
                <w:szCs w:val="24"/>
                <w:lang w:val="en-US"/>
              </w:rPr>
            </w:pPr>
            <w:r>
              <w:rPr>
                <w:rFonts w:hint="default" w:ascii="Times New Roman" w:hAnsi="Times New Roman" w:eastAsia="宋体" w:cs="Times New Roman"/>
                <w:b w:val="0"/>
                <w:bCs w:val="0"/>
                <w:color w:val="231F20"/>
                <w:kern w:val="0"/>
                <w:sz w:val="24"/>
                <w:szCs w:val="24"/>
                <w:lang w:val="en-US" w:eastAsia="zh-CN" w:bidi="ar"/>
              </w:rPr>
              <w:t>交流窜入直流系统的支路检测</w:t>
            </w:r>
            <w:r>
              <w:rPr>
                <w:rFonts w:hint="default" w:ascii="Times New Roman" w:hAnsi="Times New Roman" w:cs="Times New Roman"/>
                <w:b w:val="0"/>
                <w:bCs w:val="0"/>
                <w:color w:val="231F20"/>
                <w:kern w:val="0"/>
                <w:sz w:val="24"/>
                <w:szCs w:val="24"/>
                <w:lang w:val="en-US" w:eastAsia="zh-CN" w:bidi="ar"/>
              </w:rPr>
              <w:t>实现路线</w:t>
            </w:r>
            <w:r>
              <w:rPr>
                <w:rFonts w:hint="default" w:ascii="Times New Roman" w:hAnsi="Times New Roman" w:eastAsia="宋体" w:cs="Times New Roman"/>
                <w:b w:val="0"/>
                <w:bCs w:val="0"/>
                <w:color w:val="231F20"/>
                <w:kern w:val="0"/>
                <w:sz w:val="24"/>
                <w:szCs w:val="24"/>
                <w:lang w:val="en-US" w:eastAsia="zh-CN" w:bidi="ar"/>
              </w:rPr>
              <w:t>：</w:t>
            </w:r>
            <w:r>
              <w:rPr>
                <w:rFonts w:hint="default" w:ascii="Times New Roman" w:hAnsi="Times New Roman" w:cs="Times New Roman"/>
                <w:b w:val="0"/>
                <w:bCs w:val="0"/>
                <w:color w:val="231F20"/>
                <w:kern w:val="0"/>
                <w:sz w:val="24"/>
                <w:szCs w:val="24"/>
                <w:lang w:val="en-US" w:eastAsia="zh-CN" w:bidi="ar"/>
              </w:rPr>
              <w:t>预期在直流母线各支路布局</w:t>
            </w:r>
            <w:r>
              <w:rPr>
                <w:rFonts w:hint="default" w:ascii="Times New Roman" w:hAnsi="Times New Roman" w:eastAsia="宋体" w:cs="Times New Roman"/>
                <w:b w:val="0"/>
                <w:bCs w:val="0"/>
                <w:color w:val="231F20"/>
                <w:kern w:val="0"/>
                <w:sz w:val="24"/>
                <w:szCs w:val="24"/>
                <w:lang w:val="en-US" w:eastAsia="zh-CN" w:bidi="ar"/>
              </w:rPr>
              <w:t>漏电流互感器</w:t>
            </w:r>
            <w:r>
              <w:rPr>
                <w:rFonts w:hint="default" w:ascii="Times New Roman" w:hAnsi="Times New Roman" w:cs="Times New Roman"/>
                <w:b w:val="0"/>
                <w:bCs w:val="0"/>
                <w:color w:val="231F20"/>
                <w:kern w:val="0"/>
                <w:sz w:val="24"/>
                <w:szCs w:val="24"/>
                <w:lang w:val="en-US" w:eastAsia="zh-CN" w:bidi="ar"/>
              </w:rPr>
              <w:t>，当支路发生交流窜入时</w:t>
            </w:r>
            <w:r>
              <w:rPr>
                <w:rFonts w:hint="default" w:ascii="Times New Roman" w:hAnsi="Times New Roman" w:eastAsia="宋体" w:cs="Times New Roman"/>
                <w:b w:val="0"/>
                <w:bCs w:val="0"/>
                <w:color w:val="231F20"/>
                <w:kern w:val="0"/>
                <w:sz w:val="24"/>
                <w:szCs w:val="24"/>
                <w:lang w:val="en-US" w:eastAsia="zh-CN" w:bidi="ar"/>
              </w:rPr>
              <w:t>就会感应出交流电流,而其他支路的漏电流互感器</w:t>
            </w:r>
            <w:r>
              <w:rPr>
                <w:rFonts w:hint="default" w:ascii="Times New Roman" w:hAnsi="Times New Roman" w:cs="Times New Roman"/>
                <w:b w:val="0"/>
                <w:bCs w:val="0"/>
                <w:color w:val="231F20"/>
                <w:kern w:val="0"/>
                <w:sz w:val="24"/>
                <w:szCs w:val="24"/>
                <w:lang w:val="en-US" w:eastAsia="zh-CN" w:bidi="ar"/>
              </w:rPr>
              <w:t>则不会</w:t>
            </w:r>
            <w:r>
              <w:rPr>
                <w:rFonts w:hint="default" w:ascii="Times New Roman" w:hAnsi="Times New Roman" w:eastAsia="宋体" w:cs="Times New Roman"/>
                <w:b w:val="0"/>
                <w:bCs w:val="0"/>
                <w:color w:val="231F20"/>
                <w:kern w:val="0"/>
                <w:sz w:val="24"/>
                <w:szCs w:val="24"/>
                <w:lang w:val="en-US" w:eastAsia="zh-CN" w:bidi="ar"/>
              </w:rPr>
              <w:t>感应电流。这样系统据此感应的交流电流，</w:t>
            </w:r>
            <w:r>
              <w:rPr>
                <w:rFonts w:hint="default" w:ascii="Times New Roman" w:hAnsi="Times New Roman" w:cs="Times New Roman"/>
                <w:b w:val="0"/>
                <w:bCs w:val="0"/>
                <w:color w:val="231F20"/>
                <w:kern w:val="0"/>
                <w:sz w:val="24"/>
                <w:szCs w:val="24"/>
                <w:lang w:val="en-US" w:eastAsia="zh-CN" w:bidi="ar"/>
              </w:rPr>
              <w:t>以实现</w:t>
            </w:r>
            <w:r>
              <w:rPr>
                <w:rFonts w:hint="default" w:ascii="Times New Roman" w:hAnsi="Times New Roman" w:eastAsia="宋体" w:cs="Times New Roman"/>
                <w:b w:val="0"/>
                <w:bCs w:val="0"/>
                <w:color w:val="231F20"/>
                <w:kern w:val="0"/>
                <w:sz w:val="24"/>
                <w:szCs w:val="24"/>
                <w:lang w:val="en-US" w:eastAsia="zh-CN" w:bidi="ar"/>
              </w:rPr>
              <w:t>判定交流窜入是在</w:t>
            </w:r>
            <w:r>
              <w:rPr>
                <w:rFonts w:hint="default" w:ascii="Times New Roman" w:hAnsi="Times New Roman" w:cs="Times New Roman"/>
                <w:b w:val="0"/>
                <w:bCs w:val="0"/>
                <w:color w:val="231F20"/>
                <w:kern w:val="0"/>
                <w:sz w:val="24"/>
                <w:szCs w:val="24"/>
                <w:lang w:val="en-US" w:eastAsia="zh-CN" w:bidi="ar"/>
              </w:rPr>
              <w:t>某一</w:t>
            </w:r>
            <w:r>
              <w:rPr>
                <w:rFonts w:hint="default" w:ascii="Times New Roman" w:hAnsi="Times New Roman" w:eastAsia="宋体" w:cs="Times New Roman"/>
                <w:b w:val="0"/>
                <w:bCs w:val="0"/>
                <w:color w:val="231F20"/>
                <w:kern w:val="0"/>
                <w:sz w:val="24"/>
                <w:szCs w:val="24"/>
                <w:lang w:val="en-US" w:eastAsia="zh-CN" w:bidi="ar"/>
              </w:rPr>
              <w:t>支路上。</w:t>
            </w:r>
            <w:r>
              <w:rPr>
                <w:rFonts w:hint="default" w:ascii="Times New Roman" w:hAnsi="Times New Roman" w:cs="Times New Roman"/>
                <w:b w:val="0"/>
                <w:bCs w:val="0"/>
                <w:color w:val="231F20"/>
                <w:kern w:val="0"/>
                <w:sz w:val="24"/>
                <w:szCs w:val="24"/>
                <w:lang w:val="en-US" w:eastAsia="zh-CN" w:bidi="ar"/>
              </w:rPr>
              <w:t>模块实现思路</w:t>
            </w:r>
            <w:r>
              <w:rPr>
                <w:rFonts w:hint="default" w:ascii="Times New Roman" w:hAnsi="Times New Roman" w:eastAsia="宋体" w:cs="Times New Roman"/>
                <w:b w:val="0"/>
                <w:bCs w:val="0"/>
                <w:color w:val="231F20"/>
                <w:kern w:val="0"/>
                <w:sz w:val="24"/>
                <w:szCs w:val="24"/>
                <w:lang w:val="en-US" w:eastAsia="zh-CN" w:bidi="ar"/>
              </w:rPr>
              <w:t>框图如下图</w:t>
            </w:r>
            <w:r>
              <w:rPr>
                <w:rFonts w:hint="eastAsia" w:ascii="Times New Roman" w:hAnsi="Times New Roman" w:cs="Times New Roman"/>
                <w:b w:val="0"/>
                <w:bCs w:val="0"/>
                <w:color w:val="231F20"/>
                <w:kern w:val="0"/>
                <w:sz w:val="24"/>
                <w:szCs w:val="24"/>
                <w:lang w:val="en-US" w:eastAsia="zh-CN" w:bidi="ar"/>
              </w:rPr>
              <w:t>5</w:t>
            </w:r>
            <w:r>
              <w:rPr>
                <w:rFonts w:hint="default" w:ascii="Times New Roman" w:hAnsi="Times New Roman" w:cs="Times New Roman"/>
                <w:b w:val="0"/>
                <w:bCs w:val="0"/>
                <w:color w:val="231F20"/>
                <w:kern w:val="0"/>
                <w:sz w:val="24"/>
                <w:szCs w:val="24"/>
                <w:lang w:val="en-US" w:eastAsia="zh-CN" w:bidi="ar"/>
              </w:rPr>
              <w:t>.2</w:t>
            </w:r>
          </w:p>
          <w:p w14:paraId="062417B1">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b w:val="0"/>
                <w:bCs w:val="0"/>
                <w:color w:val="231F20"/>
                <w:kern w:val="0"/>
                <w:sz w:val="24"/>
                <w:szCs w:val="24"/>
                <w:lang w:val="en-US" w:eastAsia="zh-CN" w:bidi="ar"/>
              </w:rPr>
            </w:pPr>
          </w:p>
          <w:p w14:paraId="6A65BC3A">
            <w:pPr>
              <w:keepNext w:val="0"/>
              <w:keepLines w:val="0"/>
              <w:widowControl/>
              <w:numPr>
                <w:ilvl w:val="0"/>
                <w:numId w:val="0"/>
              </w:numPr>
              <w:suppressLineNumbers w:val="0"/>
              <w:spacing w:before="40" w:beforeAutospacing="0" w:after="0" w:afterAutospacing="1"/>
              <w:ind w:left="0" w:right="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267835" cy="2231390"/>
                  <wp:effectExtent l="0" t="0" r="12065"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4267835" cy="2231390"/>
                          </a:xfrm>
                          <a:prstGeom prst="rect">
                            <a:avLst/>
                          </a:prstGeom>
                          <a:noFill/>
                          <a:ln>
                            <a:noFill/>
                          </a:ln>
                        </pic:spPr>
                      </pic:pic>
                    </a:graphicData>
                  </a:graphic>
                </wp:inline>
              </w:drawing>
            </w:r>
          </w:p>
          <w:p w14:paraId="4C80DD6E">
            <w:pPr>
              <w:keepNext w:val="0"/>
              <w:keepLines w:val="0"/>
              <w:widowControl/>
              <w:numPr>
                <w:ilvl w:val="0"/>
                <w:numId w:val="0"/>
              </w:numPr>
              <w:suppressLineNumbers w:val="0"/>
              <w:spacing w:before="40" w:beforeAutospacing="0" w:after="0" w:afterAutospacing="1"/>
              <w:ind w:left="0" w:right="0" w:firstLine="2520" w:firstLineChars="1200"/>
              <w:jc w:val="both"/>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图5.2交流窜入直流系统的支路检测设计</w:t>
            </w:r>
          </w:p>
          <w:p w14:paraId="52A98C7E">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b w:val="0"/>
                <w:bCs w:val="0"/>
                <w:color w:val="231F20"/>
                <w:kern w:val="0"/>
                <w:sz w:val="24"/>
                <w:szCs w:val="24"/>
                <w:lang w:val="en-US" w:eastAsia="zh-CN" w:bidi="ar"/>
              </w:rPr>
            </w:pPr>
          </w:p>
          <w:p w14:paraId="36EE3B08">
            <w:pPr>
              <w:keepNext w:val="0"/>
              <w:keepLines w:val="0"/>
              <w:widowControl/>
              <w:numPr>
                <w:ilvl w:val="0"/>
                <w:numId w:val="0"/>
              </w:numPr>
              <w:suppressLineNumbers w:val="0"/>
              <w:spacing w:before="40" w:beforeAutospacing="0" w:after="0" w:afterAutospacing="1"/>
              <w:ind w:left="0" w:right="0" w:firstLine="240" w:firstLineChars="100"/>
              <w:rPr>
                <w:rFonts w:hint="default" w:ascii="Times New Roman" w:hAnsi="Times New Roman" w:cs="Times New Roman"/>
                <w:b/>
                <w:bCs/>
                <w:sz w:val="24"/>
                <w:szCs w:val="24"/>
              </w:rPr>
            </w:pPr>
            <w:r>
              <w:rPr>
                <w:rFonts w:hint="default" w:ascii="Times New Roman" w:hAnsi="Times New Roman" w:cs="Times New Roman"/>
                <w:sz w:val="24"/>
                <w:szCs w:val="24"/>
              </w:rPr>
              <w:t xml:space="preserve">2. </w:t>
            </w:r>
            <w:r>
              <w:rPr>
                <w:rFonts w:hint="default" w:ascii="Times New Roman" w:hAnsi="Times New Roman" w:cs="Times New Roman"/>
                <w:b/>
                <w:bCs/>
                <w:sz w:val="24"/>
                <w:szCs w:val="24"/>
              </w:rPr>
              <w:t>直流母线绝缘异常与接地故障协同诊断</w:t>
            </w:r>
          </w:p>
          <w:p w14:paraId="71786AC1">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2.1</w:t>
            </w:r>
            <w:r>
              <w:rPr>
                <w:rFonts w:hint="default" w:ascii="Times New Roman" w:hAnsi="Times New Roman" w:cs="Times New Roman"/>
                <w:sz w:val="24"/>
                <w:szCs w:val="24"/>
              </w:rPr>
              <w:t>绝缘劣化动态监测</w:t>
            </w:r>
            <w:r>
              <w:rPr>
                <w:rFonts w:hint="default" w:ascii="Times New Roman" w:hAnsi="Times New Roman" w:cs="Times New Roman"/>
                <w:sz w:val="24"/>
                <w:szCs w:val="24"/>
                <w:lang w:val="en-US" w:eastAsia="zh-CN"/>
              </w:rPr>
              <w:t>技术路线</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为实现</w:t>
            </w:r>
            <w:r>
              <w:rPr>
                <w:rFonts w:hint="default" w:ascii="Times New Roman" w:hAnsi="Times New Roman" w:cs="Times New Roman"/>
                <w:sz w:val="24"/>
                <w:szCs w:val="24"/>
              </w:rPr>
              <w:t>绝缘劣化动态监测</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预</w:t>
            </w:r>
            <w:r>
              <w:rPr>
                <w:rFonts w:hint="default" w:ascii="Times New Roman" w:hAnsi="Times New Roman" w:cs="Times New Roman"/>
                <w:sz w:val="24"/>
                <w:szCs w:val="24"/>
              </w:rPr>
              <w:t>采用分布式电压传感器网络实时采集</w:t>
            </w:r>
            <w:r>
              <w:rPr>
                <w:rFonts w:hint="default" w:ascii="Times New Roman" w:hAnsi="Times New Roman" w:cs="Times New Roman"/>
                <w:sz w:val="24"/>
                <w:szCs w:val="24"/>
                <w:lang w:val="en-US" w:eastAsia="zh-CN"/>
              </w:rPr>
              <w:t>母线对地电压及环境参数并分析计算</w:t>
            </w:r>
            <w:r>
              <w:rPr>
                <w:rFonts w:hint="default" w:ascii="Times New Roman" w:hAnsi="Times New Roman" w:cs="Times New Roman"/>
                <w:sz w:val="24"/>
                <w:szCs w:val="24"/>
              </w:rPr>
              <w:t>母线对地绝缘电阻。</w:t>
            </w:r>
          </w:p>
          <w:p w14:paraId="7093A7B4">
            <w:pPr>
              <w:keepNext w:val="0"/>
              <w:keepLines w:val="0"/>
              <w:widowControl/>
              <w:numPr>
                <w:ilvl w:val="0"/>
                <w:numId w:val="0"/>
              </w:numPr>
              <w:suppressLineNumbers w:val="0"/>
              <w:spacing w:before="40" w:beforeAutospacing="0" w:after="0" w:afterAutospacing="1" w:line="240" w:lineRule="auto"/>
              <w:ind w:left="0" w:right="0"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rPr>
              <w:t>传感器网络架构设计节点部署策略：</w:t>
            </w:r>
            <w:r>
              <w:rPr>
                <w:rFonts w:hint="default" w:ascii="Times New Roman" w:hAnsi="Times New Roman" w:cs="Times New Roman"/>
                <w:sz w:val="24"/>
                <w:szCs w:val="24"/>
                <w:lang w:val="en-US" w:eastAsia="zh-CN"/>
              </w:rPr>
              <w:t xml:space="preserve"> </w:t>
            </w:r>
          </w:p>
          <w:p w14:paraId="68BB33AE">
            <w:pPr>
              <w:keepNext w:val="0"/>
              <w:keepLines w:val="0"/>
              <w:widowControl/>
              <w:numPr>
                <w:ilvl w:val="0"/>
                <w:numId w:val="0"/>
              </w:numPr>
              <w:suppressLineNumbers w:val="0"/>
              <w:spacing w:before="40" w:beforeAutospacing="0" w:after="0" w:afterAutospacing="1" w:line="240" w:lineRule="auto"/>
              <w:ind w:left="0" w:right="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在直流母线的关键支路（如正/负母线、馈线分支、电容组端口</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蓄电池</w:t>
            </w:r>
            <w:r>
              <w:rPr>
                <w:rFonts w:hint="default" w:ascii="Times New Roman" w:hAnsi="Times New Roman" w:cs="Times New Roman"/>
                <w:sz w:val="24"/>
                <w:szCs w:val="24"/>
              </w:rPr>
              <w:t>组端口等）布置分布式</w:t>
            </w:r>
            <w:r>
              <w:rPr>
                <w:rFonts w:hint="default" w:ascii="Times New Roman" w:hAnsi="Times New Roman" w:cs="Times New Roman"/>
                <w:sz w:val="24"/>
                <w:szCs w:val="24"/>
                <w:lang w:val="en-US" w:eastAsia="zh-CN"/>
              </w:rPr>
              <w:t>电</w:t>
            </w:r>
            <w:r>
              <w:rPr>
                <w:rFonts w:hint="default" w:ascii="Times New Roman" w:hAnsi="Times New Roman" w:cs="Times New Roman"/>
                <w:sz w:val="24"/>
                <w:szCs w:val="24"/>
              </w:rPr>
              <w:t>压传感器节点，形成覆盖全母线的监测网络。每个节点包含高精度差分电压检</w:t>
            </w:r>
            <w:r>
              <w:rPr>
                <w:rFonts w:hint="eastAsia" w:ascii="Times New Roman" w:hAnsi="Times New Roman" w:cs="Times New Roman"/>
                <w:sz w:val="24"/>
                <w:szCs w:val="24"/>
                <w:lang w:val="en-US" w:eastAsia="zh-CN"/>
              </w:rPr>
              <w:t>测</w:t>
            </w:r>
            <w:r>
              <w:rPr>
                <w:rFonts w:hint="default" w:ascii="Times New Roman" w:hAnsi="Times New Roman" w:cs="Times New Roman"/>
                <w:sz w:val="24"/>
                <w:szCs w:val="24"/>
              </w:rPr>
              <w:t>模块、</w:t>
            </w:r>
            <w:r>
              <w:rPr>
                <w:rFonts w:hint="default" w:ascii="Times New Roman" w:hAnsi="Times New Roman" w:cs="Times New Roman"/>
                <w:sz w:val="24"/>
                <w:szCs w:val="24"/>
                <w:lang w:val="en-US" w:eastAsia="zh-CN"/>
              </w:rPr>
              <w:t>多节点归属一</w:t>
            </w:r>
            <w:r>
              <w:rPr>
                <w:rFonts w:hint="default" w:ascii="Times New Roman" w:hAnsi="Times New Roman" w:cs="Times New Roman"/>
                <w:sz w:val="24"/>
                <w:szCs w:val="24"/>
              </w:rPr>
              <w:t>微处理器（MCU）及通信单元（如</w:t>
            </w:r>
            <w:r>
              <w:rPr>
                <w:rFonts w:hint="default" w:ascii="Times New Roman" w:hAnsi="Times New Roman" w:cs="Times New Roman"/>
                <w:sz w:val="24"/>
                <w:szCs w:val="24"/>
                <w:lang w:val="en-US" w:eastAsia="zh-CN"/>
              </w:rPr>
              <w:t>ZigBee MESH组网</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构成单组节点，单组节点MCU实时监测各节点母线电压及环境温湿度等信息进行初步判断，同时向中央CPU传输数据</w:t>
            </w:r>
            <w:r>
              <w:rPr>
                <w:rFonts w:hint="default" w:ascii="Times New Roman" w:hAnsi="Times New Roman" w:cs="Times New Roman"/>
                <w:sz w:val="24"/>
                <w:szCs w:val="24"/>
              </w:rPr>
              <w:t>。</w:t>
            </w:r>
          </w:p>
          <w:p w14:paraId="6E5F489A">
            <w:pPr>
              <w:keepNext w:val="0"/>
              <w:keepLines w:val="0"/>
              <w:widowControl/>
              <w:numPr>
                <w:ilvl w:val="0"/>
                <w:numId w:val="0"/>
              </w:numPr>
              <w:suppressLineNumbers w:val="0"/>
              <w:spacing w:before="40" w:beforeAutospacing="0" w:after="0" w:afterAutospacing="1" w:line="240" w:lineRule="auto"/>
              <w:ind w:left="0" w:right="0" w:firstLine="420" w:firstLineChars="200"/>
              <w:jc w:val="center"/>
              <w:rPr>
                <w:rFonts w:hint="default" w:ascii="Times New Roman" w:hAnsi="Times New Roman" w:cs="Times New Roman"/>
                <w:sz w:val="24"/>
                <w:szCs w:val="24"/>
              </w:rPr>
            </w:pPr>
            <w:r>
              <w:rPr>
                <w:rFonts w:hint="eastAsia"/>
              </w:rPr>
              <w:drawing>
                <wp:inline distT="0" distB="0" distL="114300" distR="114300">
                  <wp:extent cx="3260725" cy="2048510"/>
                  <wp:effectExtent l="0" t="0" r="3175" b="889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9"/>
                          <a:stretch>
                            <a:fillRect/>
                          </a:stretch>
                        </pic:blipFill>
                        <pic:spPr>
                          <a:xfrm>
                            <a:off x="0" y="0"/>
                            <a:ext cx="3260725" cy="2048510"/>
                          </a:xfrm>
                          <a:prstGeom prst="rect">
                            <a:avLst/>
                          </a:prstGeom>
                          <a:noFill/>
                          <a:ln>
                            <a:noFill/>
                          </a:ln>
                        </pic:spPr>
                      </pic:pic>
                    </a:graphicData>
                  </a:graphic>
                </wp:inline>
              </w:drawing>
            </w:r>
          </w:p>
          <w:p w14:paraId="73A08EF7">
            <w:pPr>
              <w:keepNext w:val="0"/>
              <w:keepLines w:val="0"/>
              <w:widowControl/>
              <w:numPr>
                <w:ilvl w:val="0"/>
                <w:numId w:val="0"/>
              </w:numPr>
              <w:suppressLineNumbers w:val="0"/>
              <w:spacing w:before="40" w:beforeAutospacing="0" w:after="0" w:afterAutospacing="1"/>
              <w:ind w:left="0" w:right="0" w:firstLine="2420" w:firstLineChars="1100"/>
              <w:jc w:val="left"/>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图5.3单组节点监测系统设计图</w:t>
            </w:r>
          </w:p>
          <w:p w14:paraId="4D89FDF2">
            <w:pPr>
              <w:keepNext w:val="0"/>
              <w:keepLines w:val="0"/>
              <w:widowControl/>
              <w:numPr>
                <w:ilvl w:val="0"/>
                <w:numId w:val="0"/>
              </w:numPr>
              <w:suppressLineNumbers w:val="0"/>
              <w:spacing w:before="40" w:beforeAutospacing="0" w:after="0" w:afterAutospacing="1" w:line="240" w:lineRule="auto"/>
              <w:ind w:left="0" w:right="0" w:firstLine="480" w:firstLineChars="200"/>
              <w:rPr>
                <w:rFonts w:hint="default" w:ascii="Times New Roman" w:hAnsi="Times New Roman" w:cs="Times New Roman"/>
                <w:sz w:val="24"/>
                <w:szCs w:val="24"/>
                <w:lang w:val="en-US" w:eastAsia="zh-CN"/>
              </w:rPr>
            </w:pPr>
          </w:p>
          <w:p w14:paraId="55572614">
            <w:pPr>
              <w:keepNext w:val="0"/>
              <w:keepLines w:val="0"/>
              <w:widowControl/>
              <w:numPr>
                <w:ilvl w:val="0"/>
                <w:numId w:val="0"/>
              </w:numPr>
              <w:suppressLineNumbers w:val="0"/>
              <w:spacing w:before="40" w:beforeAutospacing="0" w:after="0" w:afterAutospacing="1" w:line="240" w:lineRule="auto"/>
              <w:ind w:left="0" w:right="0" w:firstLine="720" w:firstLineChars="300"/>
              <w:rPr>
                <w:rFonts w:hint="default" w:ascii="Times New Roman" w:hAnsi="Times New Roman" w:cs="Times New Roman"/>
                <w:sz w:val="24"/>
                <w:szCs w:val="24"/>
              </w:rPr>
            </w:pPr>
            <w:r>
              <w:rPr>
                <w:rFonts w:hint="default" w:ascii="Times New Roman" w:hAnsi="Times New Roman" w:cs="Times New Roman"/>
                <w:sz w:val="24"/>
                <w:szCs w:val="24"/>
              </w:rPr>
              <w:t>拓扑优化：采用星型或混合型网络拓扑，通过冗余节点设计避免单点失效；结合母线长度与分支复杂度，动态调整传感器密度，确保对绝缘薄弱点的重点监测。</w:t>
            </w:r>
          </w:p>
          <w:p w14:paraId="6E0EACB7">
            <w:pPr>
              <w:keepNext w:val="0"/>
              <w:keepLines w:val="0"/>
              <w:widowControl/>
              <w:numPr>
                <w:ilvl w:val="0"/>
                <w:numId w:val="0"/>
              </w:numPr>
              <w:suppressLineNumbers w:val="0"/>
              <w:spacing w:before="40" w:beforeAutospacing="0" w:after="0" w:afterAutospacing="1" w:line="240" w:lineRule="auto"/>
              <w:ind w:left="0" w:right="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en-US" w:eastAsia="zh-CN"/>
              </w:rPr>
              <w:t>1.2</w:t>
            </w:r>
            <w:r>
              <w:rPr>
                <w:rFonts w:hint="default" w:ascii="Times New Roman" w:hAnsi="Times New Roman" w:cs="Times New Roman"/>
                <w:sz w:val="24"/>
                <w:szCs w:val="24"/>
              </w:rPr>
              <w:t xml:space="preserve"> 绝缘电阻动态测量</w:t>
            </w:r>
          </w:p>
          <w:p w14:paraId="7EB5B600">
            <w:pPr>
              <w:keepNext w:val="0"/>
              <w:keepLines w:val="0"/>
              <w:widowControl/>
              <w:numPr>
                <w:ilvl w:val="0"/>
                <w:numId w:val="0"/>
              </w:numPr>
              <w:suppressLineNumbers w:val="0"/>
              <w:spacing w:before="40" w:beforeAutospacing="0" w:after="0" w:afterAutospacing="1" w:line="240" w:lineRule="auto"/>
              <w:ind w:left="0" w:right="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对地电压检测：每个传感器节点实时测量母线正/负极对地电压（V+、V−），利用分压原理计算绝缘电阻：</w:t>
            </w:r>
          </w:p>
          <w:p w14:paraId="581B2194">
            <w:pPr>
              <w:keepNext w:val="0"/>
              <w:keepLines w:val="0"/>
              <w:widowControl/>
              <w:numPr>
                <w:ilvl w:val="0"/>
                <w:numId w:val="0"/>
              </w:numPr>
              <w:suppressLineNumbers w:val="0"/>
              <w:spacing w:before="40" w:beforeAutospacing="0" w:after="0" w:afterAutospacing="1" w:line="240" w:lineRule="auto"/>
              <w:ind w:left="0" w:right="0" w:firstLine="480" w:firstLineChars="200"/>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 xml:space="preserve">            </w:t>
            </w:r>
            <m:oMath>
              <m:r>
                <m:rPr/>
                <w:rPr>
                  <w:rFonts w:hint="default" w:ascii="Cambria Math" w:hAnsi="Cambria Math" w:cs="Times New Roman"/>
                  <w:sz w:val="24"/>
                  <w:szCs w:val="24"/>
                  <w:lang w:val="en-US" w:eastAsia="zh-CN"/>
                </w:rPr>
                <m:t>Rins</m:t>
              </m:r>
              <m:r>
                <m:rPr/>
                <w:rPr>
                  <w:rFonts w:hint="default" w:ascii="Cambria Math" w:hAnsi="Cambria Math" w:cs="Times New Roman"/>
                  <w:sz w:val="24"/>
                  <w:szCs w:val="24"/>
                  <w:lang w:val="en-US"/>
                </w:rPr>
                <m:t>=</m:t>
              </m:r>
              <m:f>
                <m:fPr>
                  <m:ctrlPr>
                    <w:rPr>
                      <w:rFonts w:hint="default" w:ascii="Cambria Math" w:hAnsi="Cambria Math" w:cs="Times New Roman"/>
                      <w:i/>
                      <w:sz w:val="24"/>
                      <w:szCs w:val="24"/>
                      <w:lang w:val="en-US"/>
                    </w:rPr>
                  </m:ctrlPr>
                </m:fPr>
                <m:num>
                  <m:sSub>
                    <m:sSubPr>
                      <m:ctrl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eastAsia="zh-CN"/>
                        </w:rPr>
                        <m:t>R</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eastAsia="zh-CN"/>
                        </w:rPr>
                        <m:t>0</m:t>
                      </m:r>
                      <m:ctrlPr>
                        <w:rPr>
                          <w:rFonts w:hint="default" w:ascii="Cambria Math" w:hAnsi="Cambria Math" w:cs="Times New Roman"/>
                          <w:i/>
                          <w:sz w:val="24"/>
                          <w:szCs w:val="24"/>
                          <w:lang w:val="en-US"/>
                        </w:rPr>
                      </m:ctrlPr>
                    </m:sub>
                  </m:sSub>
                  <m:r>
                    <m:rPr/>
                    <w:rPr>
                      <w:rFonts w:hint="default" w:ascii="Cambria Math" w:hAnsi="Cambria Math" w:cs="Times New Roman"/>
                      <w:sz w:val="24"/>
                      <w:szCs w:val="24"/>
                      <w:lang w:val="en-US" w:eastAsia="zh-CN"/>
                    </w:rPr>
                    <m:t>・</m:t>
                  </m:r>
                  <m:r>
                    <m:rPr>
                      <m:sty m:val="p"/>
                    </m:rPr>
                    <w:rPr>
                      <w:rFonts w:hint="default" w:ascii="Cambria Math" w:hAnsi="Cambria Math" w:cs="Times New Roman"/>
                      <w:sz w:val="24"/>
                      <w:szCs w:val="24"/>
                    </w:rPr>
                    <m:t>（V+</m:t>
                  </m:r>
                  <m:r>
                    <m:rPr>
                      <m:sty m:val="p"/>
                    </m:rPr>
                    <w:rPr>
                      <w:rFonts w:hint="default" w:ascii="Cambria Math" w:hAnsi="Cambria Math" w:cs="Times New Roman"/>
                      <w:sz w:val="24"/>
                      <w:szCs w:val="24"/>
                      <w:lang w:val="en-US" w:eastAsia="zh-CN"/>
                    </w:rPr>
                    <m:t xml:space="preserve"> + </m:t>
                  </m:r>
                  <m:r>
                    <m:rPr>
                      <m:sty m:val="p"/>
                    </m:rPr>
                    <w:rPr>
                      <w:rFonts w:hint="default" w:ascii="Cambria Math" w:hAnsi="Cambria Math" w:cs="Times New Roman"/>
                      <w:sz w:val="24"/>
                      <w:szCs w:val="24"/>
                    </w:rPr>
                    <m:t>V−）</m:t>
                  </m:r>
                  <m:ctrlPr>
                    <w:rPr>
                      <w:rFonts w:hint="default" w:ascii="Cambria Math" w:hAnsi="Cambria Math" w:cs="Times New Roman"/>
                      <w:i/>
                      <w:sz w:val="24"/>
                      <w:szCs w:val="24"/>
                      <w:lang w:val="en-US"/>
                    </w:rPr>
                  </m:ctrlPr>
                </m:num>
                <m:den>
                  <m:r>
                    <m:rPr>
                      <m:sty m:val="p"/>
                    </m:rPr>
                    <w:rPr>
                      <w:rFonts w:hint="default" w:ascii="Cambria Math" w:hAnsi="Cambria Math" w:cs="Times New Roman"/>
                      <w:sz w:val="24"/>
                      <w:szCs w:val="24"/>
                    </w:rPr>
                    <m:t>V+</m:t>
                  </m:r>
                  <m:r>
                    <m:rPr>
                      <m:sty m:val="p"/>
                    </m:rPr>
                    <w:rPr>
                      <w:rFonts w:hint="default" w:ascii="Cambria Math" w:hAnsi="Cambria Math" w:cs="Times New Roman"/>
                      <w:sz w:val="24"/>
                      <w:szCs w:val="24"/>
                      <w:lang w:val="en-US" w:eastAsia="zh-CN"/>
                    </w:rPr>
                    <m:t xml:space="preserve">  −  </m:t>
                  </m:r>
                  <m:r>
                    <m:rPr>
                      <m:sty m:val="p"/>
                    </m:rPr>
                    <w:rPr>
                      <w:rFonts w:hint="default" w:ascii="Cambria Math" w:hAnsi="Cambria Math" w:cs="Times New Roman"/>
                      <w:sz w:val="24"/>
                      <w:szCs w:val="24"/>
                    </w:rPr>
                    <m:t>V−</m:t>
                  </m:r>
                  <m:ctrlPr>
                    <w:rPr>
                      <w:rFonts w:hint="default" w:ascii="Cambria Math" w:hAnsi="Cambria Math" w:cs="Times New Roman"/>
                      <w:i/>
                      <w:sz w:val="24"/>
                      <w:szCs w:val="24"/>
                      <w:lang w:val="en-US"/>
                    </w:rPr>
                  </m:ctrlPr>
                </m:den>
              </m:f>
            </m:oMath>
            <w:r>
              <w:rPr>
                <w:rFonts w:hint="default" w:ascii="Times New Roman" w:hAnsi="Times New Roman" w:cs="Times New Roman"/>
                <w:i w:val="0"/>
                <w:sz w:val="24"/>
                <w:szCs w:val="24"/>
                <w:lang w:val="en-US" w:eastAsia="zh-CN"/>
              </w:rPr>
              <w:t>（</w:t>
            </w:r>
            <m:oMath>
              <m:sSub>
                <m:sSubPr>
                  <m:ctrlPr>
                    <w:rPr>
                      <w:rFonts w:hint="default" w:ascii="Cambria Math" w:hAnsi="Cambria Math" w:cs="Times New Roman"/>
                      <w:i/>
                      <w:sz w:val="24"/>
                      <w:szCs w:val="24"/>
                      <w:lang w:val="en-US"/>
                    </w:rPr>
                  </m:ctrlPr>
                </m:sSubPr>
                <m:e>
                  <m:r>
                    <m:rPr/>
                    <w:rPr>
                      <w:rFonts w:hint="default" w:ascii="Cambria Math" w:hAnsi="Cambria Math" w:cs="Times New Roman"/>
                      <w:sz w:val="24"/>
                      <w:szCs w:val="24"/>
                      <w:lang w:val="en-US" w:eastAsia="zh-CN"/>
                    </w:rPr>
                    <m:t>R</m:t>
                  </m:r>
                  <m:ctrlPr>
                    <w:rPr>
                      <w:rFonts w:hint="default" w:ascii="Cambria Math" w:hAnsi="Cambria Math" w:cs="Times New Roman"/>
                      <w:i/>
                      <w:sz w:val="24"/>
                      <w:szCs w:val="24"/>
                      <w:lang w:val="en-US"/>
                    </w:rPr>
                  </m:ctrlPr>
                </m:e>
                <m:sub>
                  <m:r>
                    <m:rPr/>
                    <w:rPr>
                      <w:rFonts w:hint="default" w:ascii="Cambria Math" w:hAnsi="Cambria Math" w:cs="Times New Roman"/>
                      <w:sz w:val="24"/>
                      <w:szCs w:val="24"/>
                      <w:lang w:val="en-US" w:eastAsia="zh-CN"/>
                    </w:rPr>
                    <m:t>0</m:t>
                  </m:r>
                  <m:ctrlPr>
                    <w:rPr>
                      <w:rFonts w:hint="default" w:ascii="Cambria Math" w:hAnsi="Cambria Math" w:cs="Times New Roman"/>
                      <w:i/>
                      <w:sz w:val="24"/>
                      <w:szCs w:val="24"/>
                      <w:lang w:val="en-US"/>
                    </w:rPr>
                  </m:ctrlPr>
                </m:sub>
              </m:sSub>
            </m:oMath>
            <w:r>
              <w:rPr>
                <w:rFonts w:hint="default" w:ascii="Times New Roman" w:hAnsi="Times New Roman" w:cs="Times New Roman"/>
                <w:i w:val="0"/>
                <w:sz w:val="24"/>
                <w:szCs w:val="24"/>
                <w:lang w:val="en-US" w:eastAsia="zh-CN"/>
              </w:rPr>
              <w:t xml:space="preserve">为已知平衡电阻）              </w:t>
            </w:r>
          </w:p>
          <w:p w14:paraId="6BE3A591">
            <w:pPr>
              <w:keepNext w:val="0"/>
              <w:keepLines w:val="0"/>
              <w:widowControl/>
              <w:numPr>
                <w:ilvl w:val="0"/>
                <w:numId w:val="0"/>
              </w:numPr>
              <w:suppressLineNumbers w:val="0"/>
              <w:spacing w:before="40" w:beforeAutospacing="0" w:after="0" w:afterAutospacing="1" w:line="240" w:lineRule="auto"/>
              <w:ind w:left="0" w:right="0" w:firstLine="480" w:firstLineChars="200"/>
              <w:rPr>
                <w:rFonts w:hint="default" w:ascii="Times New Roman" w:hAnsi="Times New Roman" w:eastAsia="宋体" w:cs="Times New Roman"/>
                <w:b w:val="0"/>
                <w:bCs w:val="0"/>
                <w:sz w:val="24"/>
                <w:szCs w:val="24"/>
                <w:lang w:eastAsia="zh-CN"/>
              </w:rPr>
            </w:pPr>
            <w:r>
              <w:rPr>
                <w:rFonts w:hint="default" w:ascii="Times New Roman" w:hAnsi="Times New Roman" w:cs="Times New Roman"/>
                <w:b w:val="0"/>
                <w:bCs w:val="0"/>
                <w:sz w:val="24"/>
                <w:szCs w:val="24"/>
              </w:rPr>
              <w:t>多节点数据融合：</w:t>
            </w:r>
            <w:r>
              <w:rPr>
                <w:rFonts w:hint="default" w:ascii="Times New Roman" w:hAnsi="Times New Roman" w:cs="Times New Roman"/>
                <w:b w:val="0"/>
                <w:bCs w:val="0"/>
                <w:sz w:val="24"/>
                <w:szCs w:val="24"/>
                <w:lang w:val="en-US" w:eastAsia="zh-CN"/>
              </w:rPr>
              <w:t>MCU</w:t>
            </w:r>
            <w:r>
              <w:rPr>
                <w:rFonts w:hint="default" w:ascii="Times New Roman" w:hAnsi="Times New Roman" w:cs="Times New Roman"/>
                <w:b w:val="0"/>
                <w:bCs w:val="0"/>
                <w:sz w:val="24"/>
                <w:szCs w:val="24"/>
              </w:rPr>
              <w:t>同步接收各节点数据，通过加权平均</w:t>
            </w:r>
            <w:r>
              <w:rPr>
                <w:rFonts w:hint="default" w:ascii="Times New Roman" w:hAnsi="Times New Roman" w:cs="Times New Roman"/>
                <w:b w:val="0"/>
                <w:bCs w:val="0"/>
                <w:sz w:val="24"/>
                <w:szCs w:val="24"/>
                <w:lang w:eastAsia="zh-CN"/>
              </w:rPr>
              <w:t>、</w:t>
            </w:r>
            <w:r>
              <w:rPr>
                <w:rFonts w:hint="default" w:ascii="Times New Roman" w:hAnsi="Times New Roman" w:cs="Times New Roman"/>
                <w:b w:val="0"/>
                <w:bCs w:val="0"/>
                <w:sz w:val="24"/>
                <w:szCs w:val="24"/>
              </w:rPr>
              <w:t>卡尔曼滤波</w:t>
            </w:r>
            <w:r>
              <w:rPr>
                <w:rFonts w:hint="default" w:ascii="Times New Roman" w:hAnsi="Times New Roman" w:cs="Times New Roman"/>
                <w:b w:val="0"/>
                <w:bCs w:val="0"/>
                <w:sz w:val="24"/>
                <w:szCs w:val="24"/>
                <w:lang w:val="en-US" w:eastAsia="zh-CN"/>
              </w:rPr>
              <w:t>等</w:t>
            </w:r>
            <w:r>
              <w:rPr>
                <w:rFonts w:hint="default" w:ascii="Times New Roman" w:hAnsi="Times New Roman" w:cs="Times New Roman"/>
                <w:b w:val="0"/>
                <w:bCs w:val="0"/>
                <w:sz w:val="24"/>
                <w:szCs w:val="24"/>
              </w:rPr>
              <w:t>算法消除局部干扰，</w:t>
            </w:r>
            <w:r>
              <w:rPr>
                <w:rFonts w:hint="default" w:ascii="Times New Roman" w:hAnsi="Times New Roman" w:cs="Times New Roman"/>
                <w:b w:val="0"/>
                <w:bCs w:val="0"/>
                <w:sz w:val="24"/>
                <w:szCs w:val="24"/>
                <w:lang w:val="en-US" w:eastAsia="zh-CN"/>
              </w:rPr>
              <w:t>然后将各区域对地绝缘电阻传输到中央CPU，</w:t>
            </w:r>
            <w:r>
              <w:rPr>
                <w:rFonts w:hint="default" w:ascii="Times New Roman" w:hAnsi="Times New Roman" w:cs="Times New Roman"/>
                <w:b w:val="0"/>
                <w:bCs w:val="0"/>
                <w:sz w:val="24"/>
                <w:szCs w:val="24"/>
              </w:rPr>
              <w:t>生成全局绝缘电阻分布热力图，定位异常区域</w:t>
            </w:r>
            <w:r>
              <w:rPr>
                <w:rFonts w:hint="default" w:ascii="Times New Roman" w:hAnsi="Times New Roman" w:cs="Times New Roman"/>
                <w:b w:val="0"/>
                <w:bCs w:val="0"/>
                <w:sz w:val="24"/>
                <w:szCs w:val="24"/>
                <w:lang w:eastAsia="zh-CN"/>
              </w:rPr>
              <w:t>。</w:t>
            </w:r>
          </w:p>
          <w:p w14:paraId="5FA5E59D">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接地故障智能识别：改进传统“拉路法”，引入在线检测法与定位法联动机制，通过纹波电流相位分析与绝缘监控表数据融合，区分单点接地与多点接地故障；利用知识图谱构建接地故障推理规则库，实现故障支路的快速筛选与优先级排序。</w:t>
            </w:r>
          </w:p>
          <w:p w14:paraId="5C4D8F72">
            <w:pPr>
              <w:keepNext w:val="0"/>
              <w:keepLines w:val="0"/>
              <w:widowControl/>
              <w:numPr>
                <w:ilvl w:val="0"/>
                <w:numId w:val="0"/>
              </w:numPr>
              <w:suppressLineNumbers w:val="0"/>
              <w:spacing w:before="40" w:beforeAutospacing="0" w:after="0" w:afterAutospacing="1"/>
              <w:ind w:left="0" w:leftChars="0" w:right="0" w:firstLine="240" w:firstLineChars="100"/>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3.</w:t>
            </w:r>
            <w:r>
              <w:rPr>
                <w:rFonts w:hint="default" w:ascii="Times New Roman" w:hAnsi="Times New Roman" w:cs="Times New Roman"/>
                <w:b/>
                <w:bCs/>
                <w:sz w:val="24"/>
                <w:szCs w:val="24"/>
              </w:rPr>
              <w:t>变流器高压电容老化失效评估与寿命预测</w:t>
            </w:r>
          </w:p>
          <w:p w14:paraId="231087A0">
            <w:pPr>
              <w:keepNext w:val="0"/>
              <w:keepLines w:val="0"/>
              <w:widowControl/>
              <w:numPr>
                <w:ilvl w:val="0"/>
                <w:numId w:val="0"/>
              </w:numPr>
              <w:suppressLineNumbers w:val="0"/>
              <w:spacing w:before="40" w:beforeAutospacing="0" w:after="0" w:afterAutospacing="1"/>
              <w:ind w:left="0" w:leftChars="0" w:right="0"/>
              <w:jc w:val="center"/>
              <w:rPr>
                <w:rFonts w:hint="default" w:ascii="Times New Roman" w:hAnsi="Times New Roman" w:eastAsia="宋体" w:cs="Times New Roman"/>
                <w:sz w:val="24"/>
                <w:szCs w:val="24"/>
                <w:lang w:val="en-US" w:eastAsia="zh-CN"/>
              </w:rPr>
            </w:pPr>
            <w:r>
              <w:rPr>
                <w:rFonts w:hint="eastAsia"/>
              </w:rPr>
              <w:drawing>
                <wp:inline distT="0" distB="0" distL="114300" distR="114300">
                  <wp:extent cx="3491230" cy="2355215"/>
                  <wp:effectExtent l="0" t="0" r="1270" b="698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0"/>
                          <a:stretch>
                            <a:fillRect/>
                          </a:stretch>
                        </pic:blipFill>
                        <pic:spPr>
                          <a:xfrm>
                            <a:off x="0" y="0"/>
                            <a:ext cx="3491230" cy="2355215"/>
                          </a:xfrm>
                          <a:prstGeom prst="rect">
                            <a:avLst/>
                          </a:prstGeom>
                          <a:noFill/>
                          <a:ln>
                            <a:noFill/>
                          </a:ln>
                        </pic:spPr>
                      </pic:pic>
                    </a:graphicData>
                  </a:graphic>
                </wp:inline>
              </w:drawing>
            </w:r>
          </w:p>
          <w:p w14:paraId="03292170">
            <w:pPr>
              <w:keepNext w:val="0"/>
              <w:keepLines w:val="0"/>
              <w:widowControl/>
              <w:numPr>
                <w:ilvl w:val="0"/>
                <w:numId w:val="0"/>
              </w:numPr>
              <w:suppressLineNumbers w:val="0"/>
              <w:spacing w:before="40" w:beforeAutospacing="0" w:after="0" w:afterAutospacing="1"/>
              <w:ind w:left="0" w:leftChars="0" w:right="0"/>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sz w:val="22"/>
                <w:szCs w:val="22"/>
                <w:lang w:val="en-US" w:eastAsia="zh-CN"/>
              </w:rPr>
              <w:t>图5.4电容器充放电曲线捕捉原理框图</w:t>
            </w:r>
          </w:p>
          <w:p w14:paraId="1D73C593">
            <w:pPr>
              <w:keepNext w:val="0"/>
              <w:keepLines w:val="0"/>
              <w:widowControl/>
              <w:numPr>
                <w:ilvl w:val="0"/>
                <w:numId w:val="0"/>
              </w:numPr>
              <w:suppressLineNumbers w:val="0"/>
              <w:spacing w:before="40" w:beforeAutospacing="0" w:after="0" w:afterAutospacing="1"/>
              <w:ind w:left="0" w:right="0" w:firstLine="482" w:firstLineChars="200"/>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3.1</w:t>
            </w:r>
            <w:r>
              <w:rPr>
                <w:rFonts w:hint="default" w:ascii="Times New Roman" w:hAnsi="Times New Roman" w:cs="Times New Roman"/>
                <w:b/>
                <w:bCs/>
                <w:sz w:val="24"/>
                <w:szCs w:val="24"/>
              </w:rPr>
              <w:t>关键参数在线辨识</w:t>
            </w:r>
          </w:p>
          <w:p w14:paraId="631C9FC3">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cs="Times New Roman"/>
                <w:sz w:val="24"/>
                <w:szCs w:val="24"/>
                <w:lang w:eastAsia="zh-CN"/>
              </w:rPr>
            </w:pPr>
            <w:r>
              <w:rPr>
                <w:rFonts w:hint="default" w:ascii="Times New Roman" w:hAnsi="Times New Roman" w:cs="Times New Roman"/>
                <w:sz w:val="24"/>
                <w:szCs w:val="24"/>
              </w:rPr>
              <w:t>针对变流器直流母线铝电解电容，搭建多传感器融合监测平台，实时提取纹波电流、电压及温度信号；构建电容等效串联电阻（ESR</w:t>
            </w:r>
            <w:r>
              <w:rPr>
                <w:rFonts w:hint="default" w:ascii="Times New Roman" w:hAnsi="Times New Roman" w:cs="Times New Roman"/>
                <w:sz w:val="24"/>
                <w:szCs w:val="24"/>
                <w:lang w:val="en-US" w:eastAsia="zh-CN"/>
              </w:rPr>
              <w:t>值</w:t>
            </w:r>
            <w:r>
              <w:rPr>
                <w:rFonts w:hint="default" w:ascii="Times New Roman" w:hAnsi="Times New Roman" w:cs="Times New Roman"/>
                <w:sz w:val="24"/>
                <w:szCs w:val="24"/>
              </w:rPr>
              <w:t>）与电容量（C值）的动态辨识模型，解决高频干扰下的参数漂移问题</w:t>
            </w:r>
            <w:r>
              <w:rPr>
                <w:rFonts w:hint="default" w:ascii="Times New Roman" w:hAnsi="Times New Roman" w:cs="Times New Roman"/>
                <w:sz w:val="24"/>
                <w:szCs w:val="24"/>
                <w:lang w:eastAsia="zh-CN"/>
              </w:rPr>
              <w:t>。</w:t>
            </w:r>
          </w:p>
          <w:p w14:paraId="27CC640B">
            <w:pPr>
              <w:keepNext w:val="0"/>
              <w:keepLines w:val="0"/>
              <w:widowControl/>
              <w:numPr>
                <w:ilvl w:val="0"/>
                <w:numId w:val="0"/>
              </w:numPr>
              <w:suppressLineNumbers w:val="0"/>
              <w:spacing w:before="40" w:beforeAutospacing="0" w:after="0" w:afterAutospacing="1"/>
              <w:ind w:left="0" w:right="0" w:firstLine="482" w:firstLineChars="200"/>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3.2</w:t>
            </w:r>
            <w:r>
              <w:rPr>
                <w:rFonts w:hint="default" w:ascii="Times New Roman" w:hAnsi="Times New Roman" w:cs="Times New Roman"/>
                <w:b/>
                <w:bCs/>
                <w:sz w:val="24"/>
                <w:szCs w:val="24"/>
              </w:rPr>
              <w:t>剩余寿命智能预测</w:t>
            </w:r>
          </w:p>
          <w:p w14:paraId="093CECA6">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cs="Times New Roman"/>
                <w:sz w:val="24"/>
                <w:szCs w:val="24"/>
              </w:rPr>
            </w:pPr>
            <w:r>
              <w:rPr>
                <w:rFonts w:hint="default" w:ascii="Times New Roman" w:hAnsi="Times New Roman" w:cs="Times New Roman"/>
                <w:b w:val="0"/>
                <w:bCs w:val="0"/>
                <w:color w:val="000000"/>
                <w:sz w:val="24"/>
                <w:szCs w:val="24"/>
                <w:lang w:val="en-US" w:eastAsia="zh-CN"/>
              </w:rPr>
              <w:t>直流母线中负载调整</w:t>
            </w:r>
            <w:r>
              <w:rPr>
                <w:rFonts w:hint="default" w:ascii="Times New Roman" w:hAnsi="Times New Roman" w:eastAsia="宋体" w:cs="Times New Roman"/>
                <w:b w:val="0"/>
                <w:bCs w:val="0"/>
                <w:color w:val="000000"/>
                <w:sz w:val="24"/>
                <w:szCs w:val="24"/>
              </w:rPr>
              <w:t>过程中，电容电荷经可变的放电网络释放，电容监测系统通过对每个电容电压进行采样</w:t>
            </w:r>
            <w:r>
              <w:rPr>
                <w:rFonts w:hint="default" w:ascii="Times New Roman" w:hAnsi="Times New Roman" w:cs="Times New Roman"/>
                <w:b w:val="0"/>
                <w:bCs w:val="0"/>
                <w:color w:val="000000"/>
                <w:sz w:val="24"/>
                <w:szCs w:val="24"/>
                <w:lang w:eastAsia="zh-CN"/>
              </w:rPr>
              <w:t>（</w:t>
            </w:r>
            <w:r>
              <w:rPr>
                <w:rFonts w:hint="default" w:ascii="Times New Roman" w:hAnsi="Times New Roman" w:cs="Times New Roman"/>
                <w:b w:val="0"/>
                <w:bCs w:val="0"/>
                <w:color w:val="000000"/>
                <w:sz w:val="24"/>
                <w:szCs w:val="24"/>
                <w:lang w:val="en-US" w:eastAsia="zh-CN"/>
              </w:rPr>
              <w:t>如图5.4</w:t>
            </w:r>
            <w:r>
              <w:rPr>
                <w:rFonts w:hint="default" w:ascii="Times New Roman" w:hAnsi="Times New Roman" w:cs="Times New Roman"/>
                <w:b w:val="0"/>
                <w:bCs w:val="0"/>
                <w:color w:val="000000"/>
                <w:sz w:val="24"/>
                <w:szCs w:val="24"/>
                <w:lang w:eastAsia="zh-CN"/>
              </w:rPr>
              <w:t>）</w:t>
            </w:r>
            <w:r>
              <w:rPr>
                <w:rFonts w:hint="default" w:ascii="Times New Roman" w:hAnsi="Times New Roman" w:eastAsia="宋体" w:cs="Times New Roman"/>
                <w:b w:val="0"/>
                <w:bCs w:val="0"/>
                <w:color w:val="000000"/>
                <w:sz w:val="24"/>
                <w:szCs w:val="24"/>
              </w:rPr>
              <w:t>，得到直流母线电容的电压下降曲线，根据电容电压下降曲线与电容的微分方程的关系解出电容值 C 和 ESR</w:t>
            </w:r>
            <w:r>
              <w:rPr>
                <w:rFonts w:hint="default" w:ascii="Times New Roman" w:hAnsi="Times New Roman" w:cs="Times New Roman"/>
                <w:b w:val="0"/>
                <w:bCs w:val="0"/>
                <w:color w:val="000000"/>
                <w:sz w:val="24"/>
                <w:szCs w:val="24"/>
                <w:lang w:eastAsia="zh-CN"/>
              </w:rPr>
              <w:t>，</w:t>
            </w:r>
            <w:r>
              <w:rPr>
                <w:rFonts w:hint="default" w:ascii="Times New Roman" w:hAnsi="Times New Roman" w:cs="Times New Roman"/>
                <w:b w:val="0"/>
                <w:bCs w:val="0"/>
                <w:color w:val="000000"/>
                <w:sz w:val="24"/>
                <w:szCs w:val="24"/>
                <w:lang w:val="en-US" w:eastAsia="zh-CN"/>
              </w:rPr>
              <w:t>再</w:t>
            </w:r>
            <w:r>
              <w:rPr>
                <w:rFonts w:hint="default" w:ascii="Times New Roman" w:hAnsi="Times New Roman" w:cs="Times New Roman"/>
                <w:sz w:val="24"/>
                <w:szCs w:val="24"/>
              </w:rPr>
              <w:t>采用最小二乘支持向量机（LS-SVM）对ESR与C值变化趋势进行回归分析，结合失效判据（如C值衰减至80%初始值、ESR增至2倍初始值），</w:t>
            </w:r>
            <w:r>
              <w:rPr>
                <w:rFonts w:hint="default" w:ascii="Times New Roman" w:hAnsi="Times New Roman" w:eastAsia="宋体" w:cs="Times New Roman"/>
                <w:b w:val="0"/>
                <w:bCs w:val="0"/>
                <w:color w:val="000000"/>
                <w:sz w:val="24"/>
                <w:szCs w:val="24"/>
              </w:rPr>
              <w:t>实现直流母线电容的状态监测</w:t>
            </w:r>
            <w:r>
              <w:rPr>
                <w:rFonts w:hint="default" w:ascii="Times New Roman" w:hAnsi="Times New Roman" w:cs="Times New Roman"/>
                <w:sz w:val="24"/>
                <w:szCs w:val="24"/>
                <w:lang w:val="en-US" w:eastAsia="zh-CN"/>
              </w:rPr>
              <w:t>和</w:t>
            </w:r>
            <w:r>
              <w:rPr>
                <w:rFonts w:hint="default" w:ascii="Times New Roman" w:hAnsi="Times New Roman" w:cs="Times New Roman"/>
                <w:sz w:val="24"/>
                <w:szCs w:val="24"/>
              </w:rPr>
              <w:t>剩余使用寿命的动态预警。</w:t>
            </w:r>
          </w:p>
          <w:p w14:paraId="2F5C97AA">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cs="Times New Roman"/>
                <w:sz w:val="24"/>
                <w:szCs w:val="24"/>
              </w:rPr>
            </w:pPr>
          </w:p>
          <w:p w14:paraId="6AB55D86">
            <w:pPr>
              <w:keepNext w:val="0"/>
              <w:keepLines w:val="0"/>
              <w:widowControl/>
              <w:numPr>
                <w:ilvl w:val="0"/>
                <w:numId w:val="0"/>
              </w:numPr>
              <w:suppressLineNumbers w:val="0"/>
              <w:spacing w:before="40" w:beforeAutospacing="0" w:after="0" w:afterAutospacing="1"/>
              <w:ind w:left="0" w:right="0" w:firstLine="480" w:firstLineChars="200"/>
              <w:jc w:val="center"/>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drawing>
                <wp:inline distT="0" distB="0" distL="114300" distR="114300">
                  <wp:extent cx="2834640" cy="2139315"/>
                  <wp:effectExtent l="0" t="0" r="10160" b="6985"/>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11"/>
                          <a:stretch>
                            <a:fillRect/>
                          </a:stretch>
                        </pic:blipFill>
                        <pic:spPr>
                          <a:xfrm>
                            <a:off x="0" y="0"/>
                            <a:ext cx="2834640" cy="2139315"/>
                          </a:xfrm>
                          <a:prstGeom prst="rect">
                            <a:avLst/>
                          </a:prstGeom>
                          <a:noFill/>
                          <a:ln>
                            <a:noFill/>
                          </a:ln>
                        </pic:spPr>
                      </pic:pic>
                    </a:graphicData>
                  </a:graphic>
                </wp:inline>
              </w:drawing>
            </w:r>
          </w:p>
          <w:p w14:paraId="07D704B0">
            <w:pPr>
              <w:keepNext w:val="0"/>
              <w:keepLines w:val="0"/>
              <w:widowControl/>
              <w:numPr>
                <w:ilvl w:val="0"/>
                <w:numId w:val="0"/>
              </w:numPr>
              <w:suppressLineNumbers w:val="0"/>
              <w:spacing w:before="40" w:beforeAutospacing="0" w:after="0" w:afterAutospacing="1"/>
              <w:ind w:left="0" w:right="0"/>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sz w:val="21"/>
                <w:szCs w:val="21"/>
                <w:lang w:val="en-US" w:eastAsia="zh-CN"/>
              </w:rPr>
              <w:t>图5.5直流母线电容寿命预测流程图</w:t>
            </w:r>
          </w:p>
          <w:p w14:paraId="0079D997">
            <w:pPr>
              <w:keepNext w:val="0"/>
              <w:keepLines w:val="0"/>
              <w:widowControl/>
              <w:numPr>
                <w:ilvl w:val="0"/>
                <w:numId w:val="0"/>
              </w:numPr>
              <w:suppressLineNumbers w:val="0"/>
              <w:spacing w:before="40" w:beforeAutospacing="0" w:after="0" w:afterAutospacing="1"/>
              <w:ind w:left="0" w:leftChars="0" w:right="0"/>
              <w:rPr>
                <w:rFonts w:hint="default" w:ascii="Times New Roman" w:hAnsi="Times New Roman" w:eastAsia="宋体" w:cs="Times New Roman"/>
                <w:sz w:val="24"/>
                <w:szCs w:val="24"/>
              </w:rPr>
            </w:pPr>
            <w:r>
              <w:rPr>
                <w:rFonts w:hint="default" w:ascii="Times New Roman" w:hAnsi="Times New Roman" w:cs="Times New Roman"/>
                <w:sz w:val="24"/>
                <w:szCs w:val="24"/>
                <w:lang w:val="en-US" w:eastAsia="zh-CN"/>
              </w:rPr>
              <w:t>4.</w:t>
            </w:r>
            <w:r>
              <w:rPr>
                <w:rFonts w:hint="default" w:ascii="Times New Roman" w:hAnsi="Times New Roman" w:eastAsia="宋体" w:cs="Times New Roman"/>
                <w:b/>
                <w:bCs/>
                <w:color w:val="000000"/>
                <w:sz w:val="24"/>
                <w:szCs w:val="24"/>
              </w:rPr>
              <w:t>变频器谐波的分析及</w:t>
            </w:r>
            <w:r>
              <w:rPr>
                <w:rFonts w:hint="default" w:ascii="Times New Roman" w:hAnsi="Times New Roman" w:eastAsia="宋体" w:cs="Times New Roman"/>
                <w:b/>
                <w:bCs/>
                <w:sz w:val="24"/>
                <w:szCs w:val="24"/>
              </w:rPr>
              <w:t>控制异常预警</w:t>
            </w:r>
          </w:p>
          <w:p w14:paraId="7905F26E">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cs="Times New Roman"/>
                <w:b w:val="0"/>
                <w:bCs w:val="0"/>
                <w:color w:val="231F20"/>
                <w:kern w:val="0"/>
                <w:sz w:val="24"/>
                <w:szCs w:val="24"/>
                <w:lang w:val="en-US" w:eastAsia="zh-CN" w:bidi="ar"/>
              </w:rPr>
            </w:pPr>
            <w:r>
              <w:rPr>
                <w:rFonts w:hint="default" w:ascii="Times New Roman" w:hAnsi="Times New Roman" w:eastAsia="宋体" w:cs="Times New Roman"/>
                <w:b w:val="0"/>
                <w:bCs w:val="0"/>
                <w:i w:val="0"/>
                <w:iCs w:val="0"/>
                <w:caps w:val="0"/>
                <w:color w:val="404040"/>
                <w:spacing w:val="0"/>
                <w:sz w:val="24"/>
                <w:szCs w:val="24"/>
                <w:shd w:val="clear" w:fill="FFFFFF"/>
              </w:rPr>
              <w:t>变频器控制逻辑诊断：交流电机（如永磁同步电机、双馈电机）的三相电流（a、b、c）在</w:t>
            </w:r>
            <w:r>
              <w:rPr>
                <w:rStyle w:val="6"/>
                <w:rFonts w:hint="default" w:ascii="Times New Roman" w:hAnsi="Times New Roman" w:eastAsia="宋体" w:cs="Times New Roman"/>
                <w:b w:val="0"/>
                <w:bCs w:val="0"/>
                <w:i w:val="0"/>
                <w:iCs w:val="0"/>
                <w:caps w:val="0"/>
                <w:color w:val="404040"/>
                <w:spacing w:val="0"/>
                <w:sz w:val="24"/>
                <w:szCs w:val="24"/>
                <w:shd w:val="clear" w:fill="FFFFFF"/>
              </w:rPr>
              <w:t>三相静止坐标系（</w:t>
            </w:r>
            <w:r>
              <w:rPr>
                <w:rStyle w:val="6"/>
                <w:rFonts w:hint="default" w:ascii="Times New Roman" w:hAnsi="Times New Roman" w:eastAsia="宋体" w:cs="Times New Roman"/>
                <w:b w:val="0"/>
                <w:bCs w:val="0"/>
                <w:i/>
                <w:iCs/>
                <w:caps w:val="0"/>
                <w:color w:val="404040"/>
                <w:spacing w:val="0"/>
                <w:sz w:val="24"/>
                <w:szCs w:val="24"/>
                <w:shd w:val="clear" w:fill="FFFFFF"/>
              </w:rPr>
              <w:t>abc</w:t>
            </w:r>
            <w:r>
              <w:rPr>
                <w:rStyle w:val="6"/>
                <w:rFonts w:hint="default" w:ascii="Times New Roman" w:hAnsi="Times New Roman" w:eastAsia="宋体" w:cs="Times New Roman"/>
                <w:b w:val="0"/>
                <w:bCs w:val="0"/>
                <w:i w:val="0"/>
                <w:iCs w:val="0"/>
                <w:caps w:val="0"/>
                <w:color w:val="404040"/>
                <w:spacing w:val="0"/>
                <w:sz w:val="24"/>
                <w:szCs w:val="24"/>
                <w:shd w:val="clear" w:fill="FFFFFF"/>
              </w:rPr>
              <w:t>）</w:t>
            </w:r>
            <w:r>
              <w:rPr>
                <w:rFonts w:hint="default" w:ascii="Times New Roman" w:hAnsi="Times New Roman" w:eastAsia="宋体" w:cs="Times New Roman"/>
                <w:b w:val="0"/>
                <w:bCs w:val="0"/>
                <w:i w:val="0"/>
                <w:iCs w:val="0"/>
                <w:caps w:val="0"/>
                <w:color w:val="404040"/>
                <w:spacing w:val="0"/>
                <w:sz w:val="24"/>
                <w:szCs w:val="24"/>
                <w:shd w:val="clear" w:fill="FFFFFF"/>
              </w:rPr>
              <w:t>下是时变的交流量，难以直接控制。通过</w:t>
            </w:r>
            <w:r>
              <w:rPr>
                <w:rStyle w:val="6"/>
                <w:rFonts w:hint="default" w:ascii="Times New Roman" w:hAnsi="Times New Roman" w:eastAsia="宋体" w:cs="Times New Roman"/>
                <w:b w:val="0"/>
                <w:bCs w:val="0"/>
                <w:i w:val="0"/>
                <w:iCs w:val="0"/>
                <w:caps w:val="0"/>
                <w:color w:val="404040"/>
                <w:spacing w:val="0"/>
                <w:sz w:val="24"/>
                <w:szCs w:val="24"/>
                <w:shd w:val="clear" w:fill="FFFFFF"/>
              </w:rPr>
              <w:t>分步坐标变换（</w:t>
            </w:r>
            <w:r>
              <w:rPr>
                <w:rStyle w:val="6"/>
                <w:rFonts w:hint="default" w:ascii="Times New Roman" w:hAnsi="Times New Roman" w:eastAsia="宋体" w:cs="Times New Roman"/>
                <w:b w:val="0"/>
                <w:bCs w:val="0"/>
                <w:i/>
                <w:iCs/>
                <w:caps w:val="0"/>
                <w:color w:val="404040"/>
                <w:spacing w:val="0"/>
                <w:sz w:val="24"/>
                <w:szCs w:val="24"/>
                <w:shd w:val="clear" w:fill="FFFFFF"/>
              </w:rPr>
              <w:t>Clarke</w:t>
            </w:r>
            <w:r>
              <w:rPr>
                <w:rStyle w:val="6"/>
                <w:rFonts w:hint="default" w:ascii="Times New Roman" w:hAnsi="Times New Roman" w:eastAsia="宋体" w:cs="Times New Roman"/>
                <w:b w:val="0"/>
                <w:bCs w:val="0"/>
                <w:i w:val="0"/>
                <w:iCs w:val="0"/>
                <w:caps w:val="0"/>
                <w:color w:val="404040"/>
                <w:spacing w:val="0"/>
                <w:sz w:val="24"/>
                <w:szCs w:val="24"/>
                <w:shd w:val="clear" w:fill="FFFFFF"/>
              </w:rPr>
              <w:t>变换将</w:t>
            </w:r>
            <w:r>
              <w:rPr>
                <w:rStyle w:val="6"/>
                <w:rFonts w:hint="default" w:ascii="Times New Roman" w:hAnsi="Times New Roman" w:eastAsia="宋体" w:cs="Times New Roman"/>
                <w:b w:val="0"/>
                <w:bCs w:val="0"/>
                <w:i/>
                <w:iCs/>
                <w:caps w:val="0"/>
                <w:color w:val="404040"/>
                <w:spacing w:val="0"/>
                <w:sz w:val="24"/>
                <w:szCs w:val="24"/>
                <w:shd w:val="clear" w:fill="FFFFFF"/>
              </w:rPr>
              <w:t>abc</w:t>
            </w:r>
            <w:r>
              <w:rPr>
                <w:rStyle w:val="6"/>
                <w:rFonts w:hint="default" w:ascii="Times New Roman" w:hAnsi="Times New Roman" w:eastAsia="宋体" w:cs="Times New Roman"/>
                <w:b w:val="0"/>
                <w:bCs w:val="0"/>
                <w:i w:val="0"/>
                <w:iCs w:val="0"/>
                <w:caps w:val="0"/>
                <w:color w:val="404040"/>
                <w:spacing w:val="0"/>
                <w:sz w:val="24"/>
                <w:szCs w:val="24"/>
                <w:shd w:val="clear" w:fill="FFFFFF"/>
              </w:rPr>
              <w:t>坐标系转换为两相静止坐标系αβ，再经</w:t>
            </w:r>
            <w:r>
              <w:rPr>
                <w:rStyle w:val="6"/>
                <w:rFonts w:hint="default" w:ascii="Times New Roman" w:hAnsi="Times New Roman" w:eastAsia="宋体" w:cs="Times New Roman"/>
                <w:b w:val="0"/>
                <w:bCs w:val="0"/>
                <w:i/>
                <w:iCs/>
                <w:caps w:val="0"/>
                <w:color w:val="404040"/>
                <w:spacing w:val="0"/>
                <w:sz w:val="24"/>
                <w:szCs w:val="24"/>
                <w:shd w:val="clear" w:fill="FFFFFF"/>
              </w:rPr>
              <w:t>Park</w:t>
            </w:r>
            <w:r>
              <w:rPr>
                <w:rStyle w:val="6"/>
                <w:rFonts w:hint="default" w:ascii="Times New Roman" w:hAnsi="Times New Roman" w:eastAsia="宋体" w:cs="Times New Roman"/>
                <w:b w:val="0"/>
                <w:bCs w:val="0"/>
                <w:i w:val="0"/>
                <w:iCs w:val="0"/>
                <w:caps w:val="0"/>
                <w:color w:val="404040"/>
                <w:spacing w:val="0"/>
                <w:sz w:val="24"/>
                <w:szCs w:val="24"/>
                <w:shd w:val="clear" w:fill="FFFFFF"/>
              </w:rPr>
              <w:t>变换转为两相旋转坐标系</w:t>
            </w:r>
            <w:r>
              <w:rPr>
                <w:rStyle w:val="6"/>
                <w:rFonts w:hint="default" w:ascii="Times New Roman" w:hAnsi="Times New Roman" w:eastAsia="宋体" w:cs="Times New Roman"/>
                <w:b w:val="0"/>
                <w:bCs w:val="0"/>
                <w:i/>
                <w:iCs/>
                <w:caps w:val="0"/>
                <w:color w:val="404040"/>
                <w:spacing w:val="0"/>
                <w:sz w:val="24"/>
                <w:szCs w:val="24"/>
                <w:shd w:val="clear" w:fill="FFFFFF"/>
              </w:rPr>
              <w:t>dq</w:t>
            </w:r>
            <w:r>
              <w:rPr>
                <w:rStyle w:val="6"/>
                <w:rFonts w:hint="default" w:ascii="Times New Roman" w:hAnsi="Times New Roman" w:eastAsia="宋体" w:cs="Times New Roman"/>
                <w:b w:val="0"/>
                <w:bCs w:val="0"/>
                <w:i w:val="0"/>
                <w:iCs w:val="0"/>
                <w:caps w:val="0"/>
                <w:color w:val="404040"/>
                <w:spacing w:val="0"/>
                <w:sz w:val="24"/>
                <w:szCs w:val="24"/>
                <w:shd w:val="clear" w:fill="FFFFFF"/>
              </w:rPr>
              <w:t>）</w:t>
            </w:r>
            <w:r>
              <w:rPr>
                <w:rFonts w:hint="default" w:ascii="Times New Roman" w:hAnsi="Times New Roman" w:eastAsia="宋体" w:cs="Times New Roman"/>
                <w:b w:val="0"/>
                <w:bCs w:val="0"/>
                <w:i w:val="0"/>
                <w:iCs w:val="0"/>
                <w:caps w:val="0"/>
                <w:color w:val="404040"/>
                <w:spacing w:val="0"/>
                <w:sz w:val="24"/>
                <w:szCs w:val="24"/>
                <w:shd w:val="clear" w:fill="FFFFFF"/>
              </w:rPr>
              <w:t>，可将交流量转化为直流量，便于控制器设计。针对风电变频器，设计基于</w:t>
            </w:r>
            <w:r>
              <w:rPr>
                <w:rStyle w:val="6"/>
                <w:rFonts w:hint="default" w:ascii="Times New Roman" w:hAnsi="Times New Roman" w:eastAsia="宋体" w:cs="Times New Roman"/>
                <w:b w:val="0"/>
                <w:bCs w:val="0"/>
                <w:i w:val="0"/>
                <w:iCs w:val="0"/>
                <w:caps w:val="0"/>
                <w:color w:val="404040"/>
                <w:spacing w:val="0"/>
                <w:sz w:val="24"/>
                <w:szCs w:val="24"/>
                <w:shd w:val="clear" w:fill="FFFFFF"/>
              </w:rPr>
              <w:t>暂态谐波分析</w:t>
            </w:r>
            <w:r>
              <w:rPr>
                <w:rFonts w:hint="default" w:ascii="Times New Roman" w:hAnsi="Times New Roman" w:eastAsia="宋体" w:cs="Times New Roman"/>
                <w:b w:val="0"/>
                <w:bCs w:val="0"/>
                <w:i w:val="0"/>
                <w:iCs w:val="0"/>
                <w:caps w:val="0"/>
                <w:color w:val="404040"/>
                <w:spacing w:val="0"/>
                <w:sz w:val="24"/>
                <w:szCs w:val="24"/>
                <w:shd w:val="clear" w:fill="FFFFFF"/>
              </w:rPr>
              <w:t>的控制信号异常检测算法，通过</w:t>
            </w:r>
            <w:r>
              <w:rPr>
                <w:rStyle w:val="6"/>
                <w:rFonts w:hint="default" w:ascii="Times New Roman" w:hAnsi="Times New Roman" w:eastAsia="宋体" w:cs="Times New Roman"/>
                <w:b w:val="0"/>
                <w:bCs w:val="0"/>
                <w:i w:val="0"/>
                <w:iCs w:val="0"/>
                <w:caps w:val="0"/>
                <w:color w:val="404040"/>
                <w:spacing w:val="0"/>
                <w:sz w:val="24"/>
                <w:szCs w:val="24"/>
                <w:shd w:val="clear" w:fill="FFFFFF"/>
              </w:rPr>
              <w:t>dq轴电流谐波特征与解耦状态</w:t>
            </w:r>
            <w:r>
              <w:rPr>
                <w:rFonts w:hint="default" w:ascii="Times New Roman" w:hAnsi="Times New Roman" w:eastAsia="宋体" w:cs="Times New Roman"/>
                <w:b w:val="0"/>
                <w:bCs w:val="0"/>
                <w:i w:val="0"/>
                <w:iCs w:val="0"/>
                <w:caps w:val="0"/>
                <w:color w:val="404040"/>
                <w:spacing w:val="0"/>
                <w:sz w:val="24"/>
                <w:szCs w:val="24"/>
                <w:shd w:val="clear" w:fill="FFFFFF"/>
              </w:rPr>
              <w:t>辨识PWM调制异常、IGBT开路等故障；</w:t>
            </w:r>
            <w:r>
              <w:rPr>
                <w:rStyle w:val="6"/>
                <w:rFonts w:hint="default" w:ascii="Times New Roman" w:hAnsi="Times New Roman" w:eastAsia="宋体" w:cs="Times New Roman"/>
                <w:b w:val="0"/>
                <w:bCs w:val="0"/>
                <w:i w:val="0"/>
                <w:iCs w:val="0"/>
                <w:caps w:val="0"/>
                <w:color w:val="404040"/>
                <w:spacing w:val="0"/>
                <w:sz w:val="24"/>
                <w:szCs w:val="24"/>
                <w:shd w:val="clear" w:fill="FFFFFF"/>
              </w:rPr>
              <w:t>进一步</w:t>
            </w:r>
            <w:r>
              <w:rPr>
                <w:rFonts w:hint="default" w:ascii="Times New Roman" w:hAnsi="Times New Roman" w:eastAsia="宋体" w:cs="Times New Roman"/>
                <w:b w:val="0"/>
                <w:bCs w:val="0"/>
                <w:i w:val="0"/>
                <w:iCs w:val="0"/>
                <w:caps w:val="0"/>
                <w:color w:val="404040"/>
                <w:spacing w:val="0"/>
                <w:sz w:val="24"/>
                <w:szCs w:val="24"/>
                <w:shd w:val="clear" w:fill="FFFFFF"/>
              </w:rPr>
              <w:t>结合知识图谱构建控制逻辑故障推理链，</w:t>
            </w:r>
            <w:r>
              <w:rPr>
                <w:rStyle w:val="6"/>
                <w:rFonts w:hint="default" w:ascii="Times New Roman" w:hAnsi="Times New Roman" w:eastAsia="宋体" w:cs="Times New Roman"/>
                <w:b w:val="0"/>
                <w:bCs w:val="0"/>
                <w:i w:val="0"/>
                <w:iCs w:val="0"/>
                <w:caps w:val="0"/>
                <w:color w:val="404040"/>
                <w:spacing w:val="0"/>
                <w:sz w:val="24"/>
                <w:szCs w:val="24"/>
                <w:shd w:val="clear" w:fill="FFFFFF"/>
              </w:rPr>
              <w:t>实现</w:t>
            </w:r>
            <w:r>
              <w:rPr>
                <w:rFonts w:hint="default" w:ascii="Times New Roman" w:hAnsi="Times New Roman" w:eastAsia="宋体" w:cs="Times New Roman"/>
                <w:i w:val="0"/>
                <w:iCs w:val="0"/>
                <w:caps w:val="0"/>
                <w:color w:val="404040"/>
                <w:spacing w:val="0"/>
                <w:sz w:val="24"/>
                <w:szCs w:val="24"/>
                <w:shd w:val="clear" w:fill="FFFFFF"/>
              </w:rPr>
              <w:t>故障溯源定位</w:t>
            </w:r>
            <w:r>
              <w:rPr>
                <w:rFonts w:hint="default" w:ascii="Times New Roman" w:hAnsi="Times New Roman" w:cs="Times New Roman"/>
                <w:sz w:val="24"/>
                <w:szCs w:val="24"/>
              </w:rPr>
              <w:t>。</w:t>
            </w:r>
            <w:r>
              <w:rPr>
                <w:rFonts w:hint="default" w:ascii="Times New Roman" w:hAnsi="Times New Roman" w:cs="Times New Roman"/>
                <w:b w:val="0"/>
                <w:bCs w:val="0"/>
                <w:color w:val="231F20"/>
                <w:kern w:val="0"/>
                <w:sz w:val="24"/>
                <w:szCs w:val="24"/>
                <w:lang w:val="en-US" w:eastAsia="zh-CN" w:bidi="ar"/>
              </w:rPr>
              <w:t>模块实现思路</w:t>
            </w:r>
            <w:r>
              <w:rPr>
                <w:rFonts w:hint="default" w:ascii="Times New Roman" w:hAnsi="Times New Roman" w:eastAsia="宋体" w:cs="Times New Roman"/>
                <w:b w:val="0"/>
                <w:bCs w:val="0"/>
                <w:color w:val="231F20"/>
                <w:kern w:val="0"/>
                <w:sz w:val="24"/>
                <w:szCs w:val="24"/>
                <w:lang w:val="en-US" w:eastAsia="zh-CN" w:bidi="ar"/>
              </w:rPr>
              <w:t>框图如下图</w:t>
            </w:r>
            <w:r>
              <w:rPr>
                <w:rFonts w:hint="default" w:ascii="Times New Roman" w:hAnsi="Times New Roman" w:cs="Times New Roman"/>
                <w:b w:val="0"/>
                <w:bCs w:val="0"/>
                <w:color w:val="231F20"/>
                <w:kern w:val="0"/>
                <w:sz w:val="24"/>
                <w:szCs w:val="24"/>
                <w:lang w:val="en-US" w:eastAsia="zh-CN" w:bidi="ar"/>
              </w:rPr>
              <w:t>5.6</w:t>
            </w:r>
          </w:p>
          <w:p w14:paraId="27D04B05">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cs="Times New Roman"/>
                <w:b w:val="0"/>
                <w:bCs w:val="0"/>
                <w:color w:val="231F20"/>
                <w:kern w:val="0"/>
                <w:sz w:val="24"/>
                <w:szCs w:val="24"/>
                <w:lang w:val="en-US" w:eastAsia="zh-CN" w:bidi="ar"/>
              </w:rPr>
            </w:pPr>
          </w:p>
          <w:p w14:paraId="6470752F">
            <w:pPr>
              <w:keepNext w:val="0"/>
              <w:keepLines w:val="0"/>
              <w:widowControl/>
              <w:suppressLineNumbers w:val="0"/>
              <w:spacing w:before="0" w:beforeAutospacing="0" w:after="0" w:afterAutospacing="0"/>
              <w:ind w:left="0" w:right="0" w:firstLine="480" w:firstLineChars="200"/>
              <w:jc w:val="center"/>
              <w:rPr>
                <w:rFonts w:hint="default" w:ascii="Times New Roman" w:hAnsi="Times New Roman" w:cs="Times New Roman"/>
                <w:b w:val="0"/>
                <w:bCs w:val="0"/>
                <w:color w:val="231F20"/>
                <w:kern w:val="0"/>
                <w:sz w:val="24"/>
                <w:szCs w:val="24"/>
                <w:lang w:val="en-US" w:eastAsia="zh-CN" w:bidi="ar"/>
              </w:rPr>
            </w:pPr>
            <w:r>
              <w:rPr>
                <w:rFonts w:hint="default" w:ascii="Times New Roman" w:hAnsi="Times New Roman" w:cs="Times New Roman"/>
                <w:sz w:val="24"/>
                <w:szCs w:val="24"/>
              </w:rPr>
              <w:drawing>
                <wp:inline distT="0" distB="0" distL="114300" distR="114300">
                  <wp:extent cx="4333240" cy="2313940"/>
                  <wp:effectExtent l="0" t="0" r="10160" b="1016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2"/>
                          <a:stretch>
                            <a:fillRect/>
                          </a:stretch>
                        </pic:blipFill>
                        <pic:spPr>
                          <a:xfrm>
                            <a:off x="0" y="0"/>
                            <a:ext cx="4333240" cy="2313940"/>
                          </a:xfrm>
                          <a:prstGeom prst="rect">
                            <a:avLst/>
                          </a:prstGeom>
                          <a:noFill/>
                          <a:ln>
                            <a:noFill/>
                          </a:ln>
                        </pic:spPr>
                      </pic:pic>
                    </a:graphicData>
                  </a:graphic>
                </wp:inline>
              </w:drawing>
            </w:r>
          </w:p>
          <w:p w14:paraId="16092772">
            <w:pPr>
              <w:keepNext w:val="0"/>
              <w:keepLines w:val="0"/>
              <w:widowControl/>
              <w:suppressLineNumbers w:val="0"/>
              <w:spacing w:before="0" w:beforeAutospacing="0" w:after="0" w:afterAutospacing="0"/>
              <w:ind w:left="0" w:right="0" w:firstLine="420" w:firstLineChars="200"/>
              <w:jc w:val="center"/>
              <w:rPr>
                <w:rFonts w:hint="default" w:ascii="Times New Roman" w:hAnsi="Times New Roman" w:eastAsia="宋体" w:cs="Times New Roman"/>
                <w:b w:val="0"/>
                <w:bCs w:val="0"/>
                <w:color w:val="231F20"/>
                <w:kern w:val="0"/>
                <w:sz w:val="24"/>
                <w:szCs w:val="24"/>
                <w:lang w:val="en-US" w:eastAsia="zh-CN" w:bidi="ar"/>
              </w:rPr>
            </w:pPr>
            <w:r>
              <w:rPr>
                <w:rFonts w:hint="default" w:ascii="Times New Roman" w:hAnsi="Times New Roman" w:cs="Times New Roman"/>
                <w:b w:val="0"/>
                <w:bCs w:val="0"/>
                <w:color w:val="231F20"/>
                <w:kern w:val="0"/>
                <w:sz w:val="21"/>
                <w:szCs w:val="21"/>
                <w:lang w:val="en-US" w:eastAsia="zh-CN" w:bidi="ar"/>
              </w:rPr>
              <w:t>图5.6</w:t>
            </w:r>
            <w:r>
              <w:rPr>
                <w:rFonts w:hint="default" w:ascii="Times New Roman" w:hAnsi="Times New Roman" w:eastAsia="宋体" w:cs="Times New Roman"/>
                <w:b w:val="0"/>
                <w:bCs w:val="0"/>
                <w:i w:val="0"/>
                <w:iCs w:val="0"/>
                <w:caps w:val="0"/>
                <w:color w:val="404040"/>
                <w:spacing w:val="0"/>
                <w:sz w:val="21"/>
                <w:szCs w:val="21"/>
                <w:shd w:val="clear" w:fill="FFFFFF"/>
              </w:rPr>
              <w:t>变频器控制逻辑诊断</w:t>
            </w:r>
            <w:r>
              <w:rPr>
                <w:rFonts w:hint="default" w:ascii="Times New Roman" w:hAnsi="Times New Roman" w:cs="Times New Roman"/>
                <w:b w:val="0"/>
                <w:bCs w:val="0"/>
                <w:i w:val="0"/>
                <w:iCs w:val="0"/>
                <w:caps w:val="0"/>
                <w:color w:val="404040"/>
                <w:spacing w:val="0"/>
                <w:sz w:val="21"/>
                <w:szCs w:val="21"/>
                <w:shd w:val="clear" w:fill="FFFFFF"/>
                <w:lang w:val="en-US" w:eastAsia="zh-CN"/>
              </w:rPr>
              <w:t>流程图</w:t>
            </w:r>
          </w:p>
          <w:p w14:paraId="1870CA82">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cs="Times New Roman"/>
                <w:b w:val="0"/>
                <w:bCs w:val="0"/>
                <w:color w:val="231F20"/>
                <w:kern w:val="0"/>
                <w:sz w:val="24"/>
                <w:szCs w:val="24"/>
                <w:lang w:val="en-US" w:eastAsia="zh-CN" w:bidi="ar"/>
              </w:rPr>
            </w:pPr>
          </w:p>
          <w:p w14:paraId="48ED4040">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cs="Times New Roman"/>
                <w:b w:val="0"/>
                <w:bCs w:val="0"/>
                <w:color w:val="000000"/>
                <w:sz w:val="24"/>
                <w:szCs w:val="24"/>
                <w:lang w:val="en-US" w:eastAsia="zh-CN"/>
              </w:rPr>
            </w:pPr>
            <w:r>
              <w:rPr>
                <w:rFonts w:hint="default" w:ascii="Times New Roman" w:hAnsi="Times New Roman" w:eastAsia="宋体" w:cs="Times New Roman"/>
                <w:sz w:val="24"/>
                <w:szCs w:val="24"/>
              </w:rPr>
              <w:t>谐波特征</w:t>
            </w:r>
            <w:r>
              <w:rPr>
                <w:rFonts w:hint="default" w:ascii="Times New Roman" w:hAnsi="Times New Roman" w:eastAsia="宋体" w:cs="Times New Roman"/>
                <w:sz w:val="24"/>
                <w:szCs w:val="24"/>
                <w:lang w:val="en-US" w:eastAsia="zh-CN"/>
              </w:rPr>
              <w:t>分析</w:t>
            </w:r>
            <w:r>
              <w:rPr>
                <w:rFonts w:hint="default" w:ascii="Times New Roman" w:hAnsi="Times New Roman" w:cs="Times New Roman"/>
                <w:sz w:val="24"/>
                <w:szCs w:val="24"/>
                <w:lang w:val="en-US" w:eastAsia="zh-CN"/>
              </w:rPr>
              <w:t>方法</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b w:val="0"/>
                <w:bCs w:val="0"/>
                <w:color w:val="000000"/>
                <w:sz w:val="24"/>
                <w:szCs w:val="24"/>
              </w:rPr>
              <w:t>一般来说，电力系统中的谐波，都满足傅里叶级数的存在条件，可分解为基波和无限个高次谐波之和。</w:t>
            </w:r>
            <w:r>
              <w:rPr>
                <w:rFonts w:hint="default" w:ascii="Times New Roman" w:hAnsi="Times New Roman" w:eastAsia="宋体" w:cs="Times New Roman"/>
                <w:b w:val="0"/>
                <w:bCs w:val="0"/>
                <w:color w:val="000000"/>
                <w:sz w:val="24"/>
                <w:szCs w:val="24"/>
                <w:lang w:val="en-US" w:eastAsia="zh-CN"/>
              </w:rPr>
              <w:t>据此特征拟</w:t>
            </w:r>
            <w:r>
              <w:rPr>
                <w:rFonts w:hint="default" w:ascii="Times New Roman" w:hAnsi="Times New Roman" w:cs="Times New Roman"/>
                <w:sz w:val="24"/>
                <w:szCs w:val="24"/>
                <w:lang w:val="en-US" w:eastAsia="zh-CN"/>
              </w:rPr>
              <w:t>采</w:t>
            </w:r>
            <w:r>
              <w:rPr>
                <w:rFonts w:hint="default" w:ascii="Times New Roman" w:hAnsi="Times New Roman" w:eastAsia="宋体" w:cs="Times New Roman"/>
                <w:sz w:val="24"/>
                <w:szCs w:val="24"/>
                <w:lang w:val="en-US" w:eastAsia="zh-CN"/>
              </w:rPr>
              <w:t>用</w:t>
            </w:r>
            <w:r>
              <w:rPr>
                <w:rFonts w:hint="default" w:ascii="Times New Roman" w:hAnsi="Times New Roman" w:eastAsia="宋体" w:cs="Times New Roman"/>
                <w:b w:val="0"/>
                <w:bCs w:val="0"/>
                <w:color w:val="000000"/>
                <w:sz w:val="24"/>
                <w:szCs w:val="24"/>
              </w:rPr>
              <w:t>傅里叶级数展开法</w:t>
            </w:r>
            <w:r>
              <w:rPr>
                <w:rFonts w:hint="default" w:ascii="Times New Roman" w:hAnsi="Times New Roman" w:eastAsia="宋体" w:cs="Times New Roman"/>
                <w:b w:val="0"/>
                <w:bCs w:val="0"/>
                <w:color w:val="000000"/>
                <w:sz w:val="24"/>
                <w:szCs w:val="24"/>
                <w:lang w:eastAsia="zh-CN"/>
              </w:rPr>
              <w:t>。</w:t>
            </w:r>
            <w:r>
              <w:rPr>
                <w:rFonts w:hint="default" w:ascii="Times New Roman" w:hAnsi="Times New Roman" w:eastAsia="宋体" w:cs="Times New Roman"/>
                <w:b w:val="0"/>
                <w:bCs w:val="0"/>
                <w:color w:val="000000"/>
                <w:sz w:val="24"/>
                <w:szCs w:val="24"/>
                <w:lang w:val="en-US" w:eastAsia="zh-CN"/>
              </w:rPr>
              <w:t>将</w:t>
            </w:r>
            <w:r>
              <w:rPr>
                <w:rFonts w:hint="default" w:ascii="Times New Roman" w:hAnsi="Times New Roman" w:eastAsia="宋体" w:cs="Times New Roman"/>
                <w:b w:val="0"/>
                <w:bCs w:val="0"/>
                <w:color w:val="000000"/>
                <w:sz w:val="24"/>
                <w:szCs w:val="24"/>
              </w:rPr>
              <w:t>周期性的非正弦波形（谐波</w:t>
            </w:r>
            <w:r>
              <w:rPr>
                <w:rFonts w:hint="default" w:ascii="Times New Roman" w:hAnsi="Times New Roman" w:eastAsia="宋体" w:cs="Times New Roman"/>
                <w:b w:val="0"/>
                <w:bCs w:val="0"/>
                <w:color w:val="000000"/>
                <w:sz w:val="24"/>
                <w:szCs w:val="24"/>
                <w:lang w:eastAsia="zh-CN"/>
              </w:rPr>
              <w:t>）</w:t>
            </w:r>
            <w:r>
              <w:rPr>
                <w:rFonts w:hint="default" w:ascii="Times New Roman" w:hAnsi="Times New Roman" w:eastAsia="宋体" w:cs="Times New Roman"/>
                <w:b w:val="0"/>
                <w:bCs w:val="0"/>
                <w:color w:val="000000"/>
                <w:sz w:val="24"/>
                <w:szCs w:val="24"/>
              </w:rPr>
              <w:t>利用傅里叶级数展开法及傅里叶变换，分解为基波及各次谐波</w:t>
            </w:r>
            <w:r>
              <w:rPr>
                <w:rFonts w:hint="default" w:ascii="Times New Roman" w:hAnsi="Times New Roman" w:eastAsia="宋体" w:cs="Times New Roman"/>
                <w:b w:val="0"/>
                <w:bCs w:val="0"/>
                <w:color w:val="000000"/>
                <w:sz w:val="24"/>
                <w:szCs w:val="24"/>
                <w:lang w:eastAsia="zh-CN"/>
              </w:rPr>
              <w:t>，</w:t>
            </w:r>
            <w:r>
              <w:rPr>
                <w:rFonts w:hint="default" w:ascii="Times New Roman" w:hAnsi="Times New Roman" w:eastAsia="宋体" w:cs="Times New Roman"/>
                <w:b w:val="0"/>
                <w:bCs w:val="0"/>
                <w:color w:val="000000"/>
                <w:sz w:val="24"/>
                <w:szCs w:val="24"/>
                <w:lang w:val="en-US" w:eastAsia="zh-CN"/>
              </w:rPr>
              <w:t>进而分析</w:t>
            </w:r>
            <w:r>
              <w:rPr>
                <w:rFonts w:hint="default" w:ascii="Times New Roman" w:hAnsi="Times New Roman" w:eastAsia="宋体" w:cs="Times New Roman"/>
                <w:b w:val="0"/>
                <w:bCs w:val="0"/>
                <w:color w:val="000000"/>
                <w:sz w:val="24"/>
                <w:szCs w:val="24"/>
              </w:rPr>
              <w:t>谐波有效值</w:t>
            </w:r>
            <w:r>
              <w:rPr>
                <w:rFonts w:hint="default" w:ascii="Times New Roman" w:hAnsi="Times New Roman" w:eastAsia="宋体" w:cs="Times New Roman"/>
                <w:b w:val="0"/>
                <w:bCs w:val="0"/>
                <w:color w:val="000000"/>
                <w:sz w:val="24"/>
                <w:szCs w:val="24"/>
                <w:lang w:eastAsia="zh-CN"/>
              </w:rPr>
              <w:t>、</w:t>
            </w:r>
            <w:r>
              <w:rPr>
                <w:rFonts w:hint="default" w:ascii="Times New Roman" w:hAnsi="Times New Roman" w:eastAsia="宋体" w:cs="Times New Roman"/>
                <w:b w:val="0"/>
                <w:bCs w:val="0"/>
                <w:color w:val="000000"/>
                <w:sz w:val="24"/>
                <w:szCs w:val="24"/>
              </w:rPr>
              <w:t>谐波含有率</w:t>
            </w:r>
            <w:r>
              <w:rPr>
                <w:rFonts w:hint="default" w:ascii="Times New Roman" w:hAnsi="Times New Roman" w:eastAsia="宋体" w:cs="Times New Roman"/>
                <w:b w:val="0"/>
                <w:bCs w:val="0"/>
                <w:color w:val="000000"/>
                <w:sz w:val="24"/>
                <w:szCs w:val="24"/>
                <w:lang w:eastAsia="zh-CN"/>
              </w:rPr>
              <w:t>、</w:t>
            </w:r>
            <w:r>
              <w:rPr>
                <w:rFonts w:hint="default" w:ascii="Times New Roman" w:hAnsi="Times New Roman" w:eastAsia="宋体" w:cs="Times New Roman"/>
                <w:b w:val="0"/>
                <w:bCs w:val="0"/>
                <w:color w:val="000000"/>
                <w:sz w:val="24"/>
                <w:szCs w:val="24"/>
              </w:rPr>
              <w:t>谐波畸变率</w:t>
            </w:r>
            <w:r>
              <w:rPr>
                <w:rFonts w:hint="default" w:ascii="Times New Roman" w:hAnsi="Times New Roman" w:cs="Times New Roman"/>
                <w:b w:val="0"/>
                <w:bCs w:val="0"/>
                <w:color w:val="000000"/>
                <w:sz w:val="24"/>
                <w:szCs w:val="24"/>
                <w:lang w:val="en-US" w:eastAsia="zh-CN"/>
              </w:rPr>
              <w:t>等特征，并同步进行小波变换对</w:t>
            </w:r>
            <w:r>
              <w:rPr>
                <w:rFonts w:hint="default" w:ascii="Times New Roman" w:hAnsi="Times New Roman" w:cs="Times New Roman"/>
                <w:sz w:val="24"/>
                <w:szCs w:val="24"/>
              </w:rPr>
              <w:t>暂态</w:t>
            </w:r>
            <w:r>
              <w:rPr>
                <w:rFonts w:hint="default" w:ascii="Times New Roman" w:hAnsi="Times New Roman" w:cs="Times New Roman"/>
                <w:b w:val="0"/>
                <w:bCs w:val="0"/>
                <w:color w:val="000000"/>
                <w:sz w:val="24"/>
                <w:szCs w:val="24"/>
                <w:lang w:val="en-US" w:eastAsia="zh-CN"/>
              </w:rPr>
              <w:t>谐波信号进行时频特征提取。在正常工况下，dq轴电流应为平滑的直流量；若PWM调制异常或IGBT故障，则电流中会引入特定谐波（如6k±1次谐波等）。通过监测dq轴电流的谐波频谱和时频特征最终实现异常类型识别。</w:t>
            </w:r>
          </w:p>
          <w:p w14:paraId="311522E4">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b w:val="0"/>
                <w:bCs w:val="0"/>
                <w:i w:val="0"/>
                <w:iCs w:val="0"/>
                <w:caps w:val="0"/>
                <w:color w:val="404040"/>
                <w:spacing w:val="0"/>
                <w:sz w:val="24"/>
                <w:szCs w:val="24"/>
                <w:shd w:val="clear" w:fill="FFFFFF"/>
              </w:rPr>
            </w:pPr>
            <w:r>
              <w:rPr>
                <w:rFonts w:hint="default" w:ascii="Times New Roman" w:hAnsi="Times New Roman" w:cs="Times New Roman"/>
                <w:b w:val="0"/>
                <w:bCs w:val="0"/>
                <w:color w:val="000000"/>
                <w:sz w:val="24"/>
                <w:szCs w:val="24"/>
                <w:lang w:val="en-US" w:eastAsia="zh-CN"/>
              </w:rPr>
              <w:t>PWM调制异常表现：PWM调制错误（如死区时间设置不当、载波频率偏移）会导致</w:t>
            </w:r>
            <w:r>
              <w:rPr>
                <w:rFonts w:hint="default" w:ascii="Times New Roman" w:hAnsi="Times New Roman" w:eastAsia="宋体" w:cs="Times New Roman"/>
                <w:b w:val="0"/>
                <w:bCs w:val="0"/>
                <w:i w:val="0"/>
                <w:iCs w:val="0"/>
                <w:caps w:val="0"/>
                <w:color w:val="404040"/>
                <w:spacing w:val="0"/>
                <w:sz w:val="24"/>
                <w:szCs w:val="24"/>
                <w:shd w:val="clear" w:fill="FFFFFF"/>
                <w:lang w:val="en-US" w:eastAsia="zh-CN"/>
              </w:rPr>
              <w:t>dq</w:t>
            </w:r>
            <w:r>
              <w:rPr>
                <w:rFonts w:hint="default" w:ascii="Times New Roman" w:hAnsi="Times New Roman" w:cs="Times New Roman"/>
                <w:b w:val="0"/>
                <w:bCs w:val="0"/>
                <w:color w:val="000000"/>
                <w:sz w:val="24"/>
                <w:szCs w:val="24"/>
                <w:lang w:val="en-US" w:eastAsia="zh-CN"/>
              </w:rPr>
              <w:t>轴电流中出现非特征谐波（如3次、5次等）。</w:t>
            </w:r>
            <w:r>
              <w:rPr>
                <w:rFonts w:hint="default" w:ascii="Times New Roman" w:hAnsi="Times New Roman" w:eastAsia="宋体" w:cs="Times New Roman"/>
                <w:b w:val="0"/>
                <w:bCs w:val="0"/>
                <w:i w:val="0"/>
                <w:iCs w:val="0"/>
                <w:caps w:val="0"/>
                <w:color w:val="404040"/>
                <w:spacing w:val="0"/>
                <w:sz w:val="24"/>
                <w:szCs w:val="24"/>
                <w:shd w:val="clear" w:fill="FFFFFF"/>
              </w:rPr>
              <w:t>对dq轴电流进行傅里叶变换（FFT），分析谐波幅值与频率分布，与正常频谱对比</w:t>
            </w:r>
            <w:r>
              <w:rPr>
                <w:rFonts w:hint="default" w:ascii="Times New Roman" w:hAnsi="Times New Roman" w:cs="Times New Roman"/>
                <w:b w:val="0"/>
                <w:bCs w:val="0"/>
                <w:i w:val="0"/>
                <w:iCs w:val="0"/>
                <w:caps w:val="0"/>
                <w:color w:val="404040"/>
                <w:spacing w:val="0"/>
                <w:sz w:val="24"/>
                <w:szCs w:val="24"/>
                <w:shd w:val="clear" w:fill="FFFFFF"/>
                <w:lang w:val="en-US" w:eastAsia="zh-CN"/>
              </w:rPr>
              <w:t>可实现</w:t>
            </w:r>
            <w:r>
              <w:rPr>
                <w:rFonts w:hint="default" w:ascii="Times New Roman" w:hAnsi="Times New Roman" w:cs="Times New Roman"/>
                <w:b w:val="0"/>
                <w:bCs w:val="0"/>
                <w:color w:val="000000"/>
                <w:sz w:val="24"/>
                <w:szCs w:val="24"/>
                <w:lang w:val="en-US" w:eastAsia="zh-CN"/>
              </w:rPr>
              <w:t>PWM调制异常监测</w:t>
            </w:r>
            <w:r>
              <w:rPr>
                <w:rFonts w:hint="default" w:ascii="Times New Roman" w:hAnsi="Times New Roman" w:eastAsia="宋体" w:cs="Times New Roman"/>
                <w:b w:val="0"/>
                <w:bCs w:val="0"/>
                <w:i w:val="0"/>
                <w:iCs w:val="0"/>
                <w:caps w:val="0"/>
                <w:color w:val="404040"/>
                <w:spacing w:val="0"/>
                <w:sz w:val="24"/>
                <w:szCs w:val="24"/>
                <w:shd w:val="clear" w:fill="FFFFFF"/>
              </w:rPr>
              <w:t>。</w:t>
            </w:r>
          </w:p>
          <w:p w14:paraId="353CC713">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eastAsia="宋体" w:cs="Times New Roman"/>
                <w:b/>
                <w:bCs/>
                <w:i w:val="0"/>
                <w:iCs w:val="0"/>
                <w:caps w:val="0"/>
                <w:color w:val="404040"/>
                <w:spacing w:val="0"/>
                <w:sz w:val="24"/>
                <w:szCs w:val="24"/>
                <w:shd w:val="clear" w:fill="FFFFFF"/>
                <w:lang w:val="en-US" w:eastAsia="zh-CN"/>
              </w:rPr>
            </w:pPr>
            <w:r>
              <w:rPr>
                <w:rFonts w:hint="default" w:ascii="Times New Roman" w:hAnsi="Times New Roman" w:eastAsia="宋体" w:cs="Times New Roman"/>
                <w:b w:val="0"/>
                <w:bCs w:val="0"/>
                <w:i w:val="0"/>
                <w:iCs w:val="0"/>
                <w:caps w:val="0"/>
                <w:color w:val="404040"/>
                <w:spacing w:val="0"/>
                <w:sz w:val="24"/>
                <w:szCs w:val="24"/>
                <w:shd w:val="clear" w:fill="FFFFFF"/>
                <w:lang w:val="en-US" w:eastAsia="zh-CN"/>
              </w:rPr>
              <w:t>IGBT开路故障表现：IGBT开路时，电流波形缺失部分脉冲，导致dq轴电流均值或纹波幅值异常。通过监测dq轴电流的均值偏移或纹波突变，结合故障模式库（如开路相的特征谐波）进行匹配可监测IGBT开路故障。</w:t>
            </w:r>
          </w:p>
          <w:p w14:paraId="4066B9BB">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构建故障特征库：将</w:t>
            </w:r>
            <w:r>
              <w:rPr>
                <w:rFonts w:hint="default" w:ascii="Times New Roman" w:hAnsi="Times New Roman" w:eastAsia="宋体" w:cs="Times New Roman"/>
                <w:b w:val="0"/>
                <w:bCs w:val="0"/>
                <w:i w:val="0"/>
                <w:iCs w:val="0"/>
                <w:caps w:val="0"/>
                <w:color w:val="404040"/>
                <w:spacing w:val="0"/>
                <w:sz w:val="24"/>
                <w:szCs w:val="24"/>
                <w:shd w:val="clear" w:fill="FFFFFF"/>
                <w:lang w:val="en-US" w:eastAsia="zh-CN"/>
              </w:rPr>
              <w:t>dq</w:t>
            </w:r>
            <w:r>
              <w:rPr>
                <w:rFonts w:hint="default" w:ascii="Times New Roman" w:hAnsi="Times New Roman" w:cs="Times New Roman"/>
                <w:b w:val="0"/>
                <w:bCs w:val="0"/>
                <w:sz w:val="24"/>
                <w:szCs w:val="24"/>
              </w:rPr>
              <w:t>轴谐波特征（如谐波次数、幅值相位）与具体故障（IGBT开路、PWM</w:t>
            </w:r>
            <w:r>
              <w:rPr>
                <w:rFonts w:hint="default" w:ascii="Times New Roman" w:hAnsi="Times New Roman" w:cs="Times New Roman"/>
                <w:b w:val="0"/>
                <w:bCs w:val="0"/>
                <w:color w:val="000000"/>
                <w:sz w:val="24"/>
                <w:szCs w:val="24"/>
                <w:lang w:val="en-US" w:eastAsia="zh-CN"/>
              </w:rPr>
              <w:t>调制</w:t>
            </w:r>
            <w:r>
              <w:rPr>
                <w:rFonts w:hint="default" w:ascii="Times New Roman" w:hAnsi="Times New Roman" w:cs="Times New Roman"/>
                <w:b w:val="0"/>
                <w:bCs w:val="0"/>
                <w:sz w:val="24"/>
                <w:szCs w:val="24"/>
              </w:rPr>
              <w:t>异常）关联，形成知识图谱节点。</w:t>
            </w:r>
          </w:p>
          <w:p w14:paraId="6255EE28">
            <w:pPr>
              <w:keepNext w:val="0"/>
              <w:keepLines w:val="0"/>
              <w:widowControl/>
              <w:numPr>
                <w:ilvl w:val="0"/>
                <w:numId w:val="4"/>
              </w:numPr>
              <w:suppressLineNumbers w:val="0"/>
              <w:spacing w:before="40" w:beforeAutospacing="0" w:after="0" w:afterAutospacing="1"/>
              <w:ind w:left="0" w:right="0"/>
              <w:rPr>
                <w:rFonts w:hint="default" w:ascii="Times New Roman" w:hAnsi="Times New Roman" w:cs="Times New Roman"/>
                <w:sz w:val="24"/>
                <w:szCs w:val="24"/>
                <w:lang w:val="en-US" w:eastAsia="zh-CN"/>
              </w:rPr>
            </w:pPr>
            <w:r>
              <w:rPr>
                <w:rFonts w:hint="default" w:ascii="Times New Roman" w:hAnsi="Times New Roman" w:cs="Times New Roman"/>
                <w:sz w:val="24"/>
                <w:szCs w:val="24"/>
              </w:rPr>
              <w:t>基于知识图谱的复合故障推理与决策优化</w:t>
            </w:r>
            <w:r>
              <w:rPr>
                <w:rFonts w:hint="default" w:ascii="Times New Roman" w:hAnsi="Times New Roman" w:cs="Times New Roman"/>
                <w:sz w:val="24"/>
                <w:szCs w:val="24"/>
                <w:lang w:val="en-US" w:eastAsia="zh-CN"/>
              </w:rPr>
              <w:t>实现</w:t>
            </w:r>
          </w:p>
          <w:p w14:paraId="353AEA05">
            <w:pPr>
              <w:keepNext w:val="0"/>
              <w:keepLines w:val="0"/>
              <w:widowControl/>
              <w:numPr>
                <w:ilvl w:val="0"/>
                <w:numId w:val="0"/>
              </w:numPr>
              <w:suppressLineNumbers w:val="0"/>
              <w:spacing w:before="40" w:beforeAutospacing="0" w:after="0" w:afterAutospacing="1"/>
              <w:ind w:left="0" w:right="0"/>
              <w:rPr>
                <w:rFonts w:hint="default" w:ascii="Times New Roman" w:hAnsi="Times New Roman" w:cs="Times New Roman"/>
                <w:sz w:val="24"/>
                <w:szCs w:val="24"/>
                <w:lang w:val="en-US" w:eastAsia="zh-CN"/>
              </w:rPr>
            </w:pPr>
          </w:p>
          <w:p w14:paraId="1AF7A690">
            <w:pPr>
              <w:keepNext w:val="0"/>
              <w:keepLines w:val="0"/>
              <w:widowControl/>
              <w:numPr>
                <w:ilvl w:val="0"/>
                <w:numId w:val="0"/>
              </w:numPr>
              <w:suppressLineNumbers w:val="0"/>
              <w:spacing w:before="40" w:beforeAutospacing="0" w:after="0" w:afterAutospacing="1"/>
              <w:ind w:left="0" w:right="0"/>
              <w:rPr>
                <w:rFonts w:hint="default" w:ascii="Times New Roman" w:hAnsi="Times New Roman" w:cs="Times New Roman"/>
                <w:sz w:val="24"/>
                <w:szCs w:val="24"/>
                <w:lang w:val="en-US" w:eastAsia="zh-CN"/>
              </w:rPr>
            </w:pPr>
          </w:p>
          <w:p w14:paraId="1E8AF240">
            <w:pPr>
              <w:keepNext w:val="0"/>
              <w:keepLines w:val="0"/>
              <w:widowControl/>
              <w:numPr>
                <w:ilvl w:val="0"/>
                <w:numId w:val="0"/>
              </w:numPr>
              <w:suppressLineNumbers w:val="0"/>
              <w:spacing w:before="40" w:beforeAutospacing="0" w:after="0" w:afterAutospacing="1"/>
              <w:ind w:left="0" w:right="0"/>
              <w:rPr>
                <w:rFonts w:hint="default" w:ascii="Times New Roman" w:hAnsi="Times New Roman" w:cs="Times New Roman"/>
                <w:sz w:val="24"/>
                <w:szCs w:val="24"/>
                <w:lang w:val="en-US" w:eastAsia="zh-CN"/>
              </w:rPr>
            </w:pPr>
            <w:r>
              <w:rPr>
                <w:rFonts w:hint="eastAsia"/>
              </w:rPr>
              <w:drawing>
                <wp:inline distT="0" distB="0" distL="114300" distR="114300">
                  <wp:extent cx="5438775" cy="2146300"/>
                  <wp:effectExtent l="0" t="0" r="9525" b="0"/>
                  <wp:docPr id="1" name="图片 3"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11"/>
                          <pic:cNvPicPr>
                            <a:picLocks noChangeAspect="1"/>
                          </pic:cNvPicPr>
                        </pic:nvPicPr>
                        <pic:blipFill>
                          <a:blip r:embed="rId13"/>
                          <a:srcRect t="4731"/>
                          <a:stretch>
                            <a:fillRect/>
                          </a:stretch>
                        </pic:blipFill>
                        <pic:spPr>
                          <a:xfrm>
                            <a:off x="0" y="0"/>
                            <a:ext cx="5438775" cy="2146300"/>
                          </a:xfrm>
                          <a:prstGeom prst="rect">
                            <a:avLst/>
                          </a:prstGeom>
                        </pic:spPr>
                      </pic:pic>
                    </a:graphicData>
                  </a:graphic>
                </wp:inline>
              </w:drawing>
            </w:r>
          </w:p>
          <w:p w14:paraId="033421D8">
            <w:pPr>
              <w:keepNext w:val="0"/>
              <w:keepLines w:val="0"/>
              <w:widowControl/>
              <w:numPr>
                <w:ilvl w:val="0"/>
                <w:numId w:val="0"/>
              </w:numPr>
              <w:suppressLineNumbers w:val="0"/>
              <w:spacing w:before="40" w:beforeAutospacing="0" w:after="0" w:afterAutospacing="1"/>
              <w:ind w:left="0" w:right="0"/>
              <w:jc w:val="center"/>
              <w:rPr>
                <w:rFonts w:hint="default" w:ascii="Times New Roman" w:hAnsi="Times New Roman" w:cs="Times New Roman"/>
                <w:sz w:val="24"/>
                <w:szCs w:val="24"/>
                <w:lang w:val="en-US" w:eastAsia="zh-CN"/>
              </w:rPr>
            </w:pPr>
            <w:r>
              <w:rPr>
                <w:rFonts w:hint="default" w:ascii="Times New Roman" w:hAnsi="Times New Roman" w:cs="Times New Roman"/>
                <w:sz w:val="21"/>
                <w:szCs w:val="21"/>
                <w:lang w:val="en-US" w:eastAsia="zh-CN"/>
              </w:rPr>
              <w:t>图5.7知识图谱</w:t>
            </w:r>
            <w:r>
              <w:rPr>
                <w:rFonts w:hint="eastAsia" w:ascii="Times New Roman" w:hAnsi="Times New Roman" w:cs="Times New Roman"/>
                <w:sz w:val="21"/>
                <w:szCs w:val="21"/>
                <w:lang w:val="en-US" w:eastAsia="zh-CN"/>
              </w:rPr>
              <w:t>的构建</w:t>
            </w:r>
          </w:p>
          <w:p w14:paraId="13259BF9">
            <w:pPr>
              <w:keepNext w:val="0"/>
              <w:keepLines w:val="0"/>
              <w:widowControl/>
              <w:numPr>
                <w:ilvl w:val="0"/>
                <w:numId w:val="0"/>
              </w:numPr>
              <w:suppressLineNumbers w:val="0"/>
              <w:spacing w:before="40" w:beforeAutospacing="0" w:after="0" w:afterAutospacing="1"/>
              <w:ind w:left="0" w:right="0"/>
              <w:rPr>
                <w:rFonts w:hint="default" w:ascii="Times New Roman" w:hAnsi="Times New Roman" w:cs="Times New Roman"/>
                <w:sz w:val="24"/>
                <w:szCs w:val="24"/>
                <w:lang w:val="en-US" w:eastAsia="zh-CN"/>
              </w:rPr>
            </w:pPr>
          </w:p>
          <w:p w14:paraId="4765BFF6">
            <w:pPr>
              <w:keepNext w:val="0"/>
              <w:keepLines w:val="0"/>
              <w:widowControl/>
              <w:numPr>
                <w:ilvl w:val="0"/>
                <w:numId w:val="0"/>
              </w:numPr>
              <w:suppressLineNumbers w:val="0"/>
              <w:spacing w:before="40" w:beforeAutospacing="0" w:after="0" w:afterAutospacing="1"/>
              <w:ind w:left="0" w:right="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239260" cy="2367915"/>
                  <wp:effectExtent l="0" t="0" r="2540" b="698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4"/>
                          <a:stretch>
                            <a:fillRect/>
                          </a:stretch>
                        </pic:blipFill>
                        <pic:spPr>
                          <a:xfrm>
                            <a:off x="0" y="0"/>
                            <a:ext cx="4239260" cy="2367915"/>
                          </a:xfrm>
                          <a:prstGeom prst="rect">
                            <a:avLst/>
                          </a:prstGeom>
                          <a:noFill/>
                          <a:ln>
                            <a:noFill/>
                          </a:ln>
                        </pic:spPr>
                      </pic:pic>
                    </a:graphicData>
                  </a:graphic>
                </wp:inline>
              </w:drawing>
            </w:r>
          </w:p>
          <w:p w14:paraId="48EC26A1">
            <w:pPr>
              <w:keepNext w:val="0"/>
              <w:keepLines w:val="0"/>
              <w:widowControl/>
              <w:numPr>
                <w:ilvl w:val="0"/>
                <w:numId w:val="0"/>
              </w:numPr>
              <w:suppressLineNumbers w:val="0"/>
              <w:spacing w:before="40" w:beforeAutospacing="0" w:after="0" w:afterAutospacing="1"/>
              <w:ind w:left="0" w:right="0"/>
              <w:jc w:val="center"/>
              <w:rPr>
                <w:rFonts w:hint="default" w:ascii="Times New Roman" w:hAnsi="Times New Roman" w:cs="Times New Roman"/>
                <w:sz w:val="24"/>
                <w:szCs w:val="24"/>
                <w:lang w:val="en-US" w:eastAsia="zh-CN"/>
              </w:rPr>
            </w:pPr>
            <w:r>
              <w:rPr>
                <w:rFonts w:hint="default" w:ascii="Times New Roman" w:hAnsi="Times New Roman" w:cs="Times New Roman"/>
                <w:sz w:val="21"/>
                <w:szCs w:val="21"/>
                <w:lang w:val="en-US" w:eastAsia="zh-CN"/>
              </w:rPr>
              <w:t>图5.</w:t>
            </w:r>
            <w:r>
              <w:rPr>
                <w:rFonts w:hint="eastAsia" w:ascii="Times New Roman" w:hAnsi="Times New Roman" w:cs="Times New Roman"/>
                <w:sz w:val="21"/>
                <w:szCs w:val="21"/>
                <w:lang w:val="en-US" w:eastAsia="zh-CN"/>
              </w:rPr>
              <w:t>8</w:t>
            </w:r>
            <w:r>
              <w:rPr>
                <w:rFonts w:hint="default" w:ascii="Times New Roman" w:hAnsi="Times New Roman" w:cs="Times New Roman"/>
                <w:sz w:val="21"/>
                <w:szCs w:val="21"/>
                <w:lang w:val="en-US" w:eastAsia="zh-CN"/>
              </w:rPr>
              <w:t>知识图谱驱动算法实现框图</w:t>
            </w:r>
          </w:p>
          <w:p w14:paraId="0498ACFC">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多源数据治理与知识抽取：整合直流系统监测数据、设备台账与故障案例，构建“故障-特征-解决方案”三元组知识库，通过TransR算法实现实体与关系的分布式向量表示。</w:t>
            </w:r>
            <w:r>
              <w:rPr>
                <w:rFonts w:hint="eastAsia" w:ascii="Times New Roman" w:hAnsi="Times New Roman" w:cs="Times New Roman"/>
                <w:sz w:val="24"/>
                <w:szCs w:val="24"/>
                <w:lang w:val="en-US" w:eastAsia="zh-CN"/>
              </w:rPr>
              <w:t>通过宽频谐波分离算法提取高频谐波成分（如特定频率幅值、相位），作为知识图谱的节点属性。利用分布式传感器网络监测绝缘电阻动态变化，结合环境参数（温湿度）构建时空演化模型，形成“绝缘劣化-环境因素”关联边。基于纹波电流频谱与等效参数（ESR、C值）的退化轨迹，建立“电容健康度-运行工况”的因果关系。</w:t>
            </w:r>
          </w:p>
          <w:p w14:paraId="45AD7EEA">
            <w:pPr>
              <w:keepNext w:val="0"/>
              <w:keepLines w:val="0"/>
              <w:widowControl/>
              <w:numPr>
                <w:ilvl w:val="0"/>
                <w:numId w:val="0"/>
              </w:numPr>
              <w:suppressLineNumbers w:val="0"/>
              <w:spacing w:before="40" w:beforeAutospacing="0" w:after="0" w:afterAutospacing="1"/>
              <w:ind w:left="0" w:right="0"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智能诊断引擎设计：融合规则推理与深度学习，开发基于图神经网络的故障溯源模型，支持交流窜入、绝缘异常等多故障并发场景下的根因分析；结合强化学习优化运维决策路径，生成故障处置优先级方案。</w:t>
            </w:r>
          </w:p>
          <w:p w14:paraId="006E68B5">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b w:val="0"/>
                <w:bCs w:val="0"/>
                <w:color w:val="231F20"/>
                <w:kern w:val="0"/>
                <w:sz w:val="24"/>
                <w:szCs w:val="24"/>
                <w:lang w:val="en-US" w:eastAsia="zh-CN" w:bidi="ar"/>
              </w:rPr>
            </w:pPr>
            <w:r>
              <w:rPr>
                <w:rFonts w:hint="default" w:ascii="Times New Roman" w:hAnsi="Times New Roman" w:cs="Times New Roman"/>
                <w:sz w:val="24"/>
                <w:szCs w:val="24"/>
              </w:rPr>
              <w:t>可视化运维平台：集成监测数据、诊断结果与维护建议，提供故障拓扑可视化、健康状态评估看板及预警推送功能，提升运维响应效率。</w:t>
            </w:r>
          </w:p>
          <w:p w14:paraId="2BE7EA7C">
            <w:pPr>
              <w:keepNext w:val="0"/>
              <w:keepLines w:val="0"/>
              <w:widowControl/>
              <w:suppressLineNumbers w:val="0"/>
              <w:spacing w:before="0" w:beforeAutospacing="0" w:after="0" w:afterAutospacing="0"/>
              <w:ind w:left="0" w:right="0" w:firstLine="480" w:firstLineChars="200"/>
              <w:jc w:val="left"/>
              <w:rPr>
                <w:rFonts w:hint="default" w:ascii="Times New Roman" w:hAnsi="Times New Roman" w:eastAsia="宋体" w:cs="Times New Roman"/>
                <w:b w:val="0"/>
                <w:bCs w:val="0"/>
                <w:color w:val="231F20"/>
                <w:kern w:val="0"/>
                <w:sz w:val="24"/>
                <w:szCs w:val="24"/>
                <w:lang w:val="en-US" w:eastAsia="zh-CN" w:bidi="ar"/>
              </w:rPr>
            </w:pPr>
          </w:p>
          <w:p w14:paraId="6D58B083">
            <w:pPr>
              <w:keepNext w:val="0"/>
              <w:keepLines w:val="0"/>
              <w:suppressLineNumbers w:val="0"/>
              <w:snapToGrid w:val="0"/>
              <w:spacing w:before="120" w:beforeLines="50" w:beforeAutospacing="0" w:after="120" w:afterLines="50" w:afterAutospacing="0" w:line="300" w:lineRule="auto"/>
              <w:ind w:left="0" w:right="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拟解决的问题</w:t>
            </w:r>
          </w:p>
          <w:p w14:paraId="5D90C5CE">
            <w:pPr>
              <w:keepNext w:val="0"/>
              <w:keepLines w:val="0"/>
              <w:suppressLineNumbers w:val="0"/>
              <w:snapToGrid w:val="0"/>
              <w:spacing w:before="120" w:beforeLines="50" w:beforeAutospacing="0" w:after="120" w:afterLines="50" w:afterAutospacing="0" w:line="300" w:lineRule="auto"/>
              <w:ind w:left="0" w:right="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1. 故障特征混淆问题 </w:t>
            </w:r>
          </w:p>
          <w:p w14:paraId="11E33C6E">
            <w:pPr>
              <w:keepNext w:val="0"/>
              <w:keepLines w:val="0"/>
              <w:suppressLineNumbers w:val="0"/>
              <w:snapToGrid w:val="0"/>
              <w:spacing w:before="120" w:beforeLines="50" w:beforeAutospacing="0" w:after="120" w:afterLines="50" w:afterAutospacing="0" w:line="300" w:lineRule="auto"/>
              <w:ind w:left="0" w:right="0"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传统方法无法有效区分交流窜入、绝缘劣化等多故障的时频耦合特征，需通过宽频谐波分离和动态阻抗谱分析实现精准溯源。  </w:t>
            </w:r>
          </w:p>
          <w:p w14:paraId="153A7519">
            <w:pPr>
              <w:keepNext w:val="0"/>
              <w:keepLines w:val="0"/>
              <w:suppressLineNumbers w:val="0"/>
              <w:snapToGrid w:val="0"/>
              <w:spacing w:before="120" w:beforeLines="50" w:beforeAutospacing="0" w:after="120" w:afterLines="50" w:afterAutospacing="0" w:line="300" w:lineRule="auto"/>
              <w:ind w:left="0" w:right="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2. 状态评估滞后问题 </w:t>
            </w:r>
          </w:p>
          <w:p w14:paraId="4AA32C2B">
            <w:pPr>
              <w:keepNext w:val="0"/>
              <w:keepLines w:val="0"/>
              <w:suppressLineNumbers w:val="0"/>
              <w:snapToGrid w:val="0"/>
              <w:spacing w:before="120" w:beforeLines="50" w:beforeAutospacing="0" w:after="120" w:afterLines="50" w:afterAutospacing="0" w:line="300" w:lineRule="auto"/>
              <w:ind w:left="0" w:right="0"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离线检测难捕捉动态工况对器件的非线性影响，拟建立在线阻抗检测，实现健康度实时评估。  </w:t>
            </w:r>
          </w:p>
          <w:p w14:paraId="5561DD68">
            <w:pPr>
              <w:keepNext w:val="0"/>
              <w:keepLines w:val="0"/>
              <w:suppressLineNumbers w:val="0"/>
              <w:snapToGrid w:val="0"/>
              <w:spacing w:before="120" w:beforeLines="50" w:beforeAutospacing="0" w:after="120" w:afterLines="50" w:afterAutospacing="0" w:line="300" w:lineRule="auto"/>
              <w:ind w:left="0" w:right="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3. 故障连锁反应问题 </w:t>
            </w:r>
          </w:p>
          <w:p w14:paraId="3F6277C6">
            <w:pPr>
              <w:keepNext w:val="0"/>
              <w:keepLines w:val="0"/>
              <w:suppressLineNumbers w:val="0"/>
              <w:snapToGrid w:val="0"/>
              <w:spacing w:before="120" w:beforeLines="50" w:beforeAutospacing="0" w:after="120" w:afterLines="50" w:afterAutospacing="0" w:line="300" w:lineRule="auto"/>
              <w:ind w:left="0" w:right="0"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现有保护缺乏跨系统协同机制，拟设计组网协同闭锁逻辑与故障能量定向疏导策略，抑制故障扩散。  </w:t>
            </w:r>
          </w:p>
          <w:p w14:paraId="461D83D5">
            <w:pPr>
              <w:keepNext w:val="0"/>
              <w:keepLines w:val="0"/>
              <w:suppressLineNumbers w:val="0"/>
              <w:snapToGrid w:val="0"/>
              <w:spacing w:before="120" w:beforeLines="50" w:beforeAutospacing="0" w:after="120" w:afterLines="50" w:afterAutospacing="0" w:line="300" w:lineRule="auto"/>
              <w:ind w:left="0" w:right="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4. 运维决策失配问题  </w:t>
            </w:r>
          </w:p>
          <w:p w14:paraId="2D3398B0">
            <w:pPr>
              <w:keepNext w:val="0"/>
              <w:keepLines w:val="0"/>
              <w:suppressLineNumbers w:val="0"/>
              <w:snapToGrid w:val="0"/>
              <w:spacing w:before="120" w:beforeLines="50" w:beforeAutospacing="0" w:after="120" w:afterLines="50" w:afterAutospacing="0" w:line="300" w:lineRule="auto"/>
              <w:ind w:left="0" w:right="0"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人工经验难以匹配复合故障多维特征，构建知识图谱与动态优化模型提升处置策略与设备状态的匹配精度。  </w:t>
            </w:r>
          </w:p>
          <w:p w14:paraId="5FA89170">
            <w:pPr>
              <w:keepNext w:val="0"/>
              <w:keepLines w:val="0"/>
              <w:suppressLineNumbers w:val="0"/>
              <w:snapToGrid w:val="0"/>
              <w:spacing w:before="120" w:beforeLines="50" w:beforeAutospacing="0" w:after="120" w:afterLines="50" w:afterAutospacing="0" w:line="300" w:lineRule="auto"/>
              <w:ind w:left="0" w:right="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 xml:space="preserve">5. 数据融合瓶颈问题  </w:t>
            </w:r>
          </w:p>
          <w:p w14:paraId="0682A536">
            <w:pPr>
              <w:keepNext w:val="0"/>
              <w:keepLines w:val="0"/>
              <w:suppressLineNumbers w:val="0"/>
              <w:snapToGrid w:val="0"/>
              <w:spacing w:before="120" w:beforeLines="50" w:beforeAutospacing="0" w:after="120" w:afterLines="50" w:afterAutospacing="0" w:line="300" w:lineRule="auto"/>
              <w:ind w:left="0" w:right="0" w:firstLine="480" w:firstLineChars="2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多源异构数据时空关联分析不足，开发多模态融合算法与混合智能推理引擎增强诊断可靠性。</w:t>
            </w:r>
          </w:p>
          <w:p w14:paraId="7EC129DD">
            <w:pPr>
              <w:keepNext w:val="0"/>
              <w:keepLines w:val="0"/>
              <w:suppressLineNumbers w:val="0"/>
              <w:snapToGrid w:val="0"/>
              <w:spacing w:before="120" w:beforeLines="50" w:beforeAutospacing="0" w:after="120" w:afterLines="50" w:afterAutospacing="0" w:line="300" w:lineRule="auto"/>
              <w:ind w:left="0" w:right="0"/>
              <w:rPr>
                <w:rFonts w:hint="default" w:ascii="Times New Roman" w:hAnsi="Times New Roman" w:cs="Times New Roman"/>
                <w:b/>
                <w:bCs/>
                <w:color w:val="000000"/>
                <w:sz w:val="24"/>
              </w:rPr>
            </w:pPr>
            <w:r>
              <w:rPr>
                <w:rFonts w:hint="default" w:ascii="Times New Roman" w:hAnsi="Times New Roman" w:cs="Times New Roman"/>
                <w:b/>
                <w:bCs/>
                <w:color w:val="000000"/>
                <w:sz w:val="24"/>
              </w:rPr>
              <w:t>预期成果</w:t>
            </w:r>
          </w:p>
          <w:p w14:paraId="52D5DEEA">
            <w:pPr>
              <w:keepNext w:val="0"/>
              <w:keepLines w:val="0"/>
              <w:suppressLineNumbers w:val="0"/>
              <w:snapToGrid w:val="0"/>
              <w:spacing w:before="120" w:beforeLines="50" w:beforeAutospacing="0" w:after="120" w:afterLines="50" w:afterAutospacing="0" w:line="300" w:lineRule="auto"/>
              <w:ind w:left="0" w:right="0" w:firstLine="480" w:firstLineChars="200"/>
              <w:rPr>
                <w:rFonts w:hint="default" w:ascii="Times New Roman" w:hAnsi="Times New Roman" w:cs="Times New Roman"/>
                <w:b w:val="0"/>
                <w:bCs w:val="0"/>
                <w:color w:val="000000"/>
                <w:sz w:val="24"/>
                <w:lang w:val="en-US" w:eastAsia="zh-CN"/>
              </w:rPr>
            </w:pPr>
            <w:r>
              <w:rPr>
                <w:rFonts w:hint="default" w:ascii="Times New Roman" w:hAnsi="Times New Roman" w:cs="Times New Roman"/>
                <w:b w:val="0"/>
                <w:bCs w:val="0"/>
                <w:color w:val="000000"/>
                <w:sz w:val="24"/>
                <w:lang w:val="en-US" w:eastAsia="zh-CN"/>
              </w:rPr>
              <w:t>1</w:t>
            </w:r>
            <w:r>
              <w:rPr>
                <w:rFonts w:hint="default" w:ascii="Times New Roman" w:hAnsi="Times New Roman" w:cs="Times New Roman"/>
                <w:b w:val="0"/>
                <w:bCs w:val="0"/>
                <w:color w:val="000000"/>
                <w:sz w:val="24"/>
              </w:rPr>
              <w:t>.</w:t>
            </w:r>
            <w:r>
              <w:rPr>
                <w:rFonts w:hint="default" w:ascii="Times New Roman" w:hAnsi="Times New Roman" w:cs="Times New Roman"/>
                <w:b w:val="0"/>
                <w:bCs w:val="0"/>
                <w:color w:val="000000"/>
                <w:sz w:val="24"/>
                <w:lang w:val="en-US" w:eastAsia="zh-CN"/>
              </w:rPr>
              <w:t>实现风力电厂直流系统监测系统一套；</w:t>
            </w:r>
          </w:p>
          <w:p w14:paraId="4DE0CCC2">
            <w:pPr>
              <w:keepNext w:val="0"/>
              <w:keepLines w:val="0"/>
              <w:suppressLineNumbers w:val="0"/>
              <w:snapToGrid w:val="0"/>
              <w:spacing w:before="120" w:beforeLines="50" w:beforeAutospacing="0" w:after="120" w:afterLines="50" w:afterAutospacing="0" w:line="300" w:lineRule="auto"/>
              <w:ind w:left="0" w:right="0" w:firstLine="480" w:firstLineChars="200"/>
              <w:rPr>
                <w:rFonts w:hint="default" w:ascii="Times New Roman" w:hAnsi="Times New Roman" w:eastAsia="宋体" w:cs="Times New Roman"/>
                <w:b w:val="0"/>
                <w:bCs w:val="0"/>
                <w:color w:val="000000"/>
                <w:sz w:val="24"/>
                <w:lang w:eastAsia="zh-CN"/>
              </w:rPr>
            </w:pPr>
            <w:r>
              <w:rPr>
                <w:rFonts w:hint="default" w:ascii="Times New Roman" w:hAnsi="Times New Roman" w:cs="Times New Roman"/>
                <w:b w:val="0"/>
                <w:bCs w:val="0"/>
                <w:color w:val="000000"/>
                <w:sz w:val="24"/>
                <w:lang w:val="en-US" w:eastAsia="zh-CN"/>
              </w:rPr>
              <w:t>2</w:t>
            </w:r>
            <w:r>
              <w:rPr>
                <w:rFonts w:hint="default" w:ascii="Times New Roman" w:hAnsi="Times New Roman" w:cs="Times New Roman"/>
                <w:b w:val="0"/>
                <w:bCs w:val="0"/>
                <w:color w:val="000000"/>
                <w:sz w:val="24"/>
              </w:rPr>
              <w:t>.公开发表EI</w:t>
            </w:r>
            <w:r>
              <w:rPr>
                <w:rFonts w:hint="default" w:ascii="Times New Roman" w:hAnsi="Times New Roman" w:cs="Times New Roman"/>
                <w:b w:val="0"/>
                <w:bCs w:val="0"/>
                <w:color w:val="000000"/>
                <w:sz w:val="24"/>
                <w:lang w:val="en-US" w:eastAsia="zh-CN"/>
              </w:rPr>
              <w:t>会议</w:t>
            </w:r>
            <w:r>
              <w:rPr>
                <w:rFonts w:hint="default" w:ascii="Times New Roman" w:hAnsi="Times New Roman" w:cs="Times New Roman"/>
                <w:b w:val="0"/>
                <w:bCs w:val="0"/>
                <w:color w:val="000000"/>
                <w:sz w:val="24"/>
              </w:rPr>
              <w:t>收录的论文1篇</w:t>
            </w:r>
            <w:r>
              <w:rPr>
                <w:rFonts w:hint="default" w:ascii="Times New Roman" w:hAnsi="Times New Roman" w:cs="Times New Roman"/>
                <w:b w:val="0"/>
                <w:bCs w:val="0"/>
                <w:color w:val="000000"/>
                <w:sz w:val="24"/>
                <w:lang w:eastAsia="zh-CN"/>
              </w:rPr>
              <w:t>；</w:t>
            </w:r>
          </w:p>
          <w:p w14:paraId="7BFC7DB8">
            <w:pPr>
              <w:keepNext w:val="0"/>
              <w:keepLines w:val="0"/>
              <w:suppressLineNumbers w:val="0"/>
              <w:snapToGrid w:val="0"/>
              <w:spacing w:before="120" w:beforeLines="50" w:beforeAutospacing="0" w:after="120" w:afterLines="50" w:afterAutospacing="0" w:line="300" w:lineRule="auto"/>
              <w:ind w:left="0" w:right="0" w:firstLine="480" w:firstLineChars="200"/>
              <w:rPr>
                <w:rFonts w:hint="default" w:ascii="Times New Roman" w:hAnsi="Times New Roman" w:eastAsia="宋体" w:cs="Times New Roman"/>
                <w:b w:val="0"/>
                <w:bCs w:val="0"/>
                <w:color w:val="000000"/>
                <w:sz w:val="24"/>
                <w:lang w:eastAsia="zh-CN"/>
              </w:rPr>
            </w:pPr>
            <w:r>
              <w:rPr>
                <w:rFonts w:hint="default" w:ascii="Times New Roman" w:hAnsi="Times New Roman" w:cs="Times New Roman"/>
                <w:b w:val="0"/>
                <w:bCs w:val="0"/>
                <w:color w:val="000000"/>
                <w:sz w:val="24"/>
                <w:lang w:val="en-US" w:eastAsia="zh-CN"/>
              </w:rPr>
              <w:t>3</w:t>
            </w:r>
            <w:r>
              <w:rPr>
                <w:rFonts w:hint="default" w:ascii="Times New Roman" w:hAnsi="Times New Roman" w:cs="Times New Roman"/>
                <w:b w:val="0"/>
                <w:bCs w:val="0"/>
                <w:color w:val="000000"/>
                <w:sz w:val="24"/>
              </w:rPr>
              <w:t>.</w:t>
            </w:r>
            <w:r>
              <w:rPr>
                <w:rFonts w:hint="default" w:ascii="Times New Roman" w:hAnsi="Times New Roman" w:cs="Times New Roman"/>
                <w:b w:val="0"/>
                <w:bCs w:val="0"/>
                <w:color w:val="000000"/>
                <w:sz w:val="24"/>
                <w:lang w:val="en-US" w:eastAsia="zh-CN"/>
              </w:rPr>
              <w:t>授权实用新型专利或</w:t>
            </w:r>
            <w:r>
              <w:rPr>
                <w:rFonts w:hint="default" w:ascii="Times New Roman" w:hAnsi="Times New Roman" w:cs="Times New Roman"/>
                <w:b w:val="0"/>
                <w:bCs w:val="0"/>
                <w:color w:val="000000"/>
                <w:sz w:val="24"/>
              </w:rPr>
              <w:t>软件著作权1项</w:t>
            </w:r>
            <w:r>
              <w:rPr>
                <w:rFonts w:hint="default" w:ascii="Times New Roman" w:hAnsi="Times New Roman" w:cs="Times New Roman"/>
                <w:b w:val="0"/>
                <w:bCs w:val="0"/>
                <w:color w:val="000000"/>
                <w:sz w:val="24"/>
                <w:lang w:eastAsia="zh-CN"/>
              </w:rPr>
              <w:t>；</w:t>
            </w:r>
          </w:p>
          <w:p w14:paraId="4D4AEADC">
            <w:pPr>
              <w:keepNext w:val="0"/>
              <w:keepLines w:val="0"/>
              <w:numPr>
                <w:ilvl w:val="0"/>
                <w:numId w:val="0"/>
              </w:numPr>
              <w:suppressLineNumbers w:val="0"/>
              <w:tabs>
                <w:tab w:val="left" w:pos="792"/>
              </w:tabs>
              <w:snapToGrid w:val="0"/>
              <w:spacing w:before="120" w:beforeLines="50" w:beforeAutospacing="0" w:after="120" w:afterLines="50" w:afterAutospacing="0" w:line="300" w:lineRule="auto"/>
              <w:ind w:left="0" w:leftChars="0" w:right="0" w:firstLine="480" w:firstLineChars="200"/>
              <w:rPr>
                <w:rFonts w:hint="default" w:ascii="Times New Roman" w:hAnsi="Times New Roman" w:cs="Times New Roman"/>
                <w:sz w:val="24"/>
                <w:lang w:val="en-US" w:eastAsia="zh-CN"/>
              </w:rPr>
            </w:pPr>
            <w:r>
              <w:rPr>
                <w:rFonts w:hint="default" w:ascii="Times New Roman" w:hAnsi="Times New Roman" w:cs="Times New Roman"/>
                <w:b w:val="0"/>
                <w:bCs w:val="0"/>
                <w:color w:val="000000"/>
                <w:sz w:val="24"/>
                <w:lang w:val="en-US" w:eastAsia="zh-CN"/>
              </w:rPr>
              <w:t>4.</w:t>
            </w:r>
            <w:r>
              <w:rPr>
                <w:rFonts w:hint="default" w:ascii="Times New Roman" w:hAnsi="Times New Roman" w:cs="Times New Roman"/>
                <w:b w:val="0"/>
                <w:bCs w:val="0"/>
                <w:color w:val="000000"/>
                <w:sz w:val="24"/>
              </w:rPr>
              <w:t>研究报告1篇</w:t>
            </w:r>
            <w:r>
              <w:rPr>
                <w:rFonts w:hint="default" w:ascii="Times New Roman" w:hAnsi="Times New Roman" w:cs="Times New Roman"/>
                <w:b w:val="0"/>
                <w:bCs w:val="0"/>
                <w:color w:val="000000"/>
                <w:sz w:val="24"/>
                <w:lang w:eastAsia="zh-CN"/>
              </w:rPr>
              <w:t>。</w:t>
            </w:r>
          </w:p>
          <w:p w14:paraId="404FC09D">
            <w:pPr>
              <w:keepNext w:val="0"/>
              <w:keepLines w:val="0"/>
              <w:suppressLineNumbers w:val="0"/>
              <w:snapToGrid w:val="0"/>
              <w:spacing w:before="120" w:beforeLines="50" w:beforeAutospacing="0" w:after="120" w:afterLines="50" w:afterAutospacing="0" w:line="300" w:lineRule="auto"/>
              <w:ind w:left="0" w:right="0"/>
              <w:rPr>
                <w:rFonts w:hint="default" w:ascii="Times New Roman" w:hAnsi="Times New Roman" w:cs="Times New Roman"/>
                <w:sz w:val="24"/>
                <w:lang w:val="en-US" w:eastAsia="zh-CN"/>
              </w:rPr>
            </w:pPr>
          </w:p>
          <w:p w14:paraId="34ABE2B2">
            <w:pPr>
              <w:keepNext w:val="0"/>
              <w:keepLines w:val="0"/>
              <w:suppressLineNumbers w:val="0"/>
              <w:snapToGrid w:val="0"/>
              <w:spacing w:before="120" w:beforeLines="50" w:beforeAutospacing="0" w:after="120" w:afterLines="50" w:afterAutospacing="0" w:line="300" w:lineRule="auto"/>
              <w:ind w:left="0" w:right="0"/>
              <w:rPr>
                <w:rFonts w:hint="default" w:ascii="Times New Roman" w:hAnsi="Times New Roman" w:cs="Times New Roman"/>
                <w:sz w:val="24"/>
                <w:lang w:val="en-US" w:eastAsia="zh-CN"/>
              </w:rPr>
            </w:pPr>
          </w:p>
          <w:p w14:paraId="71E94616">
            <w:pPr>
              <w:keepNext w:val="0"/>
              <w:keepLines w:val="0"/>
              <w:suppressLineNumbers w:val="0"/>
              <w:snapToGrid w:val="0"/>
              <w:spacing w:before="120" w:beforeLines="50" w:beforeAutospacing="0" w:after="120" w:afterLines="50" w:afterAutospacing="0" w:line="300" w:lineRule="auto"/>
              <w:ind w:left="0" w:right="0"/>
              <w:rPr>
                <w:rFonts w:hint="default" w:ascii="Times New Roman" w:hAnsi="Times New Roman" w:cs="Times New Roman"/>
                <w:sz w:val="24"/>
                <w:lang w:val="en-US" w:eastAsia="zh-CN"/>
              </w:rPr>
            </w:pPr>
          </w:p>
          <w:p w14:paraId="566BD50B">
            <w:pPr>
              <w:keepNext w:val="0"/>
              <w:keepLines w:val="0"/>
              <w:suppressLineNumbers w:val="0"/>
              <w:snapToGrid w:val="0"/>
              <w:spacing w:before="120" w:beforeLines="50" w:beforeAutospacing="0" w:after="120" w:afterLines="50" w:afterAutospacing="0" w:line="300" w:lineRule="auto"/>
              <w:ind w:left="0" w:right="0"/>
              <w:rPr>
                <w:rFonts w:hint="default" w:ascii="Times New Roman" w:hAnsi="Times New Roman" w:cs="Times New Roman"/>
                <w:sz w:val="24"/>
                <w:lang w:val="en-US" w:eastAsia="zh-CN"/>
              </w:rPr>
            </w:pPr>
          </w:p>
          <w:p w14:paraId="3A4CE2DA">
            <w:pPr>
              <w:keepNext w:val="0"/>
              <w:keepLines w:val="0"/>
              <w:suppressLineNumbers w:val="0"/>
              <w:snapToGrid w:val="0"/>
              <w:spacing w:before="120" w:beforeLines="50" w:beforeAutospacing="0" w:after="120" w:afterLines="50" w:afterAutospacing="0" w:line="300" w:lineRule="auto"/>
              <w:ind w:left="0" w:right="0"/>
              <w:rPr>
                <w:rFonts w:hint="default" w:ascii="Times New Roman" w:hAnsi="Times New Roman" w:cs="Times New Roman"/>
                <w:sz w:val="24"/>
                <w:lang w:val="en-US" w:eastAsia="zh-CN"/>
              </w:rPr>
            </w:pPr>
          </w:p>
          <w:p w14:paraId="2D8BEE96">
            <w:pPr>
              <w:keepNext w:val="0"/>
              <w:keepLines w:val="0"/>
              <w:numPr>
                <w:ilvl w:val="0"/>
                <w:numId w:val="1"/>
              </w:numPr>
              <w:suppressLineNumbers w:val="0"/>
              <w:tabs>
                <w:tab w:val="left" w:pos="792"/>
                <w:tab w:val="clear" w:pos="972"/>
              </w:tabs>
              <w:snapToGrid w:val="0"/>
              <w:spacing w:before="120" w:beforeLines="50" w:beforeAutospacing="0" w:after="120" w:afterLines="50" w:afterAutospacing="0" w:line="300" w:lineRule="auto"/>
              <w:ind w:right="0"/>
              <w:rPr>
                <w:rFonts w:hint="default" w:ascii="Times New Roman" w:hAnsi="Times New Roman" w:cs="Times New Roman"/>
                <w:sz w:val="24"/>
              </w:rPr>
            </w:pPr>
            <w:r>
              <w:rPr>
                <w:rFonts w:hint="default" w:ascii="Times New Roman" w:hAnsi="Times New Roman" w:cs="Times New Roman"/>
                <w:sz w:val="24"/>
              </w:rPr>
              <w:t>项目研究进度安排</w:t>
            </w:r>
          </w:p>
          <w:tbl>
            <w:tblPr>
              <w:tblStyle w:val="4"/>
              <w:tblpPr w:leftFromText="180" w:rightFromText="180" w:vertAnchor="text" w:horzAnchor="page" w:tblpX="303" w:tblpY="49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49"/>
              <w:gridCol w:w="5189"/>
            </w:tblGrid>
            <w:tr w14:paraId="173B5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3" w:hRule="atLeast"/>
              </w:trPr>
              <w:tc>
                <w:tcPr>
                  <w:tcW w:w="3049" w:type="dxa"/>
                  <w:noWrap w:val="0"/>
                  <w:vAlign w:val="center"/>
                </w:tcPr>
                <w:p w14:paraId="33533A7C">
                  <w:pPr>
                    <w:pStyle w:val="7"/>
                    <w:keepNext w:val="0"/>
                    <w:keepLines w:val="0"/>
                    <w:suppressLineNumbers w:val="0"/>
                    <w:spacing w:before="0" w:beforeAutospacing="0" w:after="0" w:afterAutospacing="0" w:line="400" w:lineRule="exact"/>
                    <w:ind w:left="0" w:right="0" w:firstLine="0" w:firstLineChars="0"/>
                    <w:jc w:val="center"/>
                    <w:rPr>
                      <w:rFonts w:hint="default" w:ascii="Times New Roman" w:hAnsi="Times New Roman" w:eastAsia="方正仿宋简体" w:cs="Times New Roman"/>
                      <w:color w:val="000000"/>
                      <w:sz w:val="18"/>
                      <w:szCs w:val="18"/>
                      <w:lang w:eastAsia="zh-CN"/>
                    </w:rPr>
                  </w:pPr>
                  <w:r>
                    <w:rPr>
                      <w:rFonts w:hint="default" w:ascii="Times New Roman" w:hAnsi="Times New Roman" w:eastAsia="方正仿宋简体" w:cs="Times New Roman"/>
                      <w:color w:val="000000"/>
                      <w:sz w:val="18"/>
                      <w:szCs w:val="18"/>
                    </w:rPr>
                    <w:t>202</w:t>
                  </w:r>
                  <w:r>
                    <w:rPr>
                      <w:rFonts w:hint="default" w:ascii="Times New Roman" w:hAnsi="Times New Roman" w:eastAsia="方正仿宋简体" w:cs="Times New Roman"/>
                      <w:color w:val="000000"/>
                      <w:sz w:val="18"/>
                      <w:szCs w:val="18"/>
                      <w:lang w:val="en-US" w:eastAsia="zh-CN"/>
                    </w:rPr>
                    <w:t>5</w:t>
                  </w:r>
                  <w:r>
                    <w:rPr>
                      <w:rFonts w:hint="default" w:ascii="Times New Roman" w:hAnsi="Times New Roman" w:eastAsia="方正仿宋简体" w:cs="Times New Roman"/>
                      <w:color w:val="000000"/>
                      <w:sz w:val="18"/>
                      <w:szCs w:val="18"/>
                    </w:rPr>
                    <w:t>.4-202</w:t>
                  </w:r>
                  <w:r>
                    <w:rPr>
                      <w:rFonts w:hint="default" w:ascii="Times New Roman" w:hAnsi="Times New Roman" w:eastAsia="方正仿宋简体" w:cs="Times New Roman"/>
                      <w:color w:val="000000"/>
                      <w:sz w:val="18"/>
                      <w:szCs w:val="18"/>
                      <w:lang w:val="en-US" w:eastAsia="zh-CN"/>
                    </w:rPr>
                    <w:t>5</w:t>
                  </w:r>
                  <w:r>
                    <w:rPr>
                      <w:rFonts w:hint="default" w:ascii="Times New Roman" w:hAnsi="Times New Roman" w:eastAsia="方正仿宋简体" w:cs="Times New Roman"/>
                      <w:color w:val="000000"/>
                      <w:sz w:val="18"/>
                      <w:szCs w:val="18"/>
                    </w:rPr>
                    <w:t>.</w:t>
                  </w:r>
                  <w:r>
                    <w:rPr>
                      <w:rFonts w:hint="default" w:ascii="Times New Roman" w:hAnsi="Times New Roman" w:eastAsia="方正仿宋简体" w:cs="Times New Roman"/>
                      <w:color w:val="000000"/>
                      <w:sz w:val="18"/>
                      <w:szCs w:val="18"/>
                      <w:lang w:val="en-US" w:eastAsia="zh-CN"/>
                    </w:rPr>
                    <w:t>8</w:t>
                  </w:r>
                </w:p>
              </w:tc>
              <w:tc>
                <w:tcPr>
                  <w:tcW w:w="5189" w:type="dxa"/>
                  <w:noWrap w:val="0"/>
                  <w:vAlign w:val="center"/>
                </w:tcPr>
                <w:p w14:paraId="6598DB88">
                  <w:pPr>
                    <w:keepNext w:val="0"/>
                    <w:keepLines w:val="0"/>
                    <w:numPr>
                      <w:ilvl w:val="0"/>
                      <w:numId w:val="0"/>
                    </w:numPr>
                    <w:suppressLineNumbers w:val="0"/>
                    <w:tabs>
                      <w:tab w:val="left" w:pos="792"/>
                    </w:tabs>
                    <w:snapToGrid w:val="0"/>
                    <w:spacing w:before="120" w:beforeLines="50" w:beforeAutospacing="0" w:after="120" w:afterLines="50" w:afterAutospacing="0" w:line="300" w:lineRule="auto"/>
                    <w:ind w:left="0" w:leftChars="0" w:right="0"/>
                    <w:rPr>
                      <w:rFonts w:hint="default" w:ascii="Times New Roman" w:hAnsi="Times New Roman" w:eastAsia="方正仿宋简体" w:cs="Times New Roman"/>
                      <w:color w:val="000000"/>
                      <w:kern w:val="2"/>
                      <w:sz w:val="18"/>
                      <w:szCs w:val="18"/>
                      <w:lang w:val="en-US" w:eastAsia="zh-CN" w:bidi="ar-SA"/>
                    </w:rPr>
                  </w:pPr>
                  <w:r>
                    <w:rPr>
                      <w:rFonts w:hint="default" w:ascii="Times New Roman" w:hAnsi="Times New Roman" w:eastAsia="方正仿宋简体" w:cs="Times New Roman"/>
                      <w:color w:val="000000"/>
                      <w:kern w:val="2"/>
                      <w:sz w:val="18"/>
                      <w:szCs w:val="18"/>
                      <w:lang w:val="en-US" w:eastAsia="zh-CN" w:bidi="ar-SA"/>
                    </w:rPr>
                    <w:t>查找相关资料并进行学习，收集和分析国内外关于风力电厂直流系统运行结构及相关监测研究成果，进行前期直流系统仿真模型构建及验证电路等效模型搭建。</w:t>
                  </w:r>
                </w:p>
              </w:tc>
            </w:tr>
            <w:tr w14:paraId="4F9C5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9" w:hRule="atLeast"/>
              </w:trPr>
              <w:tc>
                <w:tcPr>
                  <w:tcW w:w="3049" w:type="dxa"/>
                  <w:noWrap w:val="0"/>
                  <w:vAlign w:val="center"/>
                </w:tcPr>
                <w:p w14:paraId="2DEDEE66">
                  <w:pPr>
                    <w:pStyle w:val="7"/>
                    <w:keepNext w:val="0"/>
                    <w:keepLines w:val="0"/>
                    <w:suppressLineNumbers w:val="0"/>
                    <w:spacing w:before="0" w:beforeAutospacing="0" w:after="0" w:afterAutospacing="0" w:line="400" w:lineRule="exact"/>
                    <w:ind w:left="0" w:right="0" w:firstLine="0" w:firstLineChars="0"/>
                    <w:jc w:val="center"/>
                    <w:rPr>
                      <w:rFonts w:hint="default" w:ascii="Times New Roman" w:hAnsi="Times New Roman" w:eastAsia="方正仿宋简体" w:cs="Times New Roman"/>
                      <w:color w:val="000000"/>
                      <w:sz w:val="18"/>
                      <w:szCs w:val="18"/>
                      <w:lang w:val="en-US" w:eastAsia="zh-CN"/>
                    </w:rPr>
                  </w:pPr>
                  <w:r>
                    <w:rPr>
                      <w:rFonts w:hint="default" w:ascii="Times New Roman" w:hAnsi="Times New Roman" w:eastAsia="方正仿宋简体" w:cs="Times New Roman"/>
                      <w:color w:val="000000"/>
                      <w:sz w:val="18"/>
                      <w:szCs w:val="18"/>
                    </w:rPr>
                    <w:t>202</w:t>
                  </w:r>
                  <w:r>
                    <w:rPr>
                      <w:rFonts w:hint="default" w:ascii="Times New Roman" w:hAnsi="Times New Roman" w:eastAsia="方正仿宋简体" w:cs="Times New Roman"/>
                      <w:color w:val="000000"/>
                      <w:sz w:val="18"/>
                      <w:szCs w:val="18"/>
                      <w:lang w:val="en-US" w:eastAsia="zh-CN"/>
                    </w:rPr>
                    <w:t>5</w:t>
                  </w:r>
                  <w:r>
                    <w:rPr>
                      <w:rFonts w:hint="default" w:ascii="Times New Roman" w:hAnsi="Times New Roman" w:eastAsia="方正仿宋简体" w:cs="Times New Roman"/>
                      <w:color w:val="000000"/>
                      <w:sz w:val="18"/>
                      <w:szCs w:val="18"/>
                    </w:rPr>
                    <w:t>.</w:t>
                  </w:r>
                  <w:r>
                    <w:rPr>
                      <w:rFonts w:hint="default" w:ascii="Times New Roman" w:hAnsi="Times New Roman" w:eastAsia="方正仿宋简体" w:cs="Times New Roman"/>
                      <w:color w:val="000000"/>
                      <w:sz w:val="18"/>
                      <w:szCs w:val="18"/>
                      <w:lang w:val="en-US" w:eastAsia="zh-CN"/>
                    </w:rPr>
                    <w:t>9</w:t>
                  </w:r>
                  <w:r>
                    <w:rPr>
                      <w:rFonts w:hint="default" w:ascii="Times New Roman" w:hAnsi="Times New Roman" w:eastAsia="方正仿宋简体" w:cs="Times New Roman"/>
                      <w:color w:val="000000"/>
                      <w:sz w:val="18"/>
                      <w:szCs w:val="18"/>
                    </w:rPr>
                    <w:t>-202</w:t>
                  </w:r>
                  <w:r>
                    <w:rPr>
                      <w:rFonts w:hint="default" w:ascii="Times New Roman" w:hAnsi="Times New Roman" w:eastAsia="方正仿宋简体" w:cs="Times New Roman"/>
                      <w:color w:val="000000"/>
                      <w:sz w:val="18"/>
                      <w:szCs w:val="18"/>
                      <w:lang w:val="en-US" w:eastAsia="zh-CN"/>
                    </w:rPr>
                    <w:t>5</w:t>
                  </w:r>
                  <w:r>
                    <w:rPr>
                      <w:rFonts w:hint="default" w:ascii="Times New Roman" w:hAnsi="Times New Roman" w:eastAsia="方正仿宋简体" w:cs="Times New Roman"/>
                      <w:color w:val="000000"/>
                      <w:sz w:val="18"/>
                      <w:szCs w:val="18"/>
                    </w:rPr>
                    <w:t>.</w:t>
                  </w:r>
                  <w:r>
                    <w:rPr>
                      <w:rFonts w:hint="default" w:ascii="Times New Roman" w:hAnsi="Times New Roman" w:eastAsia="方正仿宋简体" w:cs="Times New Roman"/>
                      <w:color w:val="000000"/>
                      <w:sz w:val="18"/>
                      <w:szCs w:val="18"/>
                      <w:lang w:val="en-US" w:eastAsia="zh-CN"/>
                    </w:rPr>
                    <w:t>10</w:t>
                  </w:r>
                </w:p>
              </w:tc>
              <w:tc>
                <w:tcPr>
                  <w:tcW w:w="5189" w:type="dxa"/>
                  <w:noWrap w:val="0"/>
                  <w:vAlign w:val="center"/>
                </w:tcPr>
                <w:p w14:paraId="615D2B75">
                  <w:pPr>
                    <w:keepNext w:val="0"/>
                    <w:keepLines w:val="0"/>
                    <w:numPr>
                      <w:ilvl w:val="0"/>
                      <w:numId w:val="0"/>
                    </w:numPr>
                    <w:suppressLineNumbers w:val="0"/>
                    <w:tabs>
                      <w:tab w:val="left" w:pos="792"/>
                    </w:tabs>
                    <w:snapToGrid w:val="0"/>
                    <w:spacing w:before="120" w:beforeLines="50" w:beforeAutospacing="0" w:after="120" w:afterLines="50" w:afterAutospacing="0" w:line="300" w:lineRule="auto"/>
                    <w:ind w:left="0" w:leftChars="0" w:right="0"/>
                    <w:rPr>
                      <w:rFonts w:hint="default" w:ascii="Times New Roman" w:hAnsi="Times New Roman" w:eastAsia="方正仿宋简体" w:cs="Times New Roman"/>
                      <w:color w:val="000000"/>
                      <w:kern w:val="2"/>
                      <w:sz w:val="18"/>
                      <w:szCs w:val="18"/>
                      <w:lang w:val="en-US" w:eastAsia="zh-CN" w:bidi="ar-SA"/>
                    </w:rPr>
                  </w:pPr>
                  <w:r>
                    <w:rPr>
                      <w:rFonts w:hint="default" w:ascii="Times New Roman" w:hAnsi="Times New Roman" w:eastAsia="方正仿宋简体" w:cs="Times New Roman"/>
                      <w:color w:val="000000"/>
                      <w:kern w:val="2"/>
                      <w:sz w:val="18"/>
                      <w:szCs w:val="18"/>
                      <w:lang w:val="en-US" w:eastAsia="zh-CN" w:bidi="ar-SA"/>
                    </w:rPr>
                    <w:t>利用各种传感器搭建系统各监测模块及硬件电路及MCU、CPU等的选型，实现各类数据采集。</w:t>
                  </w:r>
                </w:p>
              </w:tc>
            </w:tr>
            <w:tr w14:paraId="5A80C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trPr>
              <w:tc>
                <w:tcPr>
                  <w:tcW w:w="3049" w:type="dxa"/>
                  <w:noWrap w:val="0"/>
                  <w:vAlign w:val="center"/>
                </w:tcPr>
                <w:p w14:paraId="391AF2AF">
                  <w:pPr>
                    <w:pStyle w:val="7"/>
                    <w:keepNext w:val="0"/>
                    <w:keepLines w:val="0"/>
                    <w:suppressLineNumbers w:val="0"/>
                    <w:spacing w:before="0" w:beforeAutospacing="0" w:after="0" w:afterAutospacing="0" w:line="400" w:lineRule="exact"/>
                    <w:ind w:left="0" w:right="0" w:firstLine="0" w:firstLineChars="0"/>
                    <w:jc w:val="center"/>
                    <w:rPr>
                      <w:rFonts w:hint="default" w:ascii="Times New Roman" w:hAnsi="Times New Roman" w:eastAsia="方正仿宋简体" w:cs="Times New Roman"/>
                      <w:color w:val="000000"/>
                      <w:sz w:val="18"/>
                      <w:szCs w:val="18"/>
                      <w:lang w:val="en-US" w:eastAsia="zh-CN"/>
                    </w:rPr>
                  </w:pPr>
                  <w:r>
                    <w:rPr>
                      <w:rFonts w:hint="default" w:ascii="Times New Roman" w:hAnsi="Times New Roman" w:eastAsia="方正仿宋简体" w:cs="Times New Roman"/>
                      <w:color w:val="000000"/>
                      <w:sz w:val="18"/>
                      <w:szCs w:val="18"/>
                    </w:rPr>
                    <w:t>202</w:t>
                  </w:r>
                  <w:r>
                    <w:rPr>
                      <w:rFonts w:hint="default" w:ascii="Times New Roman" w:hAnsi="Times New Roman" w:eastAsia="方正仿宋简体" w:cs="Times New Roman"/>
                      <w:color w:val="000000"/>
                      <w:sz w:val="18"/>
                      <w:szCs w:val="18"/>
                      <w:lang w:val="en-US" w:eastAsia="zh-CN"/>
                    </w:rPr>
                    <w:t>5</w:t>
                  </w:r>
                  <w:r>
                    <w:rPr>
                      <w:rFonts w:hint="default" w:ascii="Times New Roman" w:hAnsi="Times New Roman" w:eastAsia="方正仿宋简体" w:cs="Times New Roman"/>
                      <w:color w:val="000000"/>
                      <w:sz w:val="18"/>
                      <w:szCs w:val="18"/>
                    </w:rPr>
                    <w:t>.</w:t>
                  </w:r>
                  <w:r>
                    <w:rPr>
                      <w:rFonts w:hint="default" w:ascii="Times New Roman" w:hAnsi="Times New Roman" w:eastAsia="方正仿宋简体" w:cs="Times New Roman"/>
                      <w:color w:val="000000"/>
                      <w:sz w:val="18"/>
                      <w:szCs w:val="18"/>
                      <w:lang w:val="en-US" w:eastAsia="zh-CN"/>
                    </w:rPr>
                    <w:t>11</w:t>
                  </w:r>
                  <w:r>
                    <w:rPr>
                      <w:rFonts w:hint="default" w:ascii="Times New Roman" w:hAnsi="Times New Roman" w:eastAsia="方正仿宋简体" w:cs="Times New Roman"/>
                      <w:color w:val="000000"/>
                      <w:sz w:val="18"/>
                      <w:szCs w:val="18"/>
                    </w:rPr>
                    <w:t>-202</w:t>
                  </w:r>
                  <w:r>
                    <w:rPr>
                      <w:rFonts w:hint="default" w:ascii="Times New Roman" w:hAnsi="Times New Roman" w:eastAsia="方正仿宋简体" w:cs="Times New Roman"/>
                      <w:color w:val="000000"/>
                      <w:sz w:val="18"/>
                      <w:szCs w:val="18"/>
                      <w:lang w:val="en-US" w:eastAsia="zh-CN"/>
                    </w:rPr>
                    <w:t>6</w:t>
                  </w:r>
                  <w:r>
                    <w:rPr>
                      <w:rFonts w:hint="default" w:ascii="Times New Roman" w:hAnsi="Times New Roman" w:eastAsia="方正仿宋简体" w:cs="Times New Roman"/>
                      <w:color w:val="000000"/>
                      <w:sz w:val="18"/>
                      <w:szCs w:val="18"/>
                    </w:rPr>
                    <w:t>.</w:t>
                  </w:r>
                  <w:r>
                    <w:rPr>
                      <w:rFonts w:hint="default" w:ascii="Times New Roman" w:hAnsi="Times New Roman" w:eastAsia="方正仿宋简体" w:cs="Times New Roman"/>
                      <w:color w:val="000000"/>
                      <w:sz w:val="18"/>
                      <w:szCs w:val="18"/>
                      <w:lang w:val="en-US" w:eastAsia="zh-CN"/>
                    </w:rPr>
                    <w:t>1</w:t>
                  </w:r>
                </w:p>
              </w:tc>
              <w:tc>
                <w:tcPr>
                  <w:tcW w:w="5189" w:type="dxa"/>
                  <w:noWrap w:val="0"/>
                  <w:vAlign w:val="center"/>
                </w:tcPr>
                <w:p w14:paraId="2669F542">
                  <w:pPr>
                    <w:pStyle w:val="7"/>
                    <w:keepNext w:val="0"/>
                    <w:keepLines w:val="0"/>
                    <w:suppressLineNumbers w:val="0"/>
                    <w:spacing w:before="0" w:beforeAutospacing="0" w:after="0" w:afterAutospacing="0"/>
                    <w:ind w:left="0" w:right="0" w:firstLine="0" w:firstLineChars="0"/>
                    <w:rPr>
                      <w:rFonts w:hint="default" w:ascii="Times New Roman" w:hAnsi="Times New Roman" w:eastAsia="方正仿宋简体" w:cs="Times New Roman"/>
                      <w:color w:val="000000"/>
                      <w:kern w:val="2"/>
                      <w:sz w:val="18"/>
                      <w:szCs w:val="18"/>
                      <w:lang w:val="en-US" w:eastAsia="zh-CN" w:bidi="ar-SA"/>
                    </w:rPr>
                  </w:pPr>
                  <w:r>
                    <w:rPr>
                      <w:rFonts w:hint="default" w:ascii="Times New Roman" w:hAnsi="Times New Roman" w:eastAsia="方正仿宋简体" w:cs="Times New Roman"/>
                      <w:color w:val="000000"/>
                      <w:kern w:val="2"/>
                      <w:sz w:val="18"/>
                      <w:szCs w:val="18"/>
                      <w:lang w:val="en-US" w:eastAsia="zh-CN" w:bidi="ar-SA"/>
                    </w:rPr>
                    <w:t>基于验证电路等效模型产生各类故障模拟情况，进行大量故障特征数据的采集。</w:t>
                  </w:r>
                </w:p>
              </w:tc>
            </w:tr>
            <w:tr w14:paraId="2CE31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3049" w:type="dxa"/>
                  <w:noWrap w:val="0"/>
                  <w:vAlign w:val="center"/>
                </w:tcPr>
                <w:p w14:paraId="137339B6">
                  <w:pPr>
                    <w:pStyle w:val="7"/>
                    <w:keepNext w:val="0"/>
                    <w:keepLines w:val="0"/>
                    <w:suppressLineNumbers w:val="0"/>
                    <w:spacing w:before="0" w:beforeAutospacing="0" w:after="0" w:afterAutospacing="0" w:line="400" w:lineRule="exact"/>
                    <w:ind w:left="0" w:right="0" w:firstLine="0" w:firstLineChars="0"/>
                    <w:jc w:val="center"/>
                    <w:rPr>
                      <w:rFonts w:hint="default" w:ascii="Times New Roman" w:hAnsi="Times New Roman" w:eastAsia="方正仿宋简体" w:cs="Times New Roman"/>
                      <w:color w:val="000000"/>
                      <w:sz w:val="18"/>
                      <w:szCs w:val="18"/>
                      <w:lang w:val="en-US" w:eastAsia="zh-CN"/>
                    </w:rPr>
                  </w:pPr>
                  <w:r>
                    <w:rPr>
                      <w:rFonts w:hint="default" w:ascii="Times New Roman" w:hAnsi="Times New Roman" w:eastAsia="方正仿宋简体" w:cs="Times New Roman"/>
                      <w:color w:val="000000"/>
                      <w:sz w:val="18"/>
                      <w:szCs w:val="18"/>
                    </w:rPr>
                    <w:t>202</w:t>
                  </w:r>
                  <w:r>
                    <w:rPr>
                      <w:rFonts w:hint="default" w:ascii="Times New Roman" w:hAnsi="Times New Roman" w:eastAsia="方正仿宋简体" w:cs="Times New Roman"/>
                      <w:color w:val="000000"/>
                      <w:sz w:val="18"/>
                      <w:szCs w:val="18"/>
                      <w:lang w:val="en-US" w:eastAsia="zh-CN"/>
                    </w:rPr>
                    <w:t>6</w:t>
                  </w:r>
                  <w:r>
                    <w:rPr>
                      <w:rFonts w:hint="default" w:ascii="Times New Roman" w:hAnsi="Times New Roman" w:eastAsia="方正仿宋简体" w:cs="Times New Roman"/>
                      <w:color w:val="000000"/>
                      <w:sz w:val="18"/>
                      <w:szCs w:val="18"/>
                    </w:rPr>
                    <w:t>.</w:t>
                  </w:r>
                  <w:r>
                    <w:rPr>
                      <w:rFonts w:hint="default" w:ascii="Times New Roman" w:hAnsi="Times New Roman" w:eastAsia="方正仿宋简体" w:cs="Times New Roman"/>
                      <w:color w:val="000000"/>
                      <w:sz w:val="18"/>
                      <w:szCs w:val="18"/>
                      <w:lang w:val="en-US" w:eastAsia="zh-CN"/>
                    </w:rPr>
                    <w:t>2</w:t>
                  </w:r>
                  <w:r>
                    <w:rPr>
                      <w:rFonts w:hint="default" w:ascii="Times New Roman" w:hAnsi="Times New Roman" w:eastAsia="方正仿宋简体" w:cs="Times New Roman"/>
                      <w:color w:val="000000"/>
                      <w:sz w:val="18"/>
                      <w:szCs w:val="18"/>
                    </w:rPr>
                    <w:t>-202</w:t>
                  </w:r>
                  <w:r>
                    <w:rPr>
                      <w:rFonts w:hint="default" w:ascii="Times New Roman" w:hAnsi="Times New Roman" w:eastAsia="方正仿宋简体" w:cs="Times New Roman"/>
                      <w:color w:val="000000"/>
                      <w:sz w:val="18"/>
                      <w:szCs w:val="18"/>
                      <w:lang w:val="en-US" w:eastAsia="zh-CN"/>
                    </w:rPr>
                    <w:t>6</w:t>
                  </w:r>
                  <w:r>
                    <w:rPr>
                      <w:rFonts w:hint="default" w:ascii="Times New Roman" w:hAnsi="Times New Roman" w:eastAsia="方正仿宋简体" w:cs="Times New Roman"/>
                      <w:color w:val="000000"/>
                      <w:sz w:val="18"/>
                      <w:szCs w:val="18"/>
                    </w:rPr>
                    <w:t>.</w:t>
                  </w:r>
                  <w:r>
                    <w:rPr>
                      <w:rFonts w:hint="default" w:ascii="Times New Roman" w:hAnsi="Times New Roman" w:eastAsia="方正仿宋简体" w:cs="Times New Roman"/>
                      <w:color w:val="000000"/>
                      <w:sz w:val="18"/>
                      <w:szCs w:val="18"/>
                      <w:lang w:val="en-US" w:eastAsia="zh-CN"/>
                    </w:rPr>
                    <w:t>5</w:t>
                  </w:r>
                </w:p>
              </w:tc>
              <w:tc>
                <w:tcPr>
                  <w:tcW w:w="5189" w:type="dxa"/>
                  <w:noWrap w:val="0"/>
                  <w:vAlign w:val="center"/>
                </w:tcPr>
                <w:p w14:paraId="5DD8F289">
                  <w:pPr>
                    <w:pStyle w:val="7"/>
                    <w:keepNext w:val="0"/>
                    <w:keepLines w:val="0"/>
                    <w:suppressLineNumbers w:val="0"/>
                    <w:spacing w:before="0" w:beforeAutospacing="0" w:after="0" w:afterAutospacing="0"/>
                    <w:ind w:left="0" w:right="0" w:firstLine="0" w:firstLineChars="0"/>
                    <w:rPr>
                      <w:rFonts w:hint="default" w:ascii="Times New Roman" w:hAnsi="Times New Roman" w:eastAsia="方正仿宋简体" w:cs="Times New Roman"/>
                      <w:color w:val="000000"/>
                      <w:kern w:val="2"/>
                      <w:sz w:val="18"/>
                      <w:szCs w:val="18"/>
                      <w:lang w:val="en-US" w:eastAsia="zh-CN" w:bidi="ar-SA"/>
                    </w:rPr>
                  </w:pPr>
                  <w:r>
                    <w:rPr>
                      <w:rFonts w:hint="default" w:ascii="Times New Roman" w:hAnsi="Times New Roman" w:eastAsia="方正仿宋简体" w:cs="Times New Roman"/>
                      <w:color w:val="000000"/>
                      <w:kern w:val="2"/>
                      <w:sz w:val="18"/>
                      <w:szCs w:val="18"/>
                      <w:lang w:val="en-US" w:eastAsia="zh-CN" w:bidi="ar-SA"/>
                    </w:rPr>
                    <w:t>对采集的数据进行多维度分析和特征提取,提取各类故障幅频特性及时频特征等特征数据，对相应故障进行分类。</w:t>
                  </w:r>
                </w:p>
              </w:tc>
            </w:tr>
            <w:tr w14:paraId="4BCE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3049" w:type="dxa"/>
                  <w:noWrap w:val="0"/>
                  <w:vAlign w:val="center"/>
                </w:tcPr>
                <w:p w14:paraId="3DBECA2E">
                  <w:pPr>
                    <w:pStyle w:val="7"/>
                    <w:keepNext w:val="0"/>
                    <w:keepLines w:val="0"/>
                    <w:suppressLineNumbers w:val="0"/>
                    <w:spacing w:before="0" w:beforeAutospacing="0" w:after="0" w:afterAutospacing="0" w:line="400" w:lineRule="exact"/>
                    <w:ind w:left="0" w:right="0" w:firstLine="0" w:firstLineChars="0"/>
                    <w:jc w:val="center"/>
                    <w:rPr>
                      <w:rFonts w:hint="default" w:ascii="Times New Roman" w:hAnsi="Times New Roman" w:eastAsia="方正仿宋简体" w:cs="Times New Roman"/>
                      <w:color w:val="000000"/>
                      <w:sz w:val="18"/>
                      <w:szCs w:val="18"/>
                      <w:lang w:val="en-US" w:eastAsia="zh-CN"/>
                    </w:rPr>
                  </w:pPr>
                  <w:r>
                    <w:rPr>
                      <w:rFonts w:hint="default" w:ascii="Times New Roman" w:hAnsi="Times New Roman" w:eastAsia="方正仿宋简体" w:cs="Times New Roman"/>
                      <w:color w:val="000000"/>
                      <w:sz w:val="18"/>
                      <w:szCs w:val="18"/>
                      <w:lang w:val="en-US" w:eastAsia="zh-CN"/>
                    </w:rPr>
                    <w:t>2026.6-2026.8</w:t>
                  </w:r>
                </w:p>
              </w:tc>
              <w:tc>
                <w:tcPr>
                  <w:tcW w:w="5189" w:type="dxa"/>
                  <w:noWrap w:val="0"/>
                  <w:vAlign w:val="center"/>
                </w:tcPr>
                <w:p w14:paraId="4ACE780C">
                  <w:pPr>
                    <w:pStyle w:val="7"/>
                    <w:keepNext w:val="0"/>
                    <w:keepLines w:val="0"/>
                    <w:suppressLineNumbers w:val="0"/>
                    <w:spacing w:before="0" w:beforeAutospacing="0" w:after="0" w:afterAutospacing="0"/>
                    <w:ind w:left="0" w:right="0" w:firstLine="0" w:firstLineChars="0"/>
                    <w:rPr>
                      <w:rFonts w:hint="default" w:ascii="Times New Roman" w:hAnsi="Times New Roman" w:eastAsia="方正仿宋简体" w:cs="Times New Roman"/>
                      <w:color w:val="000000"/>
                      <w:kern w:val="2"/>
                      <w:sz w:val="18"/>
                      <w:szCs w:val="18"/>
                      <w:lang w:val="en-US" w:eastAsia="zh-CN" w:bidi="ar-SA"/>
                    </w:rPr>
                  </w:pPr>
                  <w:r>
                    <w:rPr>
                      <w:rFonts w:hint="default" w:ascii="Times New Roman" w:hAnsi="Times New Roman" w:eastAsia="方正仿宋简体" w:cs="Times New Roman"/>
                      <w:color w:val="000000"/>
                      <w:kern w:val="2"/>
                      <w:sz w:val="18"/>
                      <w:szCs w:val="18"/>
                      <w:lang w:val="en-US" w:eastAsia="zh-CN" w:bidi="ar-SA"/>
                    </w:rPr>
                    <w:t>关联特征数据-故障类型的因果关系结合前人研究成果及专家知识库构建风力电厂直流系统故障小样本知识图谱</w:t>
                  </w:r>
                </w:p>
              </w:tc>
            </w:tr>
            <w:tr w14:paraId="16C13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3049" w:type="dxa"/>
                  <w:noWrap w:val="0"/>
                  <w:vAlign w:val="center"/>
                </w:tcPr>
                <w:p w14:paraId="7C306A67">
                  <w:pPr>
                    <w:pStyle w:val="7"/>
                    <w:keepNext w:val="0"/>
                    <w:keepLines w:val="0"/>
                    <w:suppressLineNumbers w:val="0"/>
                    <w:spacing w:before="0" w:beforeAutospacing="0" w:after="0" w:afterAutospacing="0" w:line="400" w:lineRule="exact"/>
                    <w:ind w:left="0" w:right="0" w:firstLine="0" w:firstLineChars="0"/>
                    <w:jc w:val="center"/>
                    <w:rPr>
                      <w:rFonts w:hint="default" w:ascii="Times New Roman" w:hAnsi="Times New Roman" w:eastAsia="方正仿宋简体" w:cs="Times New Roman"/>
                      <w:color w:val="000000"/>
                      <w:sz w:val="18"/>
                      <w:szCs w:val="18"/>
                    </w:rPr>
                  </w:pPr>
                  <w:r>
                    <w:rPr>
                      <w:rFonts w:hint="default" w:ascii="Times New Roman" w:hAnsi="Times New Roman" w:eastAsia="方正仿宋简体" w:cs="Times New Roman"/>
                      <w:color w:val="000000"/>
                      <w:sz w:val="18"/>
                      <w:szCs w:val="18"/>
                    </w:rPr>
                    <w:t>202</w:t>
                  </w:r>
                  <w:r>
                    <w:rPr>
                      <w:rFonts w:hint="default" w:ascii="Times New Roman" w:hAnsi="Times New Roman" w:eastAsia="方正仿宋简体" w:cs="Times New Roman"/>
                      <w:color w:val="000000"/>
                      <w:sz w:val="18"/>
                      <w:szCs w:val="18"/>
                      <w:lang w:val="en-US" w:eastAsia="zh-CN"/>
                    </w:rPr>
                    <w:t>6.9</w:t>
                  </w:r>
                  <w:r>
                    <w:rPr>
                      <w:rFonts w:hint="default" w:ascii="Times New Roman" w:hAnsi="Times New Roman" w:eastAsia="方正仿宋简体" w:cs="Times New Roman"/>
                      <w:color w:val="000000"/>
                      <w:sz w:val="18"/>
                      <w:szCs w:val="18"/>
                    </w:rPr>
                    <w:t>-202</w:t>
                  </w:r>
                  <w:r>
                    <w:rPr>
                      <w:rFonts w:hint="default" w:ascii="Times New Roman" w:hAnsi="Times New Roman" w:eastAsia="方正仿宋简体" w:cs="Times New Roman"/>
                      <w:color w:val="000000"/>
                      <w:sz w:val="18"/>
                      <w:szCs w:val="18"/>
                      <w:lang w:val="en-US" w:eastAsia="zh-CN"/>
                    </w:rPr>
                    <w:t>6</w:t>
                  </w:r>
                  <w:r>
                    <w:rPr>
                      <w:rFonts w:hint="default" w:ascii="Times New Roman" w:hAnsi="Times New Roman" w:eastAsia="方正仿宋简体" w:cs="Times New Roman"/>
                      <w:color w:val="000000"/>
                      <w:sz w:val="18"/>
                      <w:szCs w:val="18"/>
                    </w:rPr>
                    <w:t>.</w:t>
                  </w:r>
                  <w:r>
                    <w:rPr>
                      <w:rFonts w:hint="default" w:ascii="Times New Roman" w:hAnsi="Times New Roman" w:eastAsia="方正仿宋简体" w:cs="Times New Roman"/>
                      <w:color w:val="000000"/>
                      <w:sz w:val="18"/>
                      <w:szCs w:val="18"/>
                      <w:lang w:val="en-US" w:eastAsia="zh-CN"/>
                    </w:rPr>
                    <w:t>11</w:t>
                  </w:r>
                </w:p>
              </w:tc>
              <w:tc>
                <w:tcPr>
                  <w:tcW w:w="5189" w:type="dxa"/>
                  <w:noWrap w:val="0"/>
                  <w:vAlign w:val="center"/>
                </w:tcPr>
                <w:p w14:paraId="63B88AFE">
                  <w:pPr>
                    <w:pStyle w:val="7"/>
                    <w:keepNext w:val="0"/>
                    <w:keepLines w:val="0"/>
                    <w:suppressLineNumbers w:val="0"/>
                    <w:spacing w:before="0" w:beforeAutospacing="0" w:after="0" w:afterAutospacing="0"/>
                    <w:ind w:left="0" w:right="0" w:firstLine="0" w:firstLineChars="0"/>
                    <w:rPr>
                      <w:rFonts w:hint="default" w:ascii="Times New Roman" w:hAnsi="Times New Roman" w:eastAsia="方正仿宋简体" w:cs="Times New Roman"/>
                      <w:color w:val="000000"/>
                      <w:kern w:val="2"/>
                      <w:sz w:val="18"/>
                      <w:szCs w:val="18"/>
                      <w:lang w:val="en-US" w:eastAsia="zh-CN" w:bidi="ar-SA"/>
                    </w:rPr>
                  </w:pPr>
                  <w:r>
                    <w:rPr>
                      <w:rFonts w:hint="default" w:ascii="Times New Roman" w:hAnsi="Times New Roman" w:eastAsia="方正仿宋简体" w:cs="Times New Roman"/>
                      <w:color w:val="000000"/>
                      <w:kern w:val="2"/>
                      <w:sz w:val="18"/>
                      <w:szCs w:val="18"/>
                      <w:lang w:val="en-US" w:eastAsia="zh-CN" w:bidi="ar-SA"/>
                    </w:rPr>
                    <w:t>对综合的系统进行实际调试，测试平台的准确性，根据分析结果对系统进行优化和改进。</w:t>
                  </w:r>
                </w:p>
              </w:tc>
            </w:tr>
            <w:tr w14:paraId="4F75F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3049" w:type="dxa"/>
                  <w:noWrap w:val="0"/>
                  <w:vAlign w:val="center"/>
                </w:tcPr>
                <w:p w14:paraId="06E26DCD">
                  <w:pPr>
                    <w:pStyle w:val="7"/>
                    <w:keepNext w:val="0"/>
                    <w:keepLines w:val="0"/>
                    <w:suppressLineNumbers w:val="0"/>
                    <w:spacing w:before="0" w:beforeAutospacing="0" w:after="0" w:afterAutospacing="0" w:line="400" w:lineRule="exact"/>
                    <w:ind w:left="0" w:right="0" w:firstLine="0" w:firstLineChars="0"/>
                    <w:jc w:val="center"/>
                    <w:rPr>
                      <w:rFonts w:hint="default" w:ascii="Times New Roman" w:hAnsi="Times New Roman" w:eastAsia="方正仿宋简体" w:cs="Times New Roman"/>
                      <w:color w:val="000000"/>
                      <w:sz w:val="18"/>
                      <w:szCs w:val="18"/>
                    </w:rPr>
                  </w:pPr>
                  <w:r>
                    <w:rPr>
                      <w:rFonts w:hint="default" w:ascii="Times New Roman" w:hAnsi="Times New Roman" w:eastAsia="方正仿宋简体" w:cs="Times New Roman"/>
                      <w:color w:val="000000"/>
                      <w:sz w:val="18"/>
                      <w:szCs w:val="18"/>
                    </w:rPr>
                    <w:t>202</w:t>
                  </w:r>
                  <w:r>
                    <w:rPr>
                      <w:rFonts w:hint="default" w:ascii="Times New Roman" w:hAnsi="Times New Roman" w:eastAsia="方正仿宋简体" w:cs="Times New Roman"/>
                      <w:color w:val="000000"/>
                      <w:sz w:val="18"/>
                      <w:szCs w:val="18"/>
                      <w:lang w:val="en-US" w:eastAsia="zh-CN"/>
                    </w:rPr>
                    <w:t>6</w:t>
                  </w:r>
                  <w:r>
                    <w:rPr>
                      <w:rFonts w:hint="default" w:ascii="Times New Roman" w:hAnsi="Times New Roman" w:eastAsia="方正仿宋简体" w:cs="Times New Roman"/>
                      <w:color w:val="000000"/>
                      <w:sz w:val="18"/>
                      <w:szCs w:val="18"/>
                    </w:rPr>
                    <w:t>.</w:t>
                  </w:r>
                  <w:r>
                    <w:rPr>
                      <w:rFonts w:hint="default" w:ascii="Times New Roman" w:hAnsi="Times New Roman" w:eastAsia="方正仿宋简体" w:cs="Times New Roman"/>
                      <w:color w:val="000000"/>
                      <w:sz w:val="18"/>
                      <w:szCs w:val="18"/>
                      <w:lang w:val="en-US" w:eastAsia="zh-CN"/>
                    </w:rPr>
                    <w:t>12</w:t>
                  </w:r>
                  <w:r>
                    <w:rPr>
                      <w:rFonts w:hint="default" w:ascii="Times New Roman" w:hAnsi="Times New Roman" w:eastAsia="方正仿宋简体" w:cs="Times New Roman"/>
                      <w:color w:val="000000"/>
                      <w:sz w:val="18"/>
                      <w:szCs w:val="18"/>
                    </w:rPr>
                    <w:t>-202</w:t>
                  </w:r>
                  <w:r>
                    <w:rPr>
                      <w:rFonts w:hint="default" w:ascii="Times New Roman" w:hAnsi="Times New Roman" w:eastAsia="方正仿宋简体" w:cs="Times New Roman"/>
                      <w:color w:val="000000"/>
                      <w:sz w:val="18"/>
                      <w:szCs w:val="18"/>
                      <w:lang w:val="en-US" w:eastAsia="zh-CN"/>
                    </w:rPr>
                    <w:t>7</w:t>
                  </w:r>
                  <w:r>
                    <w:rPr>
                      <w:rFonts w:hint="default" w:ascii="Times New Roman" w:hAnsi="Times New Roman" w:eastAsia="方正仿宋简体" w:cs="Times New Roman"/>
                      <w:color w:val="000000"/>
                      <w:sz w:val="18"/>
                      <w:szCs w:val="18"/>
                    </w:rPr>
                    <w:t>.</w:t>
                  </w:r>
                  <w:r>
                    <w:rPr>
                      <w:rFonts w:hint="default" w:ascii="Times New Roman" w:hAnsi="Times New Roman" w:eastAsia="方正仿宋简体" w:cs="Times New Roman"/>
                      <w:color w:val="000000"/>
                      <w:sz w:val="18"/>
                      <w:szCs w:val="18"/>
                      <w:lang w:val="en-US" w:eastAsia="zh-CN"/>
                    </w:rPr>
                    <w:t>2</w:t>
                  </w:r>
                </w:p>
              </w:tc>
              <w:tc>
                <w:tcPr>
                  <w:tcW w:w="5189" w:type="dxa"/>
                  <w:noWrap w:val="0"/>
                  <w:vAlign w:val="center"/>
                </w:tcPr>
                <w:p w14:paraId="5F594B96">
                  <w:pPr>
                    <w:pStyle w:val="7"/>
                    <w:keepNext w:val="0"/>
                    <w:keepLines w:val="0"/>
                    <w:suppressLineNumbers w:val="0"/>
                    <w:spacing w:before="0" w:beforeAutospacing="0" w:after="0" w:afterAutospacing="0"/>
                    <w:ind w:left="0" w:right="0" w:firstLine="0" w:firstLineChars="0"/>
                    <w:rPr>
                      <w:rFonts w:hint="default" w:ascii="Times New Roman" w:hAnsi="Times New Roman" w:eastAsia="方正仿宋简体" w:cs="Times New Roman"/>
                      <w:color w:val="000000"/>
                      <w:kern w:val="2"/>
                      <w:sz w:val="18"/>
                      <w:szCs w:val="18"/>
                      <w:lang w:val="en-US" w:eastAsia="zh-CN" w:bidi="ar-SA"/>
                    </w:rPr>
                  </w:pPr>
                  <w:r>
                    <w:rPr>
                      <w:rFonts w:hint="default" w:ascii="Times New Roman" w:hAnsi="Times New Roman" w:eastAsia="方正仿宋简体" w:cs="Times New Roman"/>
                      <w:color w:val="000000"/>
                      <w:kern w:val="2"/>
                      <w:sz w:val="18"/>
                      <w:szCs w:val="18"/>
                      <w:lang w:val="en-US" w:eastAsia="zh-CN" w:bidi="ar-SA"/>
                    </w:rPr>
                    <w:t>撰写平台使用说明书等相关书面材料，收集整理材料。</w:t>
                  </w:r>
                </w:p>
              </w:tc>
            </w:tr>
            <w:tr w14:paraId="19BD8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3049" w:type="dxa"/>
                  <w:noWrap w:val="0"/>
                  <w:vAlign w:val="center"/>
                </w:tcPr>
                <w:p w14:paraId="25903BEC">
                  <w:pPr>
                    <w:pStyle w:val="7"/>
                    <w:keepNext w:val="0"/>
                    <w:keepLines w:val="0"/>
                    <w:suppressLineNumbers w:val="0"/>
                    <w:spacing w:before="0" w:beforeAutospacing="0" w:after="0" w:afterAutospacing="0" w:line="400" w:lineRule="exact"/>
                    <w:ind w:left="0" w:right="0" w:firstLine="0" w:firstLineChars="0"/>
                    <w:jc w:val="center"/>
                    <w:rPr>
                      <w:rFonts w:hint="default" w:ascii="Times New Roman" w:hAnsi="Times New Roman" w:eastAsia="方正仿宋简体" w:cs="Times New Roman"/>
                      <w:color w:val="000000"/>
                      <w:sz w:val="18"/>
                      <w:szCs w:val="18"/>
                    </w:rPr>
                  </w:pPr>
                  <w:r>
                    <w:rPr>
                      <w:rFonts w:hint="default" w:ascii="Times New Roman" w:hAnsi="Times New Roman" w:eastAsia="方正仿宋简体" w:cs="Times New Roman"/>
                      <w:color w:val="000000"/>
                      <w:sz w:val="18"/>
                      <w:szCs w:val="18"/>
                    </w:rPr>
                    <w:t>202</w:t>
                  </w:r>
                  <w:r>
                    <w:rPr>
                      <w:rFonts w:hint="default" w:ascii="Times New Roman" w:hAnsi="Times New Roman" w:eastAsia="方正仿宋简体" w:cs="Times New Roman"/>
                      <w:color w:val="000000"/>
                      <w:sz w:val="18"/>
                      <w:szCs w:val="18"/>
                      <w:lang w:val="en-US" w:eastAsia="zh-CN"/>
                    </w:rPr>
                    <w:t>7</w:t>
                  </w:r>
                  <w:r>
                    <w:rPr>
                      <w:rFonts w:hint="default" w:ascii="Times New Roman" w:hAnsi="Times New Roman" w:eastAsia="方正仿宋简体" w:cs="Times New Roman"/>
                      <w:color w:val="000000"/>
                      <w:sz w:val="18"/>
                      <w:szCs w:val="18"/>
                    </w:rPr>
                    <w:t>.</w:t>
                  </w:r>
                  <w:r>
                    <w:rPr>
                      <w:rFonts w:hint="default" w:ascii="Times New Roman" w:hAnsi="Times New Roman" w:eastAsia="方正仿宋简体" w:cs="Times New Roman"/>
                      <w:color w:val="000000"/>
                      <w:sz w:val="18"/>
                      <w:szCs w:val="18"/>
                      <w:lang w:val="en-US" w:eastAsia="zh-CN"/>
                    </w:rPr>
                    <w:t>2</w:t>
                  </w:r>
                  <w:r>
                    <w:rPr>
                      <w:rFonts w:hint="default" w:ascii="Times New Roman" w:hAnsi="Times New Roman" w:eastAsia="方正仿宋简体" w:cs="Times New Roman"/>
                      <w:color w:val="000000"/>
                      <w:sz w:val="18"/>
                      <w:szCs w:val="18"/>
                    </w:rPr>
                    <w:t>-202</w:t>
                  </w:r>
                  <w:r>
                    <w:rPr>
                      <w:rFonts w:hint="default" w:ascii="Times New Roman" w:hAnsi="Times New Roman" w:eastAsia="方正仿宋简体" w:cs="Times New Roman"/>
                      <w:color w:val="000000"/>
                      <w:sz w:val="18"/>
                      <w:szCs w:val="18"/>
                      <w:lang w:val="en-US" w:eastAsia="zh-CN"/>
                    </w:rPr>
                    <w:t>7</w:t>
                  </w:r>
                  <w:r>
                    <w:rPr>
                      <w:rFonts w:hint="default" w:ascii="Times New Roman" w:hAnsi="Times New Roman" w:eastAsia="方正仿宋简体" w:cs="Times New Roman"/>
                      <w:color w:val="000000"/>
                      <w:sz w:val="18"/>
                      <w:szCs w:val="18"/>
                    </w:rPr>
                    <w:t>.</w:t>
                  </w:r>
                  <w:r>
                    <w:rPr>
                      <w:rFonts w:hint="default" w:ascii="Times New Roman" w:hAnsi="Times New Roman" w:eastAsia="方正仿宋简体" w:cs="Times New Roman"/>
                      <w:color w:val="000000"/>
                      <w:sz w:val="18"/>
                      <w:szCs w:val="18"/>
                      <w:lang w:val="en-US" w:eastAsia="zh-CN"/>
                    </w:rPr>
                    <w:t>4</w:t>
                  </w:r>
                </w:p>
              </w:tc>
              <w:tc>
                <w:tcPr>
                  <w:tcW w:w="5189" w:type="dxa"/>
                  <w:noWrap w:val="0"/>
                  <w:vAlign w:val="center"/>
                </w:tcPr>
                <w:p w14:paraId="6579372F">
                  <w:pPr>
                    <w:pStyle w:val="7"/>
                    <w:keepNext w:val="0"/>
                    <w:keepLines w:val="0"/>
                    <w:suppressLineNumbers w:val="0"/>
                    <w:spacing w:before="0" w:beforeAutospacing="0" w:after="0" w:afterAutospacing="0"/>
                    <w:ind w:left="0" w:right="0" w:firstLine="0" w:firstLineChars="0"/>
                    <w:rPr>
                      <w:rFonts w:hint="default" w:ascii="Times New Roman" w:hAnsi="Times New Roman" w:eastAsia="方正仿宋简体" w:cs="Times New Roman"/>
                      <w:color w:val="000000"/>
                      <w:kern w:val="2"/>
                      <w:sz w:val="18"/>
                      <w:szCs w:val="18"/>
                      <w:lang w:val="en-US" w:eastAsia="zh-CN" w:bidi="ar-SA"/>
                    </w:rPr>
                  </w:pPr>
                  <w:r>
                    <w:rPr>
                      <w:rFonts w:hint="default" w:ascii="Times New Roman" w:hAnsi="Times New Roman" w:eastAsia="方正仿宋简体" w:cs="Times New Roman"/>
                      <w:color w:val="000000"/>
                      <w:kern w:val="2"/>
                      <w:sz w:val="18"/>
                      <w:szCs w:val="18"/>
                      <w:lang w:val="en-US" w:eastAsia="zh-CN" w:bidi="ar-SA"/>
                    </w:rPr>
                    <w:t>撰写结题报告，对整个项目进行总结，梳理研究成果和经验教训，准备项目结题。</w:t>
                  </w:r>
                </w:p>
              </w:tc>
            </w:tr>
          </w:tbl>
          <w:p w14:paraId="1BEF3C43">
            <w:pPr>
              <w:keepNext w:val="0"/>
              <w:keepLines w:val="0"/>
              <w:suppressLineNumbers w:val="0"/>
              <w:snapToGrid w:val="0"/>
              <w:spacing w:before="120" w:beforeLines="50" w:beforeAutospacing="0" w:after="120" w:afterLines="50" w:afterAutospacing="0" w:line="300" w:lineRule="auto"/>
              <w:ind w:left="0" w:right="0"/>
              <w:rPr>
                <w:rFonts w:hint="default" w:ascii="Times New Roman" w:hAnsi="Times New Roman" w:cs="Times New Roman"/>
                <w:sz w:val="24"/>
              </w:rPr>
            </w:pPr>
          </w:p>
          <w:p w14:paraId="147BDC59">
            <w:pPr>
              <w:keepNext w:val="0"/>
              <w:keepLines w:val="0"/>
              <w:numPr>
                <w:ilvl w:val="0"/>
                <w:numId w:val="1"/>
              </w:numPr>
              <w:suppressLineNumbers w:val="0"/>
              <w:tabs>
                <w:tab w:val="left" w:pos="792"/>
                <w:tab w:val="clear" w:pos="972"/>
              </w:tabs>
              <w:snapToGrid w:val="0"/>
              <w:spacing w:before="120" w:beforeLines="50" w:beforeAutospacing="0" w:after="120" w:afterLines="50" w:afterAutospacing="0" w:line="300" w:lineRule="auto"/>
              <w:ind w:right="0"/>
              <w:rPr>
                <w:rFonts w:hint="default" w:ascii="Times New Roman" w:hAnsi="Times New Roman" w:cs="Times New Roman"/>
                <w:sz w:val="24"/>
              </w:rPr>
            </w:pPr>
            <w:r>
              <w:rPr>
                <w:rFonts w:hint="default" w:ascii="Times New Roman" w:hAnsi="Times New Roman" w:cs="Times New Roman"/>
                <w:sz w:val="24"/>
              </w:rPr>
              <w:t>已有基础</w:t>
            </w:r>
          </w:p>
          <w:p w14:paraId="462FD84F">
            <w:pPr>
              <w:keepNext w:val="0"/>
              <w:keepLines w:val="0"/>
              <w:numPr>
                <w:ilvl w:val="1"/>
                <w:numId w:val="1"/>
              </w:numPr>
              <w:suppressLineNumbers w:val="0"/>
              <w:snapToGrid w:val="0"/>
              <w:spacing w:before="50" w:beforeAutospacing="0" w:after="50" w:afterAutospacing="0" w:line="300" w:lineRule="auto"/>
              <w:ind w:right="0"/>
              <w:rPr>
                <w:rFonts w:hint="default" w:ascii="Times New Roman" w:hAnsi="Times New Roman" w:eastAsia="仿宋_GB2312" w:cs="Times New Roman"/>
                <w:sz w:val="24"/>
              </w:rPr>
            </w:pPr>
            <w:r>
              <w:rPr>
                <w:rFonts w:hint="default" w:ascii="Times New Roman" w:hAnsi="Times New Roman" w:eastAsia="仿宋_GB2312" w:cs="Times New Roman"/>
                <w:sz w:val="24"/>
              </w:rPr>
              <w:t>与本项目有关的研究积累和已取得的成绩</w:t>
            </w:r>
          </w:p>
          <w:p w14:paraId="524DB2A3">
            <w:pPr>
              <w:keepNext w:val="0"/>
              <w:keepLines w:val="0"/>
              <w:suppressLineNumbers w:val="0"/>
              <w:snapToGrid w:val="0"/>
              <w:spacing w:before="120" w:beforeLines="50" w:beforeAutospacing="0" w:after="120" w:afterLines="50" w:afterAutospacing="0" w:line="300" w:lineRule="auto"/>
              <w:ind w:left="0" w:right="0"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研究团队成员对信号处理和</w:t>
            </w:r>
            <w:r>
              <w:rPr>
                <w:rFonts w:hint="eastAsia" w:ascii="Times New Roman" w:hAnsi="Times New Roman" w:cs="Times New Roman"/>
                <w:color w:val="000000"/>
                <w:sz w:val="24"/>
                <w:lang w:val="en-US" w:eastAsia="zh-CN"/>
              </w:rPr>
              <w:t>深度</w:t>
            </w:r>
            <w:r>
              <w:rPr>
                <w:rFonts w:hint="default" w:ascii="Times New Roman" w:hAnsi="Times New Roman" w:cs="Times New Roman"/>
                <w:color w:val="000000"/>
                <w:sz w:val="24"/>
                <w:lang w:val="en-US" w:eastAsia="zh-CN"/>
              </w:rPr>
              <w:t>算法方面有着极其浓厚的兴趣。团队成员参与过电子设计大赛，团队负责人彭建中获得全国电子设计竞赛广西赛区三等奖，并已在边缘计算平台中实现多级小波分解和重构算法，可运用于此项目中对多元数据的时频特征提取，为项目实现提供助力。</w:t>
            </w:r>
          </w:p>
          <w:p w14:paraId="22C0CC80">
            <w:pPr>
              <w:keepNext w:val="0"/>
              <w:keepLines w:val="0"/>
              <w:suppressLineNumbers w:val="0"/>
              <w:snapToGrid w:val="0"/>
              <w:spacing w:before="120" w:beforeLines="50" w:beforeAutospacing="0" w:after="120" w:afterLines="50" w:afterAutospacing="0" w:line="300" w:lineRule="auto"/>
              <w:ind w:left="0" w:right="0"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团队成员</w:t>
            </w:r>
            <w:r>
              <w:rPr>
                <w:rFonts w:hint="eastAsia" w:ascii="Times New Roman" w:hAnsi="Times New Roman" w:cs="Times New Roman"/>
                <w:color w:val="000000"/>
                <w:sz w:val="24"/>
                <w:lang w:val="en-US" w:eastAsia="zh-CN"/>
              </w:rPr>
              <w:t>周雪宁、唐泽瀚</w:t>
            </w:r>
            <w:r>
              <w:rPr>
                <w:rFonts w:hint="default" w:ascii="Times New Roman" w:hAnsi="Times New Roman" w:cs="Times New Roman"/>
                <w:color w:val="000000"/>
                <w:sz w:val="24"/>
                <w:lang w:val="en-US" w:eastAsia="zh-CN"/>
              </w:rPr>
              <w:t>在搭建硬件方面上具有较强的动手能力，团队成员</w:t>
            </w:r>
            <w:r>
              <w:rPr>
                <w:rFonts w:hint="eastAsia" w:ascii="Times New Roman" w:hAnsi="Times New Roman" w:cs="Times New Roman"/>
                <w:color w:val="000000"/>
                <w:sz w:val="24"/>
                <w:lang w:val="en-US" w:eastAsia="zh-CN"/>
              </w:rPr>
              <w:t>蔡易健</w:t>
            </w:r>
            <w:r>
              <w:rPr>
                <w:rFonts w:hint="default" w:ascii="Times New Roman" w:hAnsi="Times New Roman" w:cs="Times New Roman"/>
                <w:color w:val="000000"/>
                <w:sz w:val="24"/>
                <w:lang w:val="en-US" w:eastAsia="zh-CN"/>
              </w:rPr>
              <w:t>对上位机掌握一定的基础</w:t>
            </w:r>
            <w:r>
              <w:rPr>
                <w:rFonts w:hint="eastAsia" w:ascii="Times New Roman" w:hAnsi="Times New Roman" w:cs="Times New Roman"/>
                <w:color w:val="000000"/>
                <w:sz w:val="24"/>
                <w:lang w:val="en-US" w:eastAsia="zh-CN"/>
              </w:rPr>
              <w:t>，</w:t>
            </w:r>
            <w:r>
              <w:rPr>
                <w:rFonts w:hint="default" w:ascii="Times New Roman" w:hAnsi="Times New Roman" w:cs="Times New Roman"/>
                <w:color w:val="000000"/>
                <w:sz w:val="24"/>
                <w:lang w:val="en-US" w:eastAsia="zh-CN"/>
              </w:rPr>
              <w:t>团队成员</w:t>
            </w:r>
            <w:r>
              <w:rPr>
                <w:rFonts w:hint="eastAsia" w:ascii="Times New Roman" w:hAnsi="Times New Roman" w:cs="Times New Roman"/>
                <w:color w:val="000000"/>
                <w:sz w:val="24"/>
                <w:lang w:val="en-US" w:eastAsia="zh-CN"/>
              </w:rPr>
              <w:t>廖勇华对神经网络模型训练有一定基础，</w:t>
            </w:r>
            <w:r>
              <w:rPr>
                <w:rFonts w:hint="default" w:ascii="Times New Roman" w:hAnsi="Times New Roman" w:cs="Times New Roman"/>
                <w:color w:val="000000"/>
                <w:sz w:val="24"/>
                <w:lang w:val="en-US" w:eastAsia="zh-CN"/>
              </w:rPr>
              <w:t>为项目实现提供助力。同时研究团队中成员有一定的Matlab基础，对Matlab软件可以熟练使用，来对算法进行实验和处理。</w:t>
            </w:r>
          </w:p>
          <w:p w14:paraId="69FC6827">
            <w:pPr>
              <w:keepNext w:val="0"/>
              <w:keepLines w:val="0"/>
              <w:suppressLineNumbers w:val="0"/>
              <w:snapToGrid w:val="0"/>
              <w:spacing w:before="120" w:beforeLines="50" w:beforeAutospacing="0" w:after="120" w:afterLines="50" w:afterAutospacing="0" w:line="300" w:lineRule="auto"/>
              <w:ind w:left="0" w:right="0"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（1）电压、电流等传感器及算法基础</w:t>
            </w:r>
          </w:p>
          <w:p w14:paraId="1AE3BB75">
            <w:pPr>
              <w:keepNext w:val="0"/>
              <w:keepLines w:val="0"/>
              <w:suppressLineNumbers w:val="0"/>
              <w:snapToGrid w:val="0"/>
              <w:spacing w:before="120" w:beforeLines="50" w:beforeAutospacing="0" w:after="120" w:afterLines="50" w:afterAutospacing="0" w:line="300" w:lineRule="auto"/>
              <w:ind w:left="0" w:right="0" w:firstLine="480" w:firstLineChars="200"/>
              <w:rPr>
                <w:rFonts w:hint="default" w:ascii="Times New Roman" w:hAnsi="Times New Roman" w:cs="Times New Roman"/>
                <w:color w:val="000000"/>
                <w:sz w:val="24"/>
                <w:lang w:val="en-US" w:eastAsia="zh-CN"/>
              </w:rPr>
            </w:pPr>
            <w:r>
              <w:rPr>
                <w:rStyle w:val="6"/>
                <w:rFonts w:hint="default" w:ascii="Times New Roman" w:hAnsi="Times New Roman" w:eastAsia="宋体" w:cs="Times New Roman"/>
                <w:b w:val="0"/>
                <w:bCs/>
                <w:i w:val="0"/>
                <w:iCs w:val="0"/>
                <w:caps w:val="0"/>
                <w:color w:val="404040"/>
                <w:spacing w:val="0"/>
                <w:sz w:val="24"/>
                <w:szCs w:val="24"/>
                <w:shd w:val="clear" w:fill="FFFFFF"/>
              </w:rPr>
              <w:t>①</w:t>
            </w:r>
            <w:r>
              <w:rPr>
                <w:rFonts w:hint="default" w:ascii="Times New Roman" w:hAnsi="Times New Roman" w:cs="Times New Roman"/>
                <w:color w:val="000000"/>
                <w:sz w:val="24"/>
                <w:lang w:val="en-US" w:eastAsia="zh-CN"/>
              </w:rPr>
              <w:t>已在边缘计算平台实现电网电压、电流采集</w:t>
            </w:r>
          </w:p>
          <w:p w14:paraId="2024D716">
            <w:pPr>
              <w:keepNext w:val="0"/>
              <w:keepLines w:val="0"/>
              <w:suppressLineNumbers w:val="0"/>
              <w:snapToGrid w:val="0"/>
              <w:spacing w:before="120" w:beforeLines="50" w:beforeAutospacing="0" w:after="120" w:afterLines="50" w:afterAutospacing="0" w:line="300" w:lineRule="auto"/>
              <w:ind w:left="0" w:right="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xml:space="preserve">  </w:t>
            </w:r>
            <w:r>
              <w:rPr>
                <w:rFonts w:hint="default" w:ascii="Times New Roman" w:hAnsi="Times New Roman" w:cs="Times New Roman"/>
                <w:color w:val="000000"/>
                <w:sz w:val="24"/>
                <w:lang w:val="en-US" w:eastAsia="zh-CN"/>
              </w:rPr>
              <w:drawing>
                <wp:inline distT="0" distB="0" distL="114300" distR="114300">
                  <wp:extent cx="1631950" cy="2373630"/>
                  <wp:effectExtent l="0" t="0" r="1270" b="6350"/>
                  <wp:docPr id="13" name="图片 1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
                          <pic:cNvPicPr>
                            <a:picLocks noChangeAspect="1"/>
                          </pic:cNvPicPr>
                        </pic:nvPicPr>
                        <pic:blipFill>
                          <a:blip r:embed="rId15"/>
                          <a:stretch>
                            <a:fillRect/>
                          </a:stretch>
                        </pic:blipFill>
                        <pic:spPr>
                          <a:xfrm rot="16200000">
                            <a:off x="0" y="0"/>
                            <a:ext cx="1631950" cy="2373630"/>
                          </a:xfrm>
                          <a:prstGeom prst="rect">
                            <a:avLst/>
                          </a:prstGeom>
                        </pic:spPr>
                      </pic:pic>
                    </a:graphicData>
                  </a:graphic>
                </wp:inline>
              </w:drawing>
            </w:r>
            <w:r>
              <w:rPr>
                <w:rFonts w:hint="default" w:ascii="Times New Roman" w:hAnsi="Times New Roman" w:cs="Times New Roman"/>
                <w:color w:val="000000"/>
                <w:sz w:val="24"/>
                <w:lang w:val="en-US" w:eastAsia="zh-CN"/>
              </w:rPr>
              <w:drawing>
                <wp:inline distT="0" distB="0" distL="114300" distR="114300">
                  <wp:extent cx="1644015" cy="2573020"/>
                  <wp:effectExtent l="0" t="0" r="5080" b="6985"/>
                  <wp:docPr id="14" name="图片 1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
                          <pic:cNvPicPr>
                            <a:picLocks noChangeAspect="1"/>
                          </pic:cNvPicPr>
                        </pic:nvPicPr>
                        <pic:blipFill>
                          <a:blip r:embed="rId16"/>
                          <a:stretch>
                            <a:fillRect/>
                          </a:stretch>
                        </pic:blipFill>
                        <pic:spPr>
                          <a:xfrm rot="16200000">
                            <a:off x="0" y="0"/>
                            <a:ext cx="1644015" cy="2573020"/>
                          </a:xfrm>
                          <a:prstGeom prst="rect">
                            <a:avLst/>
                          </a:prstGeom>
                        </pic:spPr>
                      </pic:pic>
                    </a:graphicData>
                  </a:graphic>
                </wp:inline>
              </w:drawing>
            </w:r>
          </w:p>
          <w:p w14:paraId="36C2A42B">
            <w:pPr>
              <w:keepNext w:val="0"/>
              <w:keepLines w:val="0"/>
              <w:suppressLineNumbers w:val="0"/>
              <w:snapToGrid w:val="0"/>
              <w:spacing w:before="120" w:beforeLines="50" w:beforeAutospacing="0" w:after="120" w:afterLines="50" w:afterAutospacing="0" w:line="300" w:lineRule="auto"/>
              <w:ind w:left="0" w:right="0" w:firstLine="1050" w:firstLineChars="500"/>
              <w:rPr>
                <w:rFonts w:hint="default" w:ascii="Times New Roman" w:hAnsi="Times New Roman" w:cs="Times New Roman"/>
                <w:color w:val="000000"/>
                <w:sz w:val="24"/>
                <w:lang w:val="en-US" w:eastAsia="zh-CN"/>
              </w:rPr>
            </w:pPr>
            <w:r>
              <w:rPr>
                <w:rFonts w:hint="default" w:ascii="Times New Roman" w:hAnsi="Times New Roman" w:cs="Times New Roman"/>
                <w:color w:val="000000"/>
                <w:sz w:val="21"/>
                <w:szCs w:val="21"/>
                <w:lang w:val="en-US" w:eastAsia="zh-CN"/>
              </w:rPr>
              <w:t>图7.1电压采集电路</w:t>
            </w:r>
            <w:r>
              <w:rPr>
                <w:rFonts w:hint="default" w:ascii="Times New Roman" w:hAnsi="Times New Roman" w:cs="Times New Roman"/>
                <w:color w:val="000000"/>
                <w:sz w:val="24"/>
                <w:lang w:val="en-US" w:eastAsia="zh-CN"/>
              </w:rPr>
              <w:t xml:space="preserve">              </w:t>
            </w:r>
            <w:r>
              <w:rPr>
                <w:rFonts w:hint="default" w:ascii="Times New Roman" w:hAnsi="Times New Roman" w:cs="Times New Roman"/>
                <w:color w:val="000000"/>
                <w:sz w:val="21"/>
                <w:szCs w:val="21"/>
                <w:lang w:val="en-US" w:eastAsia="zh-CN"/>
              </w:rPr>
              <w:t>图7.2电流采集电路</w:t>
            </w:r>
            <w:r>
              <w:rPr>
                <w:rFonts w:hint="default" w:ascii="Times New Roman" w:hAnsi="Times New Roman" w:cs="Times New Roman"/>
                <w:color w:val="000000"/>
                <w:sz w:val="24"/>
                <w:lang w:val="en-US" w:eastAsia="zh-CN"/>
              </w:rPr>
              <w:t xml:space="preserve">   </w:t>
            </w:r>
          </w:p>
          <w:p w14:paraId="3774B445">
            <w:pPr>
              <w:keepNext w:val="0"/>
              <w:keepLines w:val="0"/>
              <w:suppressLineNumbers w:val="0"/>
              <w:snapToGrid w:val="0"/>
              <w:spacing w:before="120" w:beforeLines="50" w:beforeAutospacing="0" w:after="120" w:afterLines="50" w:afterAutospacing="0" w:line="300" w:lineRule="auto"/>
              <w:ind w:left="0" w:right="0" w:firstLine="480" w:firstLineChars="200"/>
              <w:jc w:val="center"/>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drawing>
                <wp:inline distT="0" distB="0" distL="114300" distR="114300">
                  <wp:extent cx="2414905" cy="1837055"/>
                  <wp:effectExtent l="0" t="0" r="10795" b="4445"/>
                  <wp:docPr id="16" name="图片 16"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
                          <pic:cNvPicPr>
                            <a:picLocks noChangeAspect="1"/>
                          </pic:cNvPicPr>
                        </pic:nvPicPr>
                        <pic:blipFill>
                          <a:blip r:embed="rId17"/>
                          <a:stretch>
                            <a:fillRect/>
                          </a:stretch>
                        </pic:blipFill>
                        <pic:spPr>
                          <a:xfrm>
                            <a:off x="0" y="0"/>
                            <a:ext cx="2414905" cy="1837055"/>
                          </a:xfrm>
                          <a:prstGeom prst="rect">
                            <a:avLst/>
                          </a:prstGeom>
                        </pic:spPr>
                      </pic:pic>
                    </a:graphicData>
                  </a:graphic>
                </wp:inline>
              </w:drawing>
            </w:r>
          </w:p>
          <w:p w14:paraId="5284A2A6">
            <w:pPr>
              <w:keepNext w:val="0"/>
              <w:keepLines w:val="0"/>
              <w:suppressLineNumbers w:val="0"/>
              <w:snapToGrid w:val="0"/>
              <w:spacing w:before="120" w:beforeLines="50" w:beforeAutospacing="0" w:after="120" w:afterLines="50" w:afterAutospacing="0" w:line="300" w:lineRule="auto"/>
              <w:ind w:left="0" w:right="0" w:firstLine="420" w:firstLineChars="200"/>
              <w:jc w:val="center"/>
              <w:rPr>
                <w:rFonts w:hint="default" w:ascii="Times New Roman" w:hAnsi="Times New Roman" w:cs="Times New Roman"/>
                <w:color w:val="000000"/>
                <w:sz w:val="24"/>
                <w:lang w:val="en-US" w:eastAsia="zh-CN"/>
              </w:rPr>
            </w:pPr>
            <w:r>
              <w:rPr>
                <w:rFonts w:hint="default" w:ascii="Times New Roman" w:hAnsi="Times New Roman" w:cs="Times New Roman"/>
                <w:color w:val="000000"/>
                <w:sz w:val="21"/>
                <w:szCs w:val="21"/>
                <w:lang w:val="en-US" w:eastAsia="zh-CN"/>
              </w:rPr>
              <w:t>图7.3电网信号电压电流采集</w:t>
            </w:r>
          </w:p>
          <w:p w14:paraId="6F2EF1BC">
            <w:pPr>
              <w:keepNext w:val="0"/>
              <w:keepLines w:val="0"/>
              <w:suppressLineNumbers w:val="0"/>
              <w:snapToGrid w:val="0"/>
              <w:spacing w:before="120" w:beforeLines="50" w:beforeAutospacing="0" w:after="120" w:afterLines="50" w:afterAutospacing="0" w:line="300" w:lineRule="auto"/>
              <w:ind w:left="0" w:right="0"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② 已在边缘计算平台实现对暂态信号的小波变换算法进行时频特征提取及突变特征捕捉并通过上位机输出观察。</w:t>
            </w:r>
          </w:p>
          <w:p w14:paraId="68519B16">
            <w:pPr>
              <w:keepNext w:val="0"/>
              <w:keepLines w:val="0"/>
              <w:suppressLineNumbers w:val="0"/>
              <w:snapToGrid w:val="0"/>
              <w:spacing w:before="120" w:beforeLines="50" w:beforeAutospacing="0" w:after="120" w:afterLines="50" w:afterAutospacing="0" w:line="300" w:lineRule="auto"/>
              <w:ind w:left="0" w:right="0" w:firstLine="480" w:firstLineChars="200"/>
              <w:jc w:val="center"/>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drawing>
                <wp:inline distT="0" distB="0" distL="114300" distR="114300">
                  <wp:extent cx="3430270" cy="2172335"/>
                  <wp:effectExtent l="0" t="0" r="11430" b="12065"/>
                  <wp:docPr id="18" name="图片 18"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0"/>
                          <pic:cNvPicPr>
                            <a:picLocks noChangeAspect="1"/>
                          </pic:cNvPicPr>
                        </pic:nvPicPr>
                        <pic:blipFill>
                          <a:blip r:embed="rId18"/>
                          <a:stretch>
                            <a:fillRect/>
                          </a:stretch>
                        </pic:blipFill>
                        <pic:spPr>
                          <a:xfrm>
                            <a:off x="0" y="0"/>
                            <a:ext cx="3430270" cy="2172335"/>
                          </a:xfrm>
                          <a:prstGeom prst="rect">
                            <a:avLst/>
                          </a:prstGeom>
                        </pic:spPr>
                      </pic:pic>
                    </a:graphicData>
                  </a:graphic>
                </wp:inline>
              </w:drawing>
            </w:r>
          </w:p>
          <w:p w14:paraId="5E06E191">
            <w:pPr>
              <w:keepNext w:val="0"/>
              <w:keepLines w:val="0"/>
              <w:suppressLineNumbers w:val="0"/>
              <w:snapToGrid w:val="0"/>
              <w:spacing w:before="120" w:beforeLines="50" w:beforeAutospacing="0" w:after="120" w:afterLines="50" w:afterAutospacing="0" w:line="300" w:lineRule="auto"/>
              <w:ind w:left="0" w:right="0" w:firstLine="420" w:firstLineChars="20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图7.4暂态信号特征捕捉（红：时频特征，绿：原始</w:t>
            </w:r>
            <w:r>
              <w:rPr>
                <w:rFonts w:hint="eastAsia" w:ascii="Times New Roman" w:hAnsi="Times New Roman" w:cs="Times New Roman"/>
                <w:color w:val="000000"/>
                <w:sz w:val="21"/>
                <w:szCs w:val="21"/>
                <w:lang w:val="en-US" w:eastAsia="zh-CN"/>
              </w:rPr>
              <w:t>波形</w:t>
            </w:r>
            <w:r>
              <w:rPr>
                <w:rFonts w:hint="default" w:ascii="Times New Roman" w:hAnsi="Times New Roman" w:cs="Times New Roman"/>
                <w:color w:val="000000"/>
                <w:sz w:val="21"/>
                <w:szCs w:val="21"/>
                <w:lang w:val="en-US" w:eastAsia="zh-CN"/>
              </w:rPr>
              <w:t>）</w:t>
            </w:r>
          </w:p>
          <w:p w14:paraId="0F49C34D">
            <w:pPr>
              <w:keepNext w:val="0"/>
              <w:keepLines w:val="0"/>
              <w:suppressLineNumbers w:val="0"/>
              <w:snapToGrid w:val="0"/>
              <w:spacing w:before="120" w:beforeLines="50" w:beforeAutospacing="0" w:after="120" w:afterLines="50" w:afterAutospacing="0" w:line="300" w:lineRule="auto"/>
              <w:ind w:left="0" w:right="0" w:firstLine="480" w:firstLineChars="20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 xml:space="preserve">③已在边缘计算平台实现异常信号的谐波特征分析并尝试与故障类型关联 </w:t>
            </w:r>
            <w:r>
              <w:rPr>
                <w:rFonts w:hint="default" w:ascii="Times New Roman" w:hAnsi="Times New Roman" w:cs="Times New Roman"/>
                <w:color w:val="000000"/>
                <w:sz w:val="24"/>
                <w:lang w:val="en-US" w:eastAsia="zh-CN"/>
              </w:rPr>
              <w:drawing>
                <wp:inline distT="0" distB="0" distL="114300" distR="114300">
                  <wp:extent cx="2703195" cy="1835785"/>
                  <wp:effectExtent l="0" t="0" r="1905" b="5715"/>
                  <wp:docPr id="19" name="图片 19"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1"/>
                          <pic:cNvPicPr>
                            <a:picLocks noChangeAspect="1"/>
                          </pic:cNvPicPr>
                        </pic:nvPicPr>
                        <pic:blipFill>
                          <a:blip r:embed="rId19"/>
                          <a:stretch>
                            <a:fillRect/>
                          </a:stretch>
                        </pic:blipFill>
                        <pic:spPr>
                          <a:xfrm>
                            <a:off x="0" y="0"/>
                            <a:ext cx="2703195" cy="1835785"/>
                          </a:xfrm>
                          <a:prstGeom prst="rect">
                            <a:avLst/>
                          </a:prstGeom>
                        </pic:spPr>
                      </pic:pic>
                    </a:graphicData>
                  </a:graphic>
                </wp:inline>
              </w:drawing>
            </w:r>
            <w:r>
              <w:rPr>
                <w:rFonts w:hint="default" w:ascii="Times New Roman" w:hAnsi="Times New Roman" w:cs="Times New Roman"/>
                <w:color w:val="000000"/>
                <w:sz w:val="24"/>
                <w:lang w:val="en-US" w:eastAsia="zh-CN"/>
              </w:rPr>
              <w:drawing>
                <wp:inline distT="0" distB="0" distL="114300" distR="114300">
                  <wp:extent cx="2650490" cy="1840865"/>
                  <wp:effectExtent l="0" t="0" r="3810" b="635"/>
                  <wp:docPr id="22" name="图片 22"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3"/>
                          <pic:cNvPicPr>
                            <a:picLocks noChangeAspect="1"/>
                          </pic:cNvPicPr>
                        </pic:nvPicPr>
                        <pic:blipFill>
                          <a:blip r:embed="rId20"/>
                          <a:stretch>
                            <a:fillRect/>
                          </a:stretch>
                        </pic:blipFill>
                        <pic:spPr>
                          <a:xfrm>
                            <a:off x="0" y="0"/>
                            <a:ext cx="2650490" cy="1840865"/>
                          </a:xfrm>
                          <a:prstGeom prst="rect">
                            <a:avLst/>
                          </a:prstGeom>
                        </pic:spPr>
                      </pic:pic>
                    </a:graphicData>
                  </a:graphic>
                </wp:inline>
              </w:drawing>
            </w:r>
          </w:p>
          <w:p w14:paraId="11118EF9">
            <w:pPr>
              <w:keepNext w:val="0"/>
              <w:keepLines w:val="0"/>
              <w:suppressLineNumbers w:val="0"/>
              <w:snapToGrid w:val="0"/>
              <w:spacing w:before="120" w:beforeLines="50" w:beforeAutospacing="0" w:after="120" w:afterLines="50" w:afterAutospacing="0" w:line="300" w:lineRule="auto"/>
              <w:ind w:left="0" w:right="0" w:firstLine="1050" w:firstLineChars="500"/>
              <w:rPr>
                <w:rFonts w:hint="default" w:ascii="Times New Roman" w:hAnsi="Times New Roman" w:cs="Times New Roman"/>
                <w:color w:val="000000"/>
                <w:sz w:val="24"/>
                <w:lang w:val="en-US" w:eastAsia="zh-CN"/>
              </w:rPr>
            </w:pPr>
            <w:r>
              <w:rPr>
                <w:rFonts w:hint="default" w:ascii="Times New Roman" w:hAnsi="Times New Roman" w:cs="Times New Roman"/>
                <w:color w:val="000000"/>
                <w:sz w:val="21"/>
                <w:szCs w:val="21"/>
                <w:lang w:val="en-US" w:eastAsia="zh-CN"/>
              </w:rPr>
              <w:t xml:space="preserve">图7.5谐波含量分析 </w:t>
            </w:r>
            <w:r>
              <w:rPr>
                <w:rFonts w:hint="default" w:ascii="Times New Roman" w:hAnsi="Times New Roman" w:cs="Times New Roman"/>
                <w:color w:val="000000"/>
                <w:sz w:val="24"/>
                <w:lang w:val="en-US" w:eastAsia="zh-CN"/>
              </w:rPr>
              <w:t xml:space="preserve">                 </w:t>
            </w:r>
            <w:r>
              <w:rPr>
                <w:rFonts w:hint="default" w:ascii="Times New Roman" w:hAnsi="Times New Roman" w:cs="Times New Roman"/>
                <w:color w:val="000000"/>
                <w:sz w:val="21"/>
                <w:szCs w:val="21"/>
                <w:lang w:val="en-US" w:eastAsia="zh-CN"/>
              </w:rPr>
              <w:t>图7.6谐波特征与故障关联</w:t>
            </w:r>
          </w:p>
          <w:p w14:paraId="30656177">
            <w:pPr>
              <w:keepNext w:val="0"/>
              <w:keepLines w:val="0"/>
              <w:numPr>
                <w:ilvl w:val="0"/>
                <w:numId w:val="3"/>
              </w:numPr>
              <w:suppressLineNumbers w:val="0"/>
              <w:snapToGrid w:val="0"/>
              <w:spacing w:before="120" w:beforeLines="50" w:beforeAutospacing="0" w:after="120" w:afterLines="50" w:afterAutospacing="0" w:line="300" w:lineRule="auto"/>
              <w:ind w:left="0" w:leftChars="0" w:right="0" w:firstLine="0" w:firstLineChars="0"/>
              <w:rPr>
                <w:rFonts w:hint="default" w:ascii="Times New Roman" w:hAnsi="Times New Roman" w:cs="Times New Roman"/>
                <w:color w:val="000000"/>
                <w:sz w:val="24"/>
                <w:lang w:val="en-US" w:eastAsia="zh-CN"/>
              </w:rPr>
            </w:pPr>
            <w:r>
              <w:rPr>
                <w:rFonts w:hint="default" w:ascii="Times New Roman" w:hAnsi="Times New Roman" w:cs="Times New Roman"/>
                <w:color w:val="000000"/>
                <w:sz w:val="24"/>
                <w:lang w:val="en-US" w:eastAsia="zh-CN"/>
              </w:rPr>
              <w:t>在PLECS软件仿真了直流系统等效电路模型对故障异常信号特征有了一定认识</w:t>
            </w:r>
          </w:p>
          <w:p w14:paraId="5E3D950D">
            <w:pPr>
              <w:keepNext w:val="0"/>
              <w:keepLines w:val="0"/>
              <w:numPr>
                <w:ilvl w:val="0"/>
                <w:numId w:val="0"/>
              </w:numPr>
              <w:suppressLineNumbers w:val="0"/>
              <w:snapToGrid w:val="0"/>
              <w:spacing w:before="120" w:beforeLines="50" w:beforeAutospacing="0" w:after="120" w:afterLines="50" w:afterAutospacing="0" w:line="300" w:lineRule="auto"/>
              <w:ind w:left="0" w:leftChars="0" w:right="0"/>
              <w:jc w:val="center"/>
              <w:rPr>
                <w:rFonts w:hint="default" w:ascii="Times New Roman" w:hAnsi="Times New Roman" w:cs="Times New Roman"/>
                <w:color w:val="000000"/>
                <w:sz w:val="24"/>
                <w:lang w:val="en-US" w:eastAsia="zh-CN"/>
              </w:rPr>
            </w:pPr>
            <w:r>
              <w:rPr>
                <w:rFonts w:hint="default" w:ascii="Times New Roman" w:hAnsi="Times New Roman" w:eastAsia="宋体" w:cs="Times New Roman"/>
                <w:sz w:val="24"/>
                <w:szCs w:val="24"/>
              </w:rPr>
              <w:drawing>
                <wp:inline distT="0" distB="0" distL="114300" distR="114300">
                  <wp:extent cx="5447030" cy="2894965"/>
                  <wp:effectExtent l="0" t="0" r="1270" b="635"/>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21"/>
                          <a:stretch>
                            <a:fillRect/>
                          </a:stretch>
                        </pic:blipFill>
                        <pic:spPr>
                          <a:xfrm>
                            <a:off x="0" y="0"/>
                            <a:ext cx="5447030" cy="2894965"/>
                          </a:xfrm>
                          <a:prstGeom prst="rect">
                            <a:avLst/>
                          </a:prstGeom>
                          <a:noFill/>
                          <a:ln w="9525">
                            <a:noFill/>
                          </a:ln>
                        </pic:spPr>
                      </pic:pic>
                    </a:graphicData>
                  </a:graphic>
                </wp:inline>
              </w:drawing>
            </w:r>
          </w:p>
          <w:p w14:paraId="2D3E6CAB">
            <w:pPr>
              <w:keepNext w:val="0"/>
              <w:keepLines w:val="0"/>
              <w:numPr>
                <w:ilvl w:val="0"/>
                <w:numId w:val="0"/>
              </w:numPr>
              <w:suppressLineNumbers w:val="0"/>
              <w:snapToGrid w:val="0"/>
              <w:spacing w:before="120" w:beforeLines="50" w:beforeAutospacing="0" w:after="120" w:afterLines="50" w:afterAutospacing="0" w:line="300" w:lineRule="auto"/>
              <w:ind w:left="0" w:leftChars="0" w:right="0"/>
              <w:jc w:val="center"/>
              <w:rPr>
                <w:rFonts w:hint="default" w:ascii="Times New Roman" w:hAnsi="Times New Roman" w:cs="Times New Roman"/>
                <w:color w:val="000000"/>
                <w:sz w:val="21"/>
                <w:szCs w:val="21"/>
                <w:lang w:val="en-US" w:eastAsia="zh-CN"/>
              </w:rPr>
            </w:pPr>
            <w:r>
              <w:rPr>
                <w:rFonts w:hint="default" w:ascii="Times New Roman" w:hAnsi="Times New Roman" w:cs="Times New Roman"/>
                <w:color w:val="000000"/>
                <w:sz w:val="21"/>
                <w:szCs w:val="21"/>
                <w:lang w:val="en-US" w:eastAsia="zh-CN"/>
              </w:rPr>
              <w:t>图7.6直流系统等效电路简单仿真</w:t>
            </w:r>
          </w:p>
          <w:p w14:paraId="28F834A5">
            <w:pPr>
              <w:keepNext w:val="0"/>
              <w:keepLines w:val="0"/>
              <w:numPr>
                <w:ilvl w:val="1"/>
                <w:numId w:val="1"/>
              </w:numPr>
              <w:suppressLineNumbers w:val="0"/>
              <w:snapToGrid w:val="0"/>
              <w:spacing w:before="50" w:beforeAutospacing="0" w:after="50" w:afterAutospacing="0" w:line="300" w:lineRule="auto"/>
              <w:ind w:right="0"/>
              <w:rPr>
                <w:rFonts w:hint="default" w:ascii="Times New Roman" w:hAnsi="Times New Roman" w:eastAsia="黑体" w:cs="Times New Roman"/>
                <w:sz w:val="28"/>
              </w:rPr>
            </w:pPr>
            <w:r>
              <w:rPr>
                <w:rFonts w:hint="default" w:ascii="Times New Roman" w:hAnsi="Times New Roman" w:eastAsia="仿宋_GB2312" w:cs="Times New Roman"/>
                <w:sz w:val="24"/>
              </w:rPr>
              <w:t>已具备的条件，尚缺少的条件及解决方法</w:t>
            </w:r>
          </w:p>
          <w:p w14:paraId="16029391">
            <w:pPr>
              <w:keepNext w:val="0"/>
              <w:keepLines w:val="0"/>
              <w:numPr>
                <w:ilvl w:val="0"/>
                <w:numId w:val="5"/>
              </w:numPr>
              <w:suppressLineNumbers w:val="0"/>
              <w:snapToGrid w:val="0"/>
              <w:spacing w:before="120" w:beforeLines="50" w:beforeAutospacing="0" w:after="120" w:afterLines="50" w:afterAutospacing="0" w:line="300" w:lineRule="auto"/>
              <w:ind w:left="0" w:right="0" w:firstLine="480" w:firstLineChars="200"/>
              <w:rPr>
                <w:rFonts w:hint="default" w:ascii="Times New Roman" w:hAnsi="Times New Roman" w:cs="Times New Roman"/>
                <w:color w:val="000000"/>
                <w:sz w:val="24"/>
              </w:rPr>
            </w:pPr>
            <w:r>
              <w:rPr>
                <w:rFonts w:hint="default" w:ascii="Times New Roman" w:hAnsi="Times New Roman" w:cs="Times New Roman"/>
                <w:color w:val="000000"/>
                <w:sz w:val="24"/>
              </w:rPr>
              <w:t>项目团队成员</w:t>
            </w:r>
            <w:r>
              <w:rPr>
                <w:rFonts w:hint="default" w:ascii="Times New Roman" w:hAnsi="Times New Roman" w:cs="Times New Roman"/>
                <w:color w:val="000000"/>
                <w:sz w:val="24"/>
                <w:lang w:val="en-US" w:eastAsia="zh-CN"/>
              </w:rPr>
              <w:t>均有电子</w:t>
            </w:r>
            <w:r>
              <w:rPr>
                <w:rFonts w:hint="default" w:ascii="Times New Roman" w:hAnsi="Times New Roman" w:cs="Times New Roman"/>
                <w:color w:val="000000"/>
                <w:sz w:val="24"/>
              </w:rPr>
              <w:t>设计</w:t>
            </w:r>
            <w:r>
              <w:rPr>
                <w:rFonts w:hint="default" w:ascii="Times New Roman" w:hAnsi="Times New Roman" w:cs="Times New Roman"/>
                <w:color w:val="000000"/>
                <w:sz w:val="24"/>
                <w:lang w:val="en-US" w:eastAsia="zh-CN"/>
              </w:rPr>
              <w:t>竞</w:t>
            </w:r>
            <w:r>
              <w:rPr>
                <w:rFonts w:hint="default" w:ascii="Times New Roman" w:hAnsi="Times New Roman" w:cs="Times New Roman"/>
                <w:color w:val="000000"/>
                <w:sz w:val="24"/>
              </w:rPr>
              <w:t>赛</w:t>
            </w:r>
            <w:r>
              <w:rPr>
                <w:rFonts w:hint="default" w:ascii="Times New Roman" w:hAnsi="Times New Roman" w:cs="Times New Roman"/>
                <w:color w:val="000000"/>
                <w:sz w:val="24"/>
                <w:lang w:val="en-US" w:eastAsia="zh-CN"/>
              </w:rPr>
              <w:t>经验，具有较强的创新学习能力，以及动手实践能力</w:t>
            </w:r>
          </w:p>
          <w:p w14:paraId="40812CDD">
            <w:pPr>
              <w:keepNext w:val="0"/>
              <w:keepLines w:val="0"/>
              <w:numPr>
                <w:ilvl w:val="0"/>
                <w:numId w:val="5"/>
              </w:numPr>
              <w:suppressLineNumbers w:val="0"/>
              <w:snapToGrid w:val="0"/>
              <w:spacing w:before="120" w:beforeLines="50" w:beforeAutospacing="0" w:after="120" w:afterLines="50" w:afterAutospacing="0" w:line="300" w:lineRule="auto"/>
              <w:ind w:left="0" w:right="0" w:firstLine="480" w:firstLineChars="200"/>
              <w:rPr>
                <w:rFonts w:hint="default" w:ascii="Times New Roman" w:hAnsi="Times New Roman" w:cs="Times New Roman"/>
                <w:color w:val="000000"/>
                <w:sz w:val="24"/>
              </w:rPr>
            </w:pPr>
            <w:r>
              <w:rPr>
                <w:rFonts w:hint="default" w:ascii="Times New Roman" w:hAnsi="Times New Roman" w:cs="Times New Roman"/>
                <w:color w:val="000000"/>
                <w:sz w:val="24"/>
              </w:rPr>
              <w:t>项目的指导老师</w:t>
            </w:r>
            <w:r>
              <w:rPr>
                <w:rFonts w:hint="default" w:ascii="Times New Roman" w:hAnsi="Times New Roman" w:cs="Times New Roman"/>
                <w:color w:val="000000"/>
                <w:sz w:val="24"/>
                <w:lang w:val="en-US" w:eastAsia="zh-CN"/>
              </w:rPr>
              <w:t>在研究方向上</w:t>
            </w:r>
            <w:r>
              <w:rPr>
                <w:rFonts w:hint="default" w:ascii="Times New Roman" w:hAnsi="Times New Roman" w:cs="Times New Roman"/>
                <w:color w:val="000000"/>
                <w:sz w:val="24"/>
              </w:rPr>
              <w:t>提供了</w:t>
            </w:r>
            <w:r>
              <w:rPr>
                <w:rFonts w:hint="default" w:ascii="Times New Roman" w:hAnsi="Times New Roman" w:cs="Times New Roman"/>
                <w:color w:val="000000"/>
                <w:sz w:val="24"/>
                <w:lang w:val="en-US" w:eastAsia="zh-CN"/>
              </w:rPr>
              <w:t>信号处理人工智能算法方面</w:t>
            </w:r>
            <w:r>
              <w:rPr>
                <w:rFonts w:hint="default" w:ascii="Times New Roman" w:hAnsi="Times New Roman" w:cs="Times New Roman"/>
                <w:color w:val="000000"/>
                <w:sz w:val="24"/>
              </w:rPr>
              <w:t>理论支持</w:t>
            </w:r>
            <w:r>
              <w:rPr>
                <w:rFonts w:hint="default" w:ascii="Times New Roman" w:hAnsi="Times New Roman" w:cs="Times New Roman"/>
                <w:color w:val="000000"/>
                <w:sz w:val="24"/>
                <w:lang w:eastAsia="zh-CN"/>
              </w:rPr>
              <w:t>，</w:t>
            </w:r>
            <w:r>
              <w:rPr>
                <w:rFonts w:hint="default" w:ascii="Times New Roman" w:hAnsi="Times New Roman" w:cs="Times New Roman"/>
                <w:color w:val="000000"/>
                <w:sz w:val="24"/>
                <w:lang w:val="en-US" w:eastAsia="zh-CN"/>
              </w:rPr>
              <w:t>同时提供了实验室场所进行实验测试</w:t>
            </w:r>
            <w:r>
              <w:rPr>
                <w:rFonts w:hint="default" w:ascii="Times New Roman" w:hAnsi="Times New Roman" w:cs="Times New Roman"/>
                <w:color w:val="000000"/>
                <w:sz w:val="24"/>
                <w:lang w:eastAsia="zh-CN"/>
              </w:rPr>
              <w:t>，</w:t>
            </w:r>
            <w:r>
              <w:rPr>
                <w:rFonts w:hint="default" w:ascii="Times New Roman" w:hAnsi="Times New Roman" w:cs="Times New Roman"/>
                <w:color w:val="000000"/>
                <w:sz w:val="24"/>
                <w:lang w:val="en-US" w:eastAsia="zh-CN"/>
              </w:rPr>
              <w:t>提供频谱仪、矢量分析仪、交直流电源等设备。老师的支持</w:t>
            </w:r>
            <w:r>
              <w:rPr>
                <w:rFonts w:hint="default" w:ascii="Times New Roman" w:hAnsi="Times New Roman" w:cs="Times New Roman"/>
                <w:color w:val="000000"/>
                <w:sz w:val="24"/>
              </w:rPr>
              <w:t>为项目的成功实施提供了重要保障。</w:t>
            </w:r>
          </w:p>
          <w:p w14:paraId="3237AFFE">
            <w:pPr>
              <w:keepNext w:val="0"/>
              <w:keepLines w:val="0"/>
              <w:numPr>
                <w:ilvl w:val="0"/>
                <w:numId w:val="5"/>
              </w:numPr>
              <w:suppressLineNumbers w:val="0"/>
              <w:snapToGrid w:val="0"/>
              <w:spacing w:before="120" w:beforeLines="50" w:beforeAutospacing="0" w:after="120" w:afterLines="50" w:afterAutospacing="0" w:line="300" w:lineRule="auto"/>
              <w:ind w:left="0" w:leftChars="0" w:right="0" w:firstLine="480" w:firstLineChars="200"/>
              <w:rPr>
                <w:rFonts w:hint="default" w:ascii="Times New Roman" w:hAnsi="Times New Roman" w:cs="Times New Roman"/>
                <w:color w:val="000000"/>
                <w:sz w:val="24"/>
              </w:rPr>
            </w:pPr>
            <w:r>
              <w:rPr>
                <w:rFonts w:hint="default" w:ascii="Times New Roman" w:hAnsi="Times New Roman" w:cs="Times New Roman"/>
                <w:color w:val="000000"/>
                <w:sz w:val="24"/>
                <w:lang w:val="en-US" w:eastAsia="zh-CN"/>
              </w:rPr>
              <w:t>项目</w:t>
            </w:r>
            <w:r>
              <w:rPr>
                <w:rFonts w:hint="default" w:ascii="Times New Roman" w:hAnsi="Times New Roman" w:cs="Times New Roman"/>
                <w:color w:val="000000"/>
                <w:sz w:val="24"/>
              </w:rPr>
              <w:t>团队</w:t>
            </w:r>
            <w:r>
              <w:rPr>
                <w:rFonts w:hint="default" w:ascii="Times New Roman" w:hAnsi="Times New Roman" w:cs="Times New Roman"/>
                <w:color w:val="000000"/>
                <w:sz w:val="24"/>
                <w:lang w:val="en-US" w:eastAsia="zh-CN"/>
              </w:rPr>
              <w:t>成员</w:t>
            </w:r>
            <w:r>
              <w:rPr>
                <w:rFonts w:hint="default" w:ascii="Times New Roman" w:hAnsi="Times New Roman" w:cs="Times New Roman"/>
                <w:color w:val="000000"/>
                <w:sz w:val="24"/>
              </w:rPr>
              <w:t>通过</w:t>
            </w:r>
            <w:r>
              <w:rPr>
                <w:rFonts w:hint="default" w:ascii="Times New Roman" w:hAnsi="Times New Roman" w:cs="Times New Roman"/>
                <w:color w:val="000000"/>
                <w:sz w:val="24"/>
                <w:lang w:val="en-US" w:eastAsia="zh-CN"/>
              </w:rPr>
              <w:t>在网络上</w:t>
            </w:r>
            <w:r>
              <w:rPr>
                <w:rFonts w:hint="default" w:ascii="Times New Roman" w:hAnsi="Times New Roman" w:cs="Times New Roman"/>
                <w:color w:val="000000"/>
                <w:sz w:val="24"/>
              </w:rPr>
              <w:t>查阅相关论文和借阅图书馆相关</w:t>
            </w:r>
            <w:r>
              <w:rPr>
                <w:rFonts w:hint="default" w:ascii="Times New Roman" w:hAnsi="Times New Roman" w:cs="Times New Roman"/>
                <w:color w:val="000000"/>
                <w:sz w:val="24"/>
                <w:lang w:val="en-US" w:eastAsia="zh-CN"/>
              </w:rPr>
              <w:t>书籍</w:t>
            </w:r>
            <w:r>
              <w:rPr>
                <w:rFonts w:hint="default" w:ascii="Times New Roman" w:hAnsi="Times New Roman" w:cs="Times New Roman"/>
                <w:color w:val="000000"/>
                <w:sz w:val="24"/>
              </w:rPr>
              <w:t>，对</w:t>
            </w:r>
            <w:r>
              <w:rPr>
                <w:rFonts w:hint="default" w:ascii="Times New Roman" w:hAnsi="Times New Roman" w:cs="Times New Roman"/>
                <w:color w:val="000000"/>
                <w:sz w:val="24"/>
                <w:lang w:val="en-US" w:eastAsia="zh-CN"/>
              </w:rPr>
              <w:t>知识图谱驱动</w:t>
            </w:r>
            <w:r>
              <w:rPr>
                <w:rFonts w:hint="default" w:ascii="Times New Roman" w:hAnsi="Times New Roman" w:cs="Times New Roman"/>
                <w:color w:val="000000"/>
                <w:sz w:val="24"/>
              </w:rPr>
              <w:t>算法</w:t>
            </w:r>
            <w:r>
              <w:rPr>
                <w:rFonts w:hint="default" w:ascii="Times New Roman" w:hAnsi="Times New Roman" w:cs="Times New Roman"/>
                <w:color w:val="000000"/>
                <w:sz w:val="24"/>
                <w:lang w:val="en-US" w:eastAsia="zh-CN"/>
              </w:rPr>
              <w:t>智能</w:t>
            </w:r>
            <w:r>
              <w:rPr>
                <w:rFonts w:hint="default" w:ascii="Times New Roman" w:hAnsi="Times New Roman" w:cs="Times New Roman"/>
                <w:color w:val="000000"/>
                <w:sz w:val="24"/>
              </w:rPr>
              <w:t>原理有了更</w:t>
            </w:r>
            <w:r>
              <w:rPr>
                <w:rFonts w:hint="default" w:ascii="Times New Roman" w:hAnsi="Times New Roman" w:cs="Times New Roman"/>
                <w:color w:val="000000"/>
                <w:sz w:val="24"/>
                <w:lang w:val="en-US" w:eastAsia="zh-CN"/>
              </w:rPr>
              <w:t>新、更</w:t>
            </w:r>
            <w:r>
              <w:rPr>
                <w:rFonts w:hint="default" w:ascii="Times New Roman" w:hAnsi="Times New Roman" w:cs="Times New Roman"/>
                <w:color w:val="000000"/>
                <w:sz w:val="24"/>
              </w:rPr>
              <w:t>深入的</w:t>
            </w:r>
            <w:r>
              <w:rPr>
                <w:rFonts w:hint="default" w:ascii="Times New Roman" w:hAnsi="Times New Roman" w:cs="Times New Roman"/>
                <w:color w:val="000000"/>
                <w:sz w:val="24"/>
                <w:lang w:val="en-US" w:eastAsia="zh-CN"/>
              </w:rPr>
              <w:t>理</w:t>
            </w:r>
            <w:r>
              <w:rPr>
                <w:rFonts w:hint="default" w:ascii="Times New Roman" w:hAnsi="Times New Roman" w:cs="Times New Roman"/>
                <w:color w:val="000000"/>
                <w:sz w:val="24"/>
              </w:rPr>
              <w:t>解。</w:t>
            </w:r>
          </w:p>
          <w:p w14:paraId="44049505">
            <w:pPr>
              <w:keepNext w:val="0"/>
              <w:keepLines w:val="0"/>
              <w:numPr>
                <w:ilvl w:val="0"/>
                <w:numId w:val="0"/>
              </w:numPr>
              <w:suppressLineNumbers w:val="0"/>
              <w:snapToGrid w:val="0"/>
              <w:spacing w:before="120" w:beforeLines="50" w:beforeAutospacing="0" w:after="120" w:afterLines="50" w:afterAutospacing="0" w:line="300" w:lineRule="auto"/>
              <w:ind w:left="420" w:leftChars="200" w:right="0"/>
              <w:rPr>
                <w:rFonts w:hint="default" w:ascii="Times New Roman" w:hAnsi="Times New Roman" w:cs="Times New Roman"/>
                <w:color w:val="000000"/>
                <w:sz w:val="24"/>
              </w:rPr>
            </w:pPr>
          </w:p>
          <w:p w14:paraId="50546D9F">
            <w:pPr>
              <w:keepNext w:val="0"/>
              <w:keepLines w:val="0"/>
              <w:numPr>
                <w:ilvl w:val="0"/>
                <w:numId w:val="0"/>
              </w:numPr>
              <w:suppressLineNumbers w:val="0"/>
              <w:snapToGrid w:val="0"/>
              <w:spacing w:before="120" w:beforeLines="50" w:beforeAutospacing="0" w:after="120" w:afterLines="50" w:afterAutospacing="0" w:line="300" w:lineRule="auto"/>
              <w:ind w:left="0" w:right="0" w:firstLine="482" w:firstLineChars="200"/>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尚缺少的条件：</w:t>
            </w:r>
          </w:p>
          <w:p w14:paraId="5C1A16A0">
            <w:pPr>
              <w:keepNext w:val="0"/>
              <w:keepLines w:val="0"/>
              <w:numPr>
                <w:ilvl w:val="0"/>
                <w:numId w:val="6"/>
              </w:numPr>
              <w:suppressLineNumbers w:val="0"/>
              <w:snapToGrid w:val="0"/>
              <w:spacing w:before="120" w:beforeLines="50" w:beforeAutospacing="0" w:after="120" w:afterLines="50" w:afterAutospacing="0" w:line="300" w:lineRule="auto"/>
              <w:ind w:left="0" w:right="0" w:firstLine="480" w:firstLineChars="200"/>
              <w:rPr>
                <w:rFonts w:hint="default" w:ascii="Times New Roman" w:hAnsi="Times New Roman" w:cs="Times New Roman"/>
                <w:b w:val="0"/>
                <w:bCs w:val="0"/>
                <w:color w:val="000000"/>
                <w:sz w:val="24"/>
                <w:szCs w:val="24"/>
                <w:lang w:val="en-US" w:eastAsia="zh-CN"/>
              </w:rPr>
            </w:pPr>
            <w:r>
              <w:rPr>
                <w:rFonts w:hint="default" w:ascii="Times New Roman" w:hAnsi="Times New Roman" w:cs="Times New Roman"/>
                <w:b w:val="0"/>
                <w:bCs w:val="0"/>
                <w:color w:val="000000"/>
                <w:sz w:val="24"/>
                <w:szCs w:val="24"/>
                <w:lang w:val="en-US" w:eastAsia="zh-CN"/>
              </w:rPr>
              <w:t>知识图谱驱动算法原理掌握相对薄弱。解决方法：在知识图谱驱动算法方面上要更加深入的学习理解，同时遇到难以解决的问题可以向指导老师寻求帮助，多查阅相关文献进行学习。</w:t>
            </w:r>
          </w:p>
          <w:p w14:paraId="24470742">
            <w:pPr>
              <w:keepNext w:val="0"/>
              <w:keepLines w:val="0"/>
              <w:numPr>
                <w:ilvl w:val="0"/>
                <w:numId w:val="6"/>
              </w:numPr>
              <w:suppressLineNumbers w:val="0"/>
              <w:snapToGrid w:val="0"/>
              <w:spacing w:before="120" w:beforeLines="50" w:beforeAutospacing="0" w:after="120" w:afterLines="50" w:afterAutospacing="0" w:line="300" w:lineRule="auto"/>
              <w:ind w:left="0" w:right="0" w:firstLine="480" w:firstLineChars="200"/>
              <w:rPr>
                <w:rFonts w:hint="default" w:ascii="Times New Roman" w:hAnsi="Times New Roman" w:cs="Times New Roman"/>
                <w:b w:val="0"/>
                <w:bCs w:val="0"/>
                <w:color w:val="000000"/>
                <w:sz w:val="24"/>
                <w:szCs w:val="24"/>
                <w:lang w:val="en-US" w:eastAsia="zh-CN"/>
              </w:rPr>
            </w:pPr>
            <w:r>
              <w:rPr>
                <w:rFonts w:hint="default" w:ascii="Times New Roman" w:hAnsi="Times New Roman" w:cs="Times New Roman"/>
                <w:b w:val="0"/>
                <w:bCs w:val="0"/>
                <w:color w:val="000000"/>
                <w:sz w:val="24"/>
                <w:szCs w:val="24"/>
                <w:lang w:val="en-US" w:eastAsia="zh-CN"/>
              </w:rPr>
              <w:t>对风力电厂直流系统细致结构还不够了解这是研究初期构建电路等效模型所必要的，解决方法：通过实地考察或网上资料学习了解。</w:t>
            </w:r>
          </w:p>
          <w:p w14:paraId="7CED8C69">
            <w:pPr>
              <w:keepNext w:val="0"/>
              <w:keepLines w:val="0"/>
              <w:numPr>
                <w:ilvl w:val="0"/>
                <w:numId w:val="0"/>
              </w:numPr>
              <w:suppressLineNumbers w:val="0"/>
              <w:snapToGrid w:val="0"/>
              <w:spacing w:before="50" w:beforeAutospacing="0" w:after="50" w:afterAutospacing="0" w:line="300" w:lineRule="auto"/>
              <w:ind w:left="420" w:leftChars="0" w:right="0"/>
              <w:rPr>
                <w:rFonts w:hint="default" w:ascii="Times New Roman" w:hAnsi="Times New Roman" w:eastAsia="黑体" w:cs="Times New Roman"/>
                <w:sz w:val="28"/>
              </w:rPr>
            </w:pPr>
            <w:r>
              <w:rPr>
                <w:rFonts w:hint="default" w:ascii="Times New Roman" w:hAnsi="Times New Roman" w:cs="Times New Roman"/>
                <w:b w:val="0"/>
                <w:bCs w:val="0"/>
                <w:color w:val="000000"/>
                <w:sz w:val="24"/>
                <w:szCs w:val="24"/>
                <w:lang w:val="en-US" w:eastAsia="zh-CN"/>
              </w:rPr>
              <w:t>经费不足。解决方法：通过立项申请获得。</w:t>
            </w:r>
          </w:p>
        </w:tc>
      </w:tr>
    </w:tbl>
    <w:p w14:paraId="5A6766C7">
      <w:pPr>
        <w:widowControl/>
        <w:jc w:val="left"/>
        <w:rPr>
          <w:rFonts w:eastAsia="黑体"/>
          <w:sz w:val="32"/>
          <w:szCs w:val="32"/>
        </w:rPr>
      </w:pPr>
      <w:r>
        <w:rPr>
          <w:rFonts w:eastAsia="黑体"/>
          <w:sz w:val="28"/>
        </w:rPr>
        <w:br w:type="page"/>
      </w:r>
      <w:r>
        <w:rPr>
          <w:rFonts w:hint="eastAsia" w:eastAsia="黑体"/>
          <w:sz w:val="32"/>
          <w:szCs w:val="32"/>
        </w:rPr>
        <w:t>三、经费预算（单位：元）</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C785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Borders>
              <w:top w:val="single" w:color="auto" w:sz="4" w:space="0"/>
              <w:left w:val="single" w:color="auto" w:sz="4" w:space="0"/>
              <w:bottom w:val="single" w:color="auto" w:sz="4" w:space="0"/>
              <w:right w:val="single" w:color="auto" w:sz="4" w:space="0"/>
            </w:tcBorders>
            <w:noWrap w:val="0"/>
            <w:vAlign w:val="center"/>
          </w:tcPr>
          <w:p w14:paraId="7ED244AC">
            <w:pPr>
              <w:keepNext w:val="0"/>
              <w:keepLines w:val="0"/>
              <w:suppressLineNumbers w:val="0"/>
              <w:tabs>
                <w:tab w:val="left" w:pos="720"/>
                <w:tab w:val="left" w:pos="1544"/>
              </w:tabs>
              <w:spacing w:before="120" w:beforeLines="50" w:beforeAutospacing="0" w:after="120" w:afterLines="50" w:afterAutospacing="0" w:line="300" w:lineRule="auto"/>
              <w:ind w:left="0" w:right="567"/>
              <w:jc w:val="center"/>
              <w:rPr>
                <w:rFonts w:hint="eastAsia" w:ascii="仿宋" w:hAnsi="仿宋" w:eastAsia="仿宋"/>
                <w:sz w:val="28"/>
              </w:rPr>
            </w:pPr>
            <w:r>
              <w:rPr>
                <w:rFonts w:hint="eastAsia" w:ascii="仿宋" w:hAnsi="仿宋" w:eastAsia="仿宋"/>
                <w:sz w:val="28"/>
              </w:rPr>
              <w:t>财政拨款</w:t>
            </w:r>
          </w:p>
        </w:tc>
        <w:tc>
          <w:tcPr>
            <w:tcW w:w="3020" w:type="dxa"/>
            <w:tcBorders>
              <w:top w:val="single" w:color="auto" w:sz="4" w:space="0"/>
              <w:left w:val="single" w:color="auto" w:sz="4" w:space="0"/>
              <w:bottom w:val="single" w:color="auto" w:sz="4" w:space="0"/>
              <w:right w:val="single" w:color="auto" w:sz="4" w:space="0"/>
            </w:tcBorders>
            <w:noWrap w:val="0"/>
            <w:vAlign w:val="center"/>
          </w:tcPr>
          <w:p w14:paraId="25243246">
            <w:pPr>
              <w:keepNext w:val="0"/>
              <w:keepLines w:val="0"/>
              <w:suppressLineNumbers w:val="0"/>
              <w:tabs>
                <w:tab w:val="left" w:pos="720"/>
                <w:tab w:val="left" w:pos="1544"/>
              </w:tabs>
              <w:spacing w:before="120" w:beforeLines="50" w:beforeAutospacing="0" w:after="120" w:afterLines="50" w:afterAutospacing="0" w:line="300" w:lineRule="auto"/>
              <w:ind w:left="0" w:right="567"/>
              <w:jc w:val="center"/>
              <w:rPr>
                <w:rFonts w:hint="eastAsia" w:ascii="仿宋" w:hAnsi="仿宋" w:eastAsia="仿宋"/>
                <w:sz w:val="28"/>
              </w:rPr>
            </w:pPr>
            <w:r>
              <w:rPr>
                <w:rFonts w:hint="eastAsia" w:ascii="仿宋" w:hAnsi="仿宋" w:eastAsia="仿宋"/>
                <w:sz w:val="28"/>
              </w:rPr>
              <w:t>学校拨款</w:t>
            </w:r>
          </w:p>
        </w:tc>
        <w:tc>
          <w:tcPr>
            <w:tcW w:w="3020" w:type="dxa"/>
            <w:tcBorders>
              <w:top w:val="single" w:color="auto" w:sz="4" w:space="0"/>
              <w:left w:val="single" w:color="auto" w:sz="4" w:space="0"/>
              <w:bottom w:val="single" w:color="auto" w:sz="4" w:space="0"/>
              <w:right w:val="single" w:color="auto" w:sz="4" w:space="0"/>
            </w:tcBorders>
            <w:noWrap w:val="0"/>
            <w:vAlign w:val="center"/>
          </w:tcPr>
          <w:p w14:paraId="575FFA83">
            <w:pPr>
              <w:keepNext w:val="0"/>
              <w:keepLines w:val="0"/>
              <w:suppressLineNumbers w:val="0"/>
              <w:tabs>
                <w:tab w:val="left" w:pos="720"/>
                <w:tab w:val="left" w:pos="1544"/>
              </w:tabs>
              <w:spacing w:before="120" w:beforeLines="50" w:beforeAutospacing="0" w:after="120" w:afterLines="50" w:afterAutospacing="0" w:line="300" w:lineRule="auto"/>
              <w:ind w:left="0" w:right="567"/>
              <w:jc w:val="center"/>
              <w:rPr>
                <w:rFonts w:hint="eastAsia" w:ascii="仿宋" w:hAnsi="仿宋" w:eastAsia="仿宋"/>
                <w:sz w:val="28"/>
              </w:rPr>
            </w:pPr>
            <w:r>
              <w:rPr>
                <w:rFonts w:hint="eastAsia" w:ascii="仿宋" w:hAnsi="仿宋" w:eastAsia="仿宋"/>
                <w:sz w:val="28"/>
              </w:rPr>
              <w:t>申请金额合计</w:t>
            </w:r>
          </w:p>
        </w:tc>
      </w:tr>
      <w:tr w14:paraId="4CDF4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Borders>
              <w:top w:val="single" w:color="auto" w:sz="4" w:space="0"/>
              <w:left w:val="single" w:color="auto" w:sz="4" w:space="0"/>
              <w:bottom w:val="single" w:color="auto" w:sz="4" w:space="0"/>
              <w:right w:val="single" w:color="auto" w:sz="4" w:space="0"/>
            </w:tcBorders>
            <w:noWrap w:val="0"/>
            <w:vAlign w:val="center"/>
          </w:tcPr>
          <w:p w14:paraId="207C33DF">
            <w:pPr>
              <w:keepNext w:val="0"/>
              <w:keepLines w:val="0"/>
              <w:suppressLineNumbers w:val="0"/>
              <w:tabs>
                <w:tab w:val="left" w:pos="720"/>
                <w:tab w:val="left" w:pos="1544"/>
              </w:tabs>
              <w:spacing w:before="120" w:beforeLines="50" w:beforeAutospacing="0" w:after="120" w:afterLines="50" w:afterAutospacing="0" w:line="300" w:lineRule="auto"/>
              <w:ind w:left="0" w:right="567"/>
              <w:jc w:val="center"/>
              <w:rPr>
                <w:rFonts w:hint="eastAsia" w:ascii="仿宋" w:hAnsi="仿宋" w:eastAsia="仿宋"/>
                <w:sz w:val="28"/>
              </w:rPr>
            </w:pPr>
          </w:p>
        </w:tc>
        <w:tc>
          <w:tcPr>
            <w:tcW w:w="3020" w:type="dxa"/>
            <w:tcBorders>
              <w:top w:val="single" w:color="auto" w:sz="4" w:space="0"/>
              <w:left w:val="single" w:color="auto" w:sz="4" w:space="0"/>
              <w:bottom w:val="single" w:color="auto" w:sz="4" w:space="0"/>
              <w:right w:val="single" w:color="auto" w:sz="4" w:space="0"/>
            </w:tcBorders>
            <w:noWrap w:val="0"/>
            <w:vAlign w:val="center"/>
          </w:tcPr>
          <w:p w14:paraId="3B88DA62">
            <w:pPr>
              <w:keepNext w:val="0"/>
              <w:keepLines w:val="0"/>
              <w:suppressLineNumbers w:val="0"/>
              <w:tabs>
                <w:tab w:val="left" w:pos="720"/>
                <w:tab w:val="left" w:pos="1544"/>
              </w:tabs>
              <w:spacing w:before="120" w:beforeLines="50" w:beforeAutospacing="0" w:after="120" w:afterLines="50" w:afterAutospacing="0" w:line="300" w:lineRule="auto"/>
              <w:ind w:left="0" w:right="567"/>
              <w:jc w:val="center"/>
              <w:rPr>
                <w:rFonts w:hint="eastAsia" w:ascii="仿宋" w:hAnsi="仿宋" w:eastAsia="仿宋"/>
                <w:sz w:val="28"/>
              </w:rPr>
            </w:pPr>
          </w:p>
        </w:tc>
        <w:tc>
          <w:tcPr>
            <w:tcW w:w="3020" w:type="dxa"/>
            <w:tcBorders>
              <w:top w:val="single" w:color="auto" w:sz="4" w:space="0"/>
              <w:left w:val="single" w:color="auto" w:sz="4" w:space="0"/>
              <w:bottom w:val="single" w:color="auto" w:sz="4" w:space="0"/>
              <w:right w:val="single" w:color="auto" w:sz="4" w:space="0"/>
            </w:tcBorders>
            <w:noWrap w:val="0"/>
            <w:vAlign w:val="center"/>
          </w:tcPr>
          <w:p w14:paraId="048B04F3">
            <w:pPr>
              <w:keepNext w:val="0"/>
              <w:keepLines w:val="0"/>
              <w:suppressLineNumbers w:val="0"/>
              <w:tabs>
                <w:tab w:val="left" w:pos="720"/>
                <w:tab w:val="left" w:pos="1544"/>
              </w:tabs>
              <w:spacing w:before="120" w:beforeLines="50" w:beforeAutospacing="0" w:after="120" w:afterLines="50" w:afterAutospacing="0" w:line="300" w:lineRule="auto"/>
              <w:ind w:left="0" w:right="567"/>
              <w:jc w:val="center"/>
              <w:rPr>
                <w:rFonts w:hint="eastAsia" w:ascii="仿宋" w:hAnsi="仿宋" w:eastAsia="仿宋"/>
                <w:sz w:val="28"/>
              </w:rPr>
            </w:pPr>
          </w:p>
        </w:tc>
      </w:tr>
    </w:tbl>
    <w:p w14:paraId="498A6CB2">
      <w:pPr>
        <w:tabs>
          <w:tab w:val="left" w:pos="720"/>
          <w:tab w:val="left" w:pos="1544"/>
        </w:tabs>
        <w:spacing w:before="120" w:beforeLines="50" w:after="120" w:afterLines="50" w:line="300" w:lineRule="auto"/>
        <w:ind w:right="567"/>
        <w:rPr>
          <w:rFonts w:eastAsia="黑体"/>
          <w:sz w:val="28"/>
        </w:rPr>
      </w:pPr>
    </w:p>
    <w:tbl>
      <w:tblPr>
        <w:tblStyle w:val="4"/>
        <w:tblW w:w="8741" w:type="dxa"/>
        <w:tblInd w:w="2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0"/>
        <w:gridCol w:w="1418"/>
        <w:gridCol w:w="1443"/>
        <w:gridCol w:w="1560"/>
        <w:gridCol w:w="1590"/>
      </w:tblGrid>
      <w:tr w14:paraId="78984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trPr>
        <w:tc>
          <w:tcPr>
            <w:tcW w:w="2730" w:type="dxa"/>
            <w:vMerge w:val="restart"/>
            <w:tcBorders>
              <w:top w:val="single" w:color="auto" w:sz="4" w:space="0"/>
              <w:left w:val="single" w:color="auto" w:sz="6" w:space="0"/>
              <w:bottom w:val="single" w:color="auto" w:sz="4" w:space="0"/>
              <w:right w:val="single" w:color="auto" w:sz="4" w:space="0"/>
            </w:tcBorders>
            <w:noWrap w:val="0"/>
            <w:vAlign w:val="center"/>
          </w:tcPr>
          <w:p w14:paraId="260ECFE7">
            <w:pPr>
              <w:keepNext w:val="0"/>
              <w:keepLines w:val="0"/>
              <w:suppressLineNumbers w:val="0"/>
              <w:spacing w:before="0" w:beforeAutospacing="0" w:after="0" w:afterAutospacing="0"/>
              <w:ind w:left="0" w:right="0"/>
              <w:jc w:val="center"/>
              <w:rPr>
                <w:rFonts w:hint="eastAsia"/>
                <w:sz w:val="28"/>
              </w:rPr>
            </w:pPr>
            <w:r>
              <w:rPr>
                <w:rFonts w:hint="eastAsia"/>
                <w:sz w:val="28"/>
              </w:rPr>
              <w:t xml:space="preserve">开支科目                    </w:t>
            </w:r>
          </w:p>
        </w:tc>
        <w:tc>
          <w:tcPr>
            <w:tcW w:w="1418" w:type="dxa"/>
            <w:vMerge w:val="restart"/>
            <w:tcBorders>
              <w:top w:val="single" w:color="auto" w:sz="4" w:space="0"/>
              <w:left w:val="single" w:color="auto" w:sz="4" w:space="0"/>
              <w:bottom w:val="single" w:color="auto" w:sz="4" w:space="0"/>
              <w:right w:val="single" w:color="auto" w:sz="4" w:space="0"/>
            </w:tcBorders>
            <w:noWrap w:val="0"/>
            <w:vAlign w:val="center"/>
          </w:tcPr>
          <w:p w14:paraId="18B5ACD0">
            <w:pPr>
              <w:keepNext w:val="0"/>
              <w:keepLines w:val="0"/>
              <w:suppressLineNumbers w:val="0"/>
              <w:spacing w:before="0" w:beforeAutospacing="0" w:after="0" w:afterAutospacing="0"/>
              <w:ind w:left="0" w:right="0"/>
              <w:jc w:val="center"/>
              <w:rPr>
                <w:rFonts w:hint="eastAsia"/>
                <w:sz w:val="28"/>
              </w:rPr>
            </w:pPr>
            <w:r>
              <w:rPr>
                <w:rFonts w:hint="eastAsia"/>
                <w:sz w:val="28"/>
              </w:rPr>
              <w:t>预算经费</w:t>
            </w:r>
          </w:p>
        </w:tc>
        <w:tc>
          <w:tcPr>
            <w:tcW w:w="1443" w:type="dxa"/>
            <w:vMerge w:val="restart"/>
            <w:tcBorders>
              <w:top w:val="single" w:color="auto" w:sz="4" w:space="0"/>
              <w:left w:val="single" w:color="auto" w:sz="4" w:space="0"/>
              <w:bottom w:val="single" w:color="auto" w:sz="4" w:space="0"/>
              <w:right w:val="single" w:color="auto" w:sz="4" w:space="0"/>
            </w:tcBorders>
            <w:noWrap w:val="0"/>
            <w:vAlign w:val="center"/>
          </w:tcPr>
          <w:p w14:paraId="23E45FAA">
            <w:pPr>
              <w:keepNext w:val="0"/>
              <w:keepLines w:val="0"/>
              <w:suppressLineNumbers w:val="0"/>
              <w:spacing w:before="0" w:beforeAutospacing="0" w:after="0" w:afterAutospacing="0"/>
              <w:ind w:left="0" w:right="0"/>
              <w:jc w:val="center"/>
              <w:rPr>
                <w:rFonts w:hint="eastAsia"/>
                <w:sz w:val="28"/>
              </w:rPr>
            </w:pPr>
            <w:r>
              <w:rPr>
                <w:rFonts w:hint="eastAsia"/>
                <w:sz w:val="28"/>
              </w:rPr>
              <w:t xml:space="preserve">主要用途       </w:t>
            </w:r>
          </w:p>
        </w:tc>
        <w:tc>
          <w:tcPr>
            <w:tcW w:w="3150" w:type="dxa"/>
            <w:gridSpan w:val="2"/>
            <w:tcBorders>
              <w:top w:val="single" w:color="auto" w:sz="4" w:space="0"/>
              <w:left w:val="single" w:color="auto" w:sz="4" w:space="0"/>
              <w:bottom w:val="single" w:color="auto" w:sz="4" w:space="0"/>
              <w:right w:val="single" w:color="auto" w:sz="4" w:space="0"/>
            </w:tcBorders>
            <w:noWrap w:val="0"/>
            <w:vAlign w:val="center"/>
          </w:tcPr>
          <w:p w14:paraId="67ABB3D6">
            <w:pPr>
              <w:keepNext w:val="0"/>
              <w:keepLines w:val="0"/>
              <w:suppressLineNumbers w:val="0"/>
              <w:spacing w:before="0" w:beforeAutospacing="0" w:after="0" w:afterAutospacing="0"/>
              <w:ind w:left="0" w:right="0"/>
              <w:jc w:val="center"/>
              <w:rPr>
                <w:rFonts w:hint="eastAsia"/>
                <w:sz w:val="28"/>
              </w:rPr>
            </w:pPr>
            <w:r>
              <w:rPr>
                <w:rFonts w:hint="eastAsia"/>
                <w:sz w:val="28"/>
              </w:rPr>
              <w:t>阶段下达经费计划（元）</w:t>
            </w:r>
          </w:p>
        </w:tc>
      </w:tr>
      <w:tr w14:paraId="3373D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5" w:hRule="atLeast"/>
        </w:trPr>
        <w:tc>
          <w:tcPr>
            <w:tcW w:w="2730" w:type="dxa"/>
            <w:vMerge w:val="continue"/>
            <w:tcBorders>
              <w:top w:val="single" w:color="auto" w:sz="4" w:space="0"/>
              <w:left w:val="single" w:color="auto" w:sz="6" w:space="0"/>
              <w:bottom w:val="single" w:color="auto" w:sz="4" w:space="0"/>
              <w:right w:val="single" w:color="auto" w:sz="4" w:space="0"/>
            </w:tcBorders>
            <w:noWrap w:val="0"/>
            <w:vAlign w:val="center"/>
          </w:tcPr>
          <w:p w14:paraId="0681677E">
            <w:pPr>
              <w:keepNext w:val="0"/>
              <w:keepLines w:val="0"/>
              <w:suppressLineNumbers w:val="0"/>
              <w:spacing w:before="0" w:beforeAutospacing="0" w:after="0" w:afterAutospacing="0"/>
              <w:ind w:left="0" w:right="0"/>
              <w:jc w:val="center"/>
              <w:rPr>
                <w:rFonts w:hint="eastAsia"/>
                <w:sz w:val="28"/>
              </w:rPr>
            </w:pPr>
          </w:p>
        </w:tc>
        <w:tc>
          <w:tcPr>
            <w:tcW w:w="1418" w:type="dxa"/>
            <w:vMerge w:val="continue"/>
            <w:tcBorders>
              <w:top w:val="single" w:color="auto" w:sz="4" w:space="0"/>
              <w:left w:val="single" w:color="auto" w:sz="4" w:space="0"/>
              <w:bottom w:val="single" w:color="auto" w:sz="4" w:space="0"/>
              <w:right w:val="single" w:color="auto" w:sz="4" w:space="0"/>
            </w:tcBorders>
            <w:noWrap w:val="0"/>
            <w:vAlign w:val="center"/>
          </w:tcPr>
          <w:p w14:paraId="64308E49">
            <w:pPr>
              <w:keepNext w:val="0"/>
              <w:keepLines w:val="0"/>
              <w:suppressLineNumbers w:val="0"/>
              <w:spacing w:before="0" w:beforeAutospacing="0" w:after="0" w:afterAutospacing="0"/>
              <w:ind w:left="0" w:right="0"/>
              <w:jc w:val="center"/>
              <w:rPr>
                <w:rFonts w:hint="eastAsia"/>
                <w:sz w:val="28"/>
              </w:rPr>
            </w:pPr>
          </w:p>
        </w:tc>
        <w:tc>
          <w:tcPr>
            <w:tcW w:w="1443" w:type="dxa"/>
            <w:vMerge w:val="continue"/>
            <w:tcBorders>
              <w:top w:val="single" w:color="auto" w:sz="4" w:space="0"/>
              <w:left w:val="single" w:color="auto" w:sz="4" w:space="0"/>
              <w:bottom w:val="single" w:color="auto" w:sz="4" w:space="0"/>
              <w:right w:val="single" w:color="auto" w:sz="4" w:space="0"/>
            </w:tcBorders>
            <w:noWrap w:val="0"/>
            <w:vAlign w:val="center"/>
          </w:tcPr>
          <w:p w14:paraId="22AE4B3D">
            <w:pPr>
              <w:keepNext w:val="0"/>
              <w:keepLines w:val="0"/>
              <w:suppressLineNumbers w:val="0"/>
              <w:spacing w:before="0" w:beforeAutospacing="0" w:after="0" w:afterAutospacing="0"/>
              <w:ind w:left="0" w:right="0"/>
              <w:jc w:val="center"/>
              <w:rPr>
                <w:rFonts w:hint="eastAsia"/>
                <w:sz w:val="28"/>
              </w:rPr>
            </w:pPr>
          </w:p>
        </w:tc>
        <w:tc>
          <w:tcPr>
            <w:tcW w:w="1560" w:type="dxa"/>
            <w:tcBorders>
              <w:top w:val="single" w:color="auto" w:sz="4" w:space="0"/>
              <w:left w:val="single" w:color="auto" w:sz="4" w:space="0"/>
              <w:bottom w:val="single" w:color="auto" w:sz="4" w:space="0"/>
              <w:right w:val="single" w:color="auto" w:sz="4" w:space="0"/>
            </w:tcBorders>
            <w:noWrap w:val="0"/>
            <w:vAlign w:val="center"/>
          </w:tcPr>
          <w:p w14:paraId="2E83814D">
            <w:pPr>
              <w:keepNext w:val="0"/>
              <w:keepLines w:val="0"/>
              <w:suppressLineNumbers w:val="0"/>
              <w:spacing w:before="0" w:beforeAutospacing="0" w:after="0" w:afterAutospacing="0"/>
              <w:ind w:left="0" w:right="0"/>
              <w:jc w:val="center"/>
              <w:rPr>
                <w:rFonts w:hint="eastAsia"/>
                <w:sz w:val="28"/>
              </w:rPr>
            </w:pPr>
            <w:r>
              <w:rPr>
                <w:rFonts w:hint="eastAsia"/>
                <w:sz w:val="28"/>
              </w:rPr>
              <w:t>前半阶段</w:t>
            </w:r>
          </w:p>
        </w:tc>
        <w:tc>
          <w:tcPr>
            <w:tcW w:w="1590" w:type="dxa"/>
            <w:tcBorders>
              <w:top w:val="single" w:color="auto" w:sz="4" w:space="0"/>
              <w:left w:val="single" w:color="auto" w:sz="4" w:space="0"/>
              <w:bottom w:val="single" w:color="auto" w:sz="4" w:space="0"/>
              <w:right w:val="single" w:color="auto" w:sz="4" w:space="0"/>
            </w:tcBorders>
            <w:noWrap w:val="0"/>
            <w:vAlign w:val="center"/>
          </w:tcPr>
          <w:p w14:paraId="58E3EF23">
            <w:pPr>
              <w:keepNext w:val="0"/>
              <w:keepLines w:val="0"/>
              <w:suppressLineNumbers w:val="0"/>
              <w:spacing w:before="0" w:beforeAutospacing="0" w:after="0" w:afterAutospacing="0"/>
              <w:ind w:left="0" w:right="0"/>
              <w:jc w:val="center"/>
              <w:rPr>
                <w:rFonts w:hint="eastAsia"/>
                <w:sz w:val="28"/>
              </w:rPr>
            </w:pPr>
            <w:r>
              <w:rPr>
                <w:rFonts w:hint="eastAsia"/>
                <w:sz w:val="28"/>
              </w:rPr>
              <w:t>后半阶段</w:t>
            </w:r>
          </w:p>
        </w:tc>
      </w:tr>
      <w:tr w14:paraId="32A12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7" w:hRule="atLeast"/>
        </w:trPr>
        <w:tc>
          <w:tcPr>
            <w:tcW w:w="2730" w:type="dxa"/>
            <w:tcBorders>
              <w:top w:val="single" w:color="auto" w:sz="4" w:space="0"/>
              <w:left w:val="single" w:color="auto" w:sz="6" w:space="0"/>
              <w:bottom w:val="single" w:color="auto" w:sz="4" w:space="0"/>
              <w:right w:val="single" w:color="auto" w:sz="4" w:space="0"/>
            </w:tcBorders>
            <w:noWrap w:val="0"/>
            <w:vAlign w:val="top"/>
          </w:tcPr>
          <w:p w14:paraId="562DAD64">
            <w:pPr>
              <w:keepNext w:val="0"/>
              <w:keepLines w:val="0"/>
              <w:suppressLineNumbers w:val="0"/>
              <w:spacing w:before="0" w:beforeAutospacing="0" w:after="0" w:afterAutospacing="0"/>
              <w:ind w:left="0" w:right="0"/>
              <w:jc w:val="left"/>
              <w:rPr>
                <w:rFonts w:hint="eastAsia"/>
                <w:sz w:val="28"/>
              </w:rPr>
            </w:pPr>
            <w:r>
              <w:rPr>
                <w:rFonts w:hint="eastAsia"/>
                <w:sz w:val="28"/>
              </w:rPr>
              <w:t>1. 业务费</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2174DACB">
            <w:pPr>
              <w:keepNext w:val="0"/>
              <w:keepLines w:val="0"/>
              <w:suppressLineNumbers w:val="0"/>
              <w:spacing w:before="0" w:beforeAutospacing="0" w:after="0" w:afterAutospacing="0"/>
              <w:ind w:left="0" w:right="0"/>
              <w:rPr>
                <w:rFonts w:hint="eastAsia"/>
                <w:sz w:val="28"/>
              </w:rPr>
            </w:pPr>
          </w:p>
        </w:tc>
        <w:tc>
          <w:tcPr>
            <w:tcW w:w="1443" w:type="dxa"/>
            <w:tcBorders>
              <w:top w:val="single" w:color="auto" w:sz="4" w:space="0"/>
              <w:left w:val="single" w:color="auto" w:sz="4" w:space="0"/>
              <w:bottom w:val="single" w:color="auto" w:sz="4" w:space="0"/>
              <w:right w:val="single" w:color="auto" w:sz="4" w:space="0"/>
            </w:tcBorders>
            <w:noWrap w:val="0"/>
            <w:vAlign w:val="top"/>
          </w:tcPr>
          <w:p w14:paraId="16B969AA">
            <w:pPr>
              <w:keepNext w:val="0"/>
              <w:keepLines w:val="0"/>
              <w:suppressLineNumbers w:val="0"/>
              <w:spacing w:before="0" w:beforeAutospacing="0" w:after="0" w:afterAutospacing="0"/>
              <w:ind w:left="0" w:right="0"/>
              <w:rPr>
                <w:rFonts w:hint="eastAsia"/>
                <w:sz w:val="28"/>
              </w:rPr>
            </w:pPr>
          </w:p>
        </w:tc>
        <w:tc>
          <w:tcPr>
            <w:tcW w:w="1560" w:type="dxa"/>
            <w:tcBorders>
              <w:top w:val="single" w:color="auto" w:sz="4" w:space="0"/>
              <w:left w:val="single" w:color="auto" w:sz="4" w:space="0"/>
              <w:bottom w:val="single" w:color="auto" w:sz="4" w:space="0"/>
              <w:right w:val="single" w:color="auto" w:sz="4" w:space="0"/>
            </w:tcBorders>
            <w:noWrap w:val="0"/>
            <w:vAlign w:val="top"/>
          </w:tcPr>
          <w:p w14:paraId="298C12C1">
            <w:pPr>
              <w:keepNext w:val="0"/>
              <w:keepLines w:val="0"/>
              <w:suppressLineNumbers w:val="0"/>
              <w:spacing w:before="0" w:beforeAutospacing="0" w:after="0" w:afterAutospacing="0"/>
              <w:ind w:left="0" w:right="0"/>
              <w:rPr>
                <w:rFonts w:hint="default" w:eastAsia="宋体"/>
                <w:sz w:val="28"/>
                <w:lang w:val="en-US" w:eastAsia="zh-CN"/>
              </w:rPr>
            </w:pPr>
          </w:p>
        </w:tc>
        <w:tc>
          <w:tcPr>
            <w:tcW w:w="1590" w:type="dxa"/>
            <w:tcBorders>
              <w:top w:val="single" w:color="auto" w:sz="4" w:space="0"/>
              <w:left w:val="single" w:color="auto" w:sz="4" w:space="0"/>
              <w:bottom w:val="single" w:color="auto" w:sz="4" w:space="0"/>
              <w:right w:val="single" w:color="auto" w:sz="4" w:space="0"/>
            </w:tcBorders>
            <w:noWrap w:val="0"/>
            <w:vAlign w:val="top"/>
          </w:tcPr>
          <w:p w14:paraId="036ADE28">
            <w:pPr>
              <w:keepNext w:val="0"/>
              <w:keepLines w:val="0"/>
              <w:suppressLineNumbers w:val="0"/>
              <w:spacing w:before="0" w:beforeAutospacing="0" w:after="0" w:afterAutospacing="0"/>
              <w:ind w:left="0" w:right="0"/>
              <w:rPr>
                <w:rFonts w:hint="default" w:eastAsia="宋体"/>
                <w:sz w:val="28"/>
                <w:lang w:val="en-US" w:eastAsia="zh-CN"/>
              </w:rPr>
            </w:pPr>
          </w:p>
        </w:tc>
      </w:tr>
      <w:tr w14:paraId="2555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730" w:type="dxa"/>
            <w:tcBorders>
              <w:top w:val="single" w:color="auto" w:sz="4" w:space="0"/>
              <w:left w:val="single" w:color="auto" w:sz="6" w:space="0"/>
              <w:bottom w:val="single" w:color="auto" w:sz="4" w:space="0"/>
              <w:right w:val="single" w:color="auto" w:sz="4" w:space="0"/>
            </w:tcBorders>
            <w:noWrap w:val="0"/>
            <w:vAlign w:val="top"/>
          </w:tcPr>
          <w:p w14:paraId="6FB67201">
            <w:pPr>
              <w:keepNext w:val="0"/>
              <w:keepLines w:val="0"/>
              <w:suppressLineNumbers w:val="0"/>
              <w:spacing w:before="0" w:beforeAutospacing="0" w:after="0" w:afterAutospacing="0"/>
              <w:ind w:left="0" w:right="0"/>
              <w:jc w:val="left"/>
              <w:rPr>
                <w:rFonts w:hint="eastAsia"/>
                <w:sz w:val="28"/>
              </w:rPr>
            </w:pPr>
            <w:r>
              <w:rPr>
                <w:rFonts w:hint="eastAsia"/>
                <w:sz w:val="28"/>
              </w:rPr>
              <w:t>（1）计算、分析、测试费</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064B15A2">
            <w:pPr>
              <w:keepNext w:val="0"/>
              <w:keepLines w:val="0"/>
              <w:suppressLineNumbers w:val="0"/>
              <w:spacing w:before="0" w:beforeAutospacing="0" w:after="0" w:afterAutospacing="0"/>
              <w:ind w:left="0" w:right="0"/>
              <w:rPr>
                <w:rFonts w:hint="default" w:eastAsia="宋体"/>
                <w:sz w:val="28"/>
                <w:lang w:val="en-US" w:eastAsia="zh-CN"/>
              </w:rPr>
            </w:pPr>
            <w:r>
              <w:rPr>
                <w:rFonts w:hint="eastAsia"/>
                <w:sz w:val="28"/>
                <w:lang w:val="en-US" w:eastAsia="zh-CN"/>
              </w:rPr>
              <w:t>2000</w:t>
            </w:r>
          </w:p>
        </w:tc>
        <w:tc>
          <w:tcPr>
            <w:tcW w:w="1443" w:type="dxa"/>
            <w:tcBorders>
              <w:top w:val="single" w:color="auto" w:sz="4" w:space="0"/>
              <w:left w:val="single" w:color="auto" w:sz="4" w:space="0"/>
              <w:bottom w:val="single" w:color="auto" w:sz="4" w:space="0"/>
              <w:right w:val="single" w:color="auto" w:sz="4" w:space="0"/>
            </w:tcBorders>
            <w:noWrap w:val="0"/>
            <w:vAlign w:val="top"/>
          </w:tcPr>
          <w:p w14:paraId="28B2B259">
            <w:pPr>
              <w:keepNext w:val="0"/>
              <w:keepLines w:val="0"/>
              <w:suppressLineNumbers w:val="0"/>
              <w:spacing w:before="0" w:beforeAutospacing="0" w:after="0" w:afterAutospacing="0"/>
              <w:ind w:left="0" w:right="0"/>
              <w:rPr>
                <w:rFonts w:hint="eastAsia"/>
                <w:sz w:val="15"/>
                <w:szCs w:val="15"/>
              </w:rPr>
            </w:pPr>
            <w:r>
              <w:rPr>
                <w:rFonts w:hint="eastAsia" w:ascii="宋体" w:hAnsi="宋体" w:eastAsia="宋体" w:cs="宋体"/>
                <w:i w:val="0"/>
                <w:iCs w:val="0"/>
                <w:caps w:val="0"/>
                <w:color w:val="333333"/>
                <w:spacing w:val="0"/>
                <w:sz w:val="15"/>
                <w:szCs w:val="15"/>
                <w:shd w:val="clear" w:fill="FFFFFF"/>
              </w:rPr>
              <w:t>实验过程中的实验计算、分析、测试费用</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1B27A588">
            <w:pPr>
              <w:keepNext w:val="0"/>
              <w:keepLines w:val="0"/>
              <w:suppressLineNumbers w:val="0"/>
              <w:spacing w:before="0" w:beforeAutospacing="0" w:after="0" w:afterAutospacing="0"/>
              <w:ind w:left="0" w:right="0"/>
              <w:rPr>
                <w:rFonts w:hint="eastAsia"/>
                <w:sz w:val="28"/>
              </w:rPr>
            </w:pPr>
          </w:p>
        </w:tc>
        <w:tc>
          <w:tcPr>
            <w:tcW w:w="1590" w:type="dxa"/>
            <w:tcBorders>
              <w:top w:val="single" w:color="auto" w:sz="4" w:space="0"/>
              <w:left w:val="single" w:color="auto" w:sz="4" w:space="0"/>
              <w:bottom w:val="single" w:color="auto" w:sz="4" w:space="0"/>
              <w:right w:val="single" w:color="auto" w:sz="4" w:space="0"/>
            </w:tcBorders>
            <w:noWrap w:val="0"/>
            <w:vAlign w:val="top"/>
          </w:tcPr>
          <w:p w14:paraId="083163C7">
            <w:pPr>
              <w:keepNext w:val="0"/>
              <w:keepLines w:val="0"/>
              <w:suppressLineNumbers w:val="0"/>
              <w:spacing w:before="0" w:beforeAutospacing="0" w:after="0" w:afterAutospacing="0"/>
              <w:ind w:left="0" w:right="0"/>
              <w:rPr>
                <w:rFonts w:hint="eastAsia"/>
                <w:sz w:val="28"/>
              </w:rPr>
            </w:pPr>
          </w:p>
        </w:tc>
      </w:tr>
      <w:tr w14:paraId="3342D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730" w:type="dxa"/>
            <w:tcBorders>
              <w:top w:val="single" w:color="auto" w:sz="4" w:space="0"/>
              <w:left w:val="single" w:color="auto" w:sz="6" w:space="0"/>
              <w:bottom w:val="single" w:color="auto" w:sz="4" w:space="0"/>
              <w:right w:val="single" w:color="auto" w:sz="4" w:space="0"/>
            </w:tcBorders>
            <w:noWrap w:val="0"/>
            <w:vAlign w:val="top"/>
          </w:tcPr>
          <w:p w14:paraId="6F13E579">
            <w:pPr>
              <w:keepNext w:val="0"/>
              <w:keepLines w:val="0"/>
              <w:suppressLineNumbers w:val="0"/>
              <w:spacing w:before="0" w:beforeAutospacing="0" w:after="0" w:afterAutospacing="0"/>
              <w:ind w:left="0" w:right="0"/>
              <w:jc w:val="left"/>
              <w:rPr>
                <w:rFonts w:hint="eastAsia"/>
                <w:sz w:val="28"/>
              </w:rPr>
            </w:pPr>
            <w:r>
              <w:rPr>
                <w:rFonts w:hint="eastAsia"/>
                <w:sz w:val="28"/>
              </w:rPr>
              <w:t>（2）能源动力费</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31F0F9A1">
            <w:pPr>
              <w:keepNext w:val="0"/>
              <w:keepLines w:val="0"/>
              <w:suppressLineNumbers w:val="0"/>
              <w:spacing w:before="0" w:beforeAutospacing="0" w:after="0" w:afterAutospacing="0"/>
              <w:ind w:left="0" w:right="0"/>
              <w:rPr>
                <w:rFonts w:hint="default" w:eastAsia="宋体"/>
                <w:sz w:val="28"/>
                <w:lang w:val="en-US" w:eastAsia="zh-CN"/>
              </w:rPr>
            </w:pPr>
            <w:r>
              <w:rPr>
                <w:rFonts w:hint="eastAsia"/>
                <w:sz w:val="28"/>
                <w:lang w:val="en-US" w:eastAsia="zh-CN"/>
              </w:rPr>
              <w:t>0</w:t>
            </w:r>
          </w:p>
        </w:tc>
        <w:tc>
          <w:tcPr>
            <w:tcW w:w="1443" w:type="dxa"/>
            <w:tcBorders>
              <w:top w:val="single" w:color="auto" w:sz="4" w:space="0"/>
              <w:left w:val="single" w:color="auto" w:sz="4" w:space="0"/>
              <w:bottom w:val="single" w:color="auto" w:sz="4" w:space="0"/>
              <w:right w:val="single" w:color="auto" w:sz="4" w:space="0"/>
            </w:tcBorders>
            <w:noWrap w:val="0"/>
            <w:vAlign w:val="top"/>
          </w:tcPr>
          <w:p w14:paraId="4A7FE9EF">
            <w:pPr>
              <w:keepNext w:val="0"/>
              <w:keepLines w:val="0"/>
              <w:suppressLineNumbers w:val="0"/>
              <w:spacing w:before="0" w:beforeAutospacing="0" w:after="0" w:afterAutospacing="0"/>
              <w:ind w:left="0" w:right="0"/>
              <w:rPr>
                <w:rFonts w:hint="eastAsia"/>
                <w:sz w:val="15"/>
                <w:szCs w:val="15"/>
              </w:rPr>
            </w:pPr>
            <w:r>
              <w:rPr>
                <w:rFonts w:hint="eastAsia"/>
                <w:sz w:val="15"/>
                <w:szCs w:val="15"/>
              </w:rPr>
              <w:t>实验过程中的实验能源动力费用</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02F49107">
            <w:pPr>
              <w:keepNext w:val="0"/>
              <w:keepLines w:val="0"/>
              <w:suppressLineNumbers w:val="0"/>
              <w:spacing w:before="0" w:beforeAutospacing="0" w:after="0" w:afterAutospacing="0"/>
              <w:ind w:left="0" w:right="0"/>
              <w:rPr>
                <w:rFonts w:hint="eastAsia"/>
                <w:sz w:val="28"/>
              </w:rPr>
            </w:pPr>
          </w:p>
        </w:tc>
        <w:tc>
          <w:tcPr>
            <w:tcW w:w="1590" w:type="dxa"/>
            <w:tcBorders>
              <w:top w:val="single" w:color="auto" w:sz="4" w:space="0"/>
              <w:left w:val="single" w:color="auto" w:sz="4" w:space="0"/>
              <w:bottom w:val="single" w:color="auto" w:sz="4" w:space="0"/>
              <w:right w:val="single" w:color="auto" w:sz="4" w:space="0"/>
            </w:tcBorders>
            <w:noWrap w:val="0"/>
            <w:vAlign w:val="top"/>
          </w:tcPr>
          <w:p w14:paraId="2A469E45">
            <w:pPr>
              <w:keepNext w:val="0"/>
              <w:keepLines w:val="0"/>
              <w:suppressLineNumbers w:val="0"/>
              <w:spacing w:before="0" w:beforeAutospacing="0" w:after="0" w:afterAutospacing="0"/>
              <w:ind w:left="0" w:right="0"/>
              <w:rPr>
                <w:rFonts w:hint="eastAsia"/>
                <w:sz w:val="28"/>
              </w:rPr>
            </w:pPr>
          </w:p>
        </w:tc>
      </w:tr>
      <w:tr w14:paraId="5484B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730" w:type="dxa"/>
            <w:tcBorders>
              <w:top w:val="single" w:color="auto" w:sz="4" w:space="0"/>
              <w:left w:val="single" w:color="auto" w:sz="6" w:space="0"/>
              <w:bottom w:val="single" w:color="auto" w:sz="4" w:space="0"/>
              <w:right w:val="single" w:color="auto" w:sz="4" w:space="0"/>
            </w:tcBorders>
            <w:noWrap w:val="0"/>
            <w:vAlign w:val="top"/>
          </w:tcPr>
          <w:p w14:paraId="6F1BAE5E">
            <w:pPr>
              <w:keepNext w:val="0"/>
              <w:keepLines w:val="0"/>
              <w:suppressLineNumbers w:val="0"/>
              <w:spacing w:before="0" w:beforeAutospacing="0" w:after="0" w:afterAutospacing="0"/>
              <w:ind w:left="0" w:right="0"/>
              <w:jc w:val="left"/>
              <w:rPr>
                <w:rFonts w:hint="eastAsia"/>
                <w:sz w:val="28"/>
              </w:rPr>
            </w:pPr>
            <w:r>
              <w:rPr>
                <w:rFonts w:hint="eastAsia"/>
                <w:sz w:val="28"/>
              </w:rPr>
              <w:t>（3）会议、差旅费</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22501C9D">
            <w:pPr>
              <w:keepNext w:val="0"/>
              <w:keepLines w:val="0"/>
              <w:suppressLineNumbers w:val="0"/>
              <w:spacing w:before="0" w:beforeAutospacing="0" w:after="0" w:afterAutospacing="0"/>
              <w:ind w:left="0" w:right="0"/>
              <w:rPr>
                <w:rFonts w:hint="default" w:eastAsia="宋体"/>
                <w:sz w:val="28"/>
                <w:lang w:val="en-US" w:eastAsia="zh-CN"/>
              </w:rPr>
            </w:pPr>
            <w:r>
              <w:rPr>
                <w:rFonts w:hint="eastAsia"/>
                <w:sz w:val="28"/>
                <w:lang w:val="en-US" w:eastAsia="zh-CN"/>
              </w:rPr>
              <w:t>1000</w:t>
            </w:r>
          </w:p>
        </w:tc>
        <w:tc>
          <w:tcPr>
            <w:tcW w:w="1443" w:type="dxa"/>
            <w:tcBorders>
              <w:top w:val="single" w:color="auto" w:sz="4" w:space="0"/>
              <w:left w:val="single" w:color="auto" w:sz="4" w:space="0"/>
              <w:bottom w:val="single" w:color="auto" w:sz="4" w:space="0"/>
              <w:right w:val="single" w:color="auto" w:sz="4" w:space="0"/>
            </w:tcBorders>
            <w:noWrap w:val="0"/>
            <w:vAlign w:val="top"/>
          </w:tcPr>
          <w:p w14:paraId="2650BA9C">
            <w:pPr>
              <w:keepNext w:val="0"/>
              <w:keepLines w:val="0"/>
              <w:suppressLineNumbers w:val="0"/>
              <w:spacing w:before="0" w:beforeAutospacing="0" w:after="0" w:afterAutospacing="0"/>
              <w:ind w:left="0" w:right="0"/>
              <w:rPr>
                <w:rFonts w:hint="eastAsia"/>
                <w:sz w:val="15"/>
                <w:szCs w:val="15"/>
              </w:rPr>
            </w:pPr>
            <w:r>
              <w:rPr>
                <w:rFonts w:hint="eastAsia"/>
                <w:sz w:val="15"/>
                <w:szCs w:val="15"/>
              </w:rPr>
              <w:t>成员研究讨论和差旅费</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422D24BA">
            <w:pPr>
              <w:keepNext w:val="0"/>
              <w:keepLines w:val="0"/>
              <w:suppressLineNumbers w:val="0"/>
              <w:spacing w:before="0" w:beforeAutospacing="0" w:after="0" w:afterAutospacing="0"/>
              <w:ind w:left="0" w:right="0"/>
              <w:rPr>
                <w:rFonts w:hint="eastAsia"/>
                <w:sz w:val="28"/>
              </w:rPr>
            </w:pPr>
          </w:p>
        </w:tc>
        <w:tc>
          <w:tcPr>
            <w:tcW w:w="1590" w:type="dxa"/>
            <w:tcBorders>
              <w:top w:val="single" w:color="auto" w:sz="4" w:space="0"/>
              <w:left w:val="single" w:color="auto" w:sz="4" w:space="0"/>
              <w:bottom w:val="single" w:color="auto" w:sz="4" w:space="0"/>
              <w:right w:val="single" w:color="auto" w:sz="4" w:space="0"/>
            </w:tcBorders>
            <w:noWrap w:val="0"/>
            <w:vAlign w:val="top"/>
          </w:tcPr>
          <w:p w14:paraId="3B331AE3">
            <w:pPr>
              <w:keepNext w:val="0"/>
              <w:keepLines w:val="0"/>
              <w:suppressLineNumbers w:val="0"/>
              <w:spacing w:before="0" w:beforeAutospacing="0" w:after="0" w:afterAutospacing="0"/>
              <w:ind w:left="0" w:right="0"/>
              <w:rPr>
                <w:rFonts w:hint="eastAsia"/>
                <w:sz w:val="28"/>
              </w:rPr>
            </w:pPr>
          </w:p>
        </w:tc>
      </w:tr>
      <w:tr w14:paraId="53847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730" w:type="dxa"/>
            <w:tcBorders>
              <w:top w:val="single" w:color="auto" w:sz="4" w:space="0"/>
              <w:left w:val="single" w:color="auto" w:sz="6" w:space="0"/>
              <w:bottom w:val="single" w:color="auto" w:sz="4" w:space="0"/>
              <w:right w:val="single" w:color="auto" w:sz="4" w:space="0"/>
            </w:tcBorders>
            <w:noWrap w:val="0"/>
            <w:vAlign w:val="top"/>
          </w:tcPr>
          <w:p w14:paraId="22020F22">
            <w:pPr>
              <w:keepNext w:val="0"/>
              <w:keepLines w:val="0"/>
              <w:suppressLineNumbers w:val="0"/>
              <w:spacing w:before="0" w:beforeAutospacing="0" w:after="0" w:afterAutospacing="0"/>
              <w:ind w:left="0" w:right="0"/>
              <w:jc w:val="left"/>
              <w:rPr>
                <w:rFonts w:hint="eastAsia"/>
                <w:sz w:val="28"/>
              </w:rPr>
            </w:pPr>
            <w:r>
              <w:rPr>
                <w:rFonts w:hint="eastAsia"/>
                <w:sz w:val="28"/>
              </w:rPr>
              <w:t>（4）文献检索费</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31723877">
            <w:pPr>
              <w:keepNext w:val="0"/>
              <w:keepLines w:val="0"/>
              <w:suppressLineNumbers w:val="0"/>
              <w:spacing w:before="0" w:beforeAutospacing="0" w:after="0" w:afterAutospacing="0"/>
              <w:ind w:left="0" w:right="0"/>
              <w:rPr>
                <w:rFonts w:hint="default" w:eastAsia="宋体"/>
                <w:sz w:val="28"/>
                <w:lang w:val="en-US" w:eastAsia="zh-CN"/>
              </w:rPr>
            </w:pPr>
            <w:r>
              <w:rPr>
                <w:rFonts w:hint="eastAsia"/>
                <w:sz w:val="28"/>
                <w:lang w:val="en-US" w:eastAsia="zh-CN"/>
              </w:rPr>
              <w:t>1000</w:t>
            </w:r>
          </w:p>
        </w:tc>
        <w:tc>
          <w:tcPr>
            <w:tcW w:w="1443" w:type="dxa"/>
            <w:tcBorders>
              <w:top w:val="single" w:color="auto" w:sz="4" w:space="0"/>
              <w:left w:val="single" w:color="auto" w:sz="4" w:space="0"/>
              <w:bottom w:val="single" w:color="auto" w:sz="4" w:space="0"/>
              <w:right w:val="single" w:color="auto" w:sz="4" w:space="0"/>
            </w:tcBorders>
            <w:noWrap w:val="0"/>
            <w:vAlign w:val="top"/>
          </w:tcPr>
          <w:p w14:paraId="528A08CD">
            <w:pPr>
              <w:keepNext w:val="0"/>
              <w:keepLines w:val="0"/>
              <w:suppressLineNumbers w:val="0"/>
              <w:spacing w:before="0" w:beforeAutospacing="0" w:after="0" w:afterAutospacing="0"/>
              <w:ind w:left="0" w:right="0"/>
              <w:rPr>
                <w:rFonts w:hint="eastAsia"/>
                <w:sz w:val="15"/>
                <w:szCs w:val="15"/>
              </w:rPr>
            </w:pPr>
            <w:r>
              <w:rPr>
                <w:rFonts w:hint="eastAsia"/>
                <w:sz w:val="15"/>
                <w:szCs w:val="15"/>
              </w:rPr>
              <w:t>图书资料 购买和文 献检索费 等</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6E56C740">
            <w:pPr>
              <w:keepNext w:val="0"/>
              <w:keepLines w:val="0"/>
              <w:suppressLineNumbers w:val="0"/>
              <w:spacing w:before="0" w:beforeAutospacing="0" w:after="0" w:afterAutospacing="0"/>
              <w:ind w:left="0" w:right="0"/>
              <w:rPr>
                <w:rFonts w:hint="eastAsia"/>
                <w:sz w:val="28"/>
              </w:rPr>
            </w:pPr>
          </w:p>
        </w:tc>
        <w:tc>
          <w:tcPr>
            <w:tcW w:w="1590" w:type="dxa"/>
            <w:tcBorders>
              <w:top w:val="single" w:color="auto" w:sz="4" w:space="0"/>
              <w:left w:val="single" w:color="auto" w:sz="4" w:space="0"/>
              <w:bottom w:val="single" w:color="auto" w:sz="4" w:space="0"/>
              <w:right w:val="single" w:color="auto" w:sz="4" w:space="0"/>
            </w:tcBorders>
            <w:noWrap w:val="0"/>
            <w:vAlign w:val="top"/>
          </w:tcPr>
          <w:p w14:paraId="4664D7BC">
            <w:pPr>
              <w:keepNext w:val="0"/>
              <w:keepLines w:val="0"/>
              <w:suppressLineNumbers w:val="0"/>
              <w:spacing w:before="0" w:beforeAutospacing="0" w:after="0" w:afterAutospacing="0"/>
              <w:ind w:left="0" w:right="0"/>
              <w:rPr>
                <w:rFonts w:hint="eastAsia"/>
                <w:sz w:val="28"/>
              </w:rPr>
            </w:pPr>
          </w:p>
        </w:tc>
      </w:tr>
      <w:tr w14:paraId="4432F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730" w:type="dxa"/>
            <w:tcBorders>
              <w:top w:val="single" w:color="auto" w:sz="4" w:space="0"/>
              <w:left w:val="single" w:color="auto" w:sz="6" w:space="0"/>
              <w:bottom w:val="single" w:color="auto" w:sz="4" w:space="0"/>
              <w:right w:val="single" w:color="auto" w:sz="4" w:space="0"/>
            </w:tcBorders>
            <w:noWrap w:val="0"/>
            <w:vAlign w:val="top"/>
          </w:tcPr>
          <w:p w14:paraId="4248C887">
            <w:pPr>
              <w:keepNext w:val="0"/>
              <w:keepLines w:val="0"/>
              <w:suppressLineNumbers w:val="0"/>
              <w:spacing w:before="0" w:beforeAutospacing="0" w:after="0" w:afterAutospacing="0"/>
              <w:ind w:left="0" w:right="0"/>
              <w:jc w:val="left"/>
              <w:rPr>
                <w:rFonts w:hint="eastAsia"/>
                <w:sz w:val="28"/>
              </w:rPr>
            </w:pPr>
            <w:r>
              <w:rPr>
                <w:rFonts w:hint="eastAsia"/>
                <w:sz w:val="28"/>
              </w:rPr>
              <w:t>（5）论文出版费</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6F57C1A8">
            <w:pPr>
              <w:keepNext w:val="0"/>
              <w:keepLines w:val="0"/>
              <w:suppressLineNumbers w:val="0"/>
              <w:spacing w:before="0" w:beforeAutospacing="0" w:after="0" w:afterAutospacing="0"/>
              <w:ind w:left="0" w:right="0"/>
              <w:rPr>
                <w:rFonts w:hint="default" w:eastAsia="宋体"/>
                <w:sz w:val="28"/>
                <w:lang w:val="en-US" w:eastAsia="zh-CN"/>
              </w:rPr>
            </w:pPr>
            <w:r>
              <w:rPr>
                <w:rFonts w:hint="eastAsia"/>
                <w:sz w:val="28"/>
                <w:lang w:val="en-US" w:eastAsia="zh-CN"/>
              </w:rPr>
              <w:t>6000</w:t>
            </w:r>
          </w:p>
        </w:tc>
        <w:tc>
          <w:tcPr>
            <w:tcW w:w="1443" w:type="dxa"/>
            <w:tcBorders>
              <w:top w:val="single" w:color="auto" w:sz="4" w:space="0"/>
              <w:left w:val="single" w:color="auto" w:sz="4" w:space="0"/>
              <w:bottom w:val="single" w:color="auto" w:sz="4" w:space="0"/>
              <w:right w:val="single" w:color="auto" w:sz="4" w:space="0"/>
            </w:tcBorders>
            <w:noWrap w:val="0"/>
            <w:vAlign w:val="top"/>
          </w:tcPr>
          <w:p w14:paraId="7A6D7962">
            <w:pPr>
              <w:keepNext w:val="0"/>
              <w:keepLines w:val="0"/>
              <w:suppressLineNumbers w:val="0"/>
              <w:spacing w:before="0" w:beforeAutospacing="0" w:after="0" w:afterAutospacing="0"/>
              <w:ind w:left="0" w:right="0"/>
              <w:rPr>
                <w:rFonts w:hint="eastAsia"/>
                <w:sz w:val="15"/>
                <w:szCs w:val="15"/>
              </w:rPr>
            </w:pPr>
            <w:r>
              <w:rPr>
                <w:rFonts w:hint="eastAsia"/>
                <w:sz w:val="15"/>
                <w:szCs w:val="15"/>
              </w:rPr>
              <w:t>论文版面 费等知识 产权相关 费用</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7D143609">
            <w:pPr>
              <w:keepNext w:val="0"/>
              <w:keepLines w:val="0"/>
              <w:suppressLineNumbers w:val="0"/>
              <w:spacing w:before="0" w:beforeAutospacing="0" w:after="0" w:afterAutospacing="0"/>
              <w:ind w:left="0" w:right="0"/>
              <w:rPr>
                <w:rFonts w:hint="eastAsia"/>
                <w:sz w:val="28"/>
              </w:rPr>
            </w:pPr>
          </w:p>
        </w:tc>
        <w:tc>
          <w:tcPr>
            <w:tcW w:w="1590" w:type="dxa"/>
            <w:tcBorders>
              <w:top w:val="single" w:color="auto" w:sz="4" w:space="0"/>
              <w:left w:val="single" w:color="auto" w:sz="4" w:space="0"/>
              <w:bottom w:val="single" w:color="auto" w:sz="4" w:space="0"/>
              <w:right w:val="single" w:color="auto" w:sz="4" w:space="0"/>
            </w:tcBorders>
            <w:noWrap w:val="0"/>
            <w:vAlign w:val="top"/>
          </w:tcPr>
          <w:p w14:paraId="3485A0A2">
            <w:pPr>
              <w:keepNext w:val="0"/>
              <w:keepLines w:val="0"/>
              <w:suppressLineNumbers w:val="0"/>
              <w:spacing w:before="0" w:beforeAutospacing="0" w:after="0" w:afterAutospacing="0"/>
              <w:ind w:left="0" w:right="0"/>
              <w:rPr>
                <w:rFonts w:hint="eastAsia"/>
                <w:sz w:val="28"/>
              </w:rPr>
            </w:pPr>
          </w:p>
        </w:tc>
      </w:tr>
      <w:tr w14:paraId="6E612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730" w:type="dxa"/>
            <w:tcBorders>
              <w:top w:val="single" w:color="auto" w:sz="4" w:space="0"/>
              <w:left w:val="single" w:color="auto" w:sz="6" w:space="0"/>
              <w:bottom w:val="single" w:color="auto" w:sz="4" w:space="0"/>
              <w:right w:val="single" w:color="auto" w:sz="4" w:space="0"/>
            </w:tcBorders>
            <w:noWrap w:val="0"/>
            <w:vAlign w:val="top"/>
          </w:tcPr>
          <w:p w14:paraId="4BD096B2">
            <w:pPr>
              <w:keepNext w:val="0"/>
              <w:keepLines w:val="0"/>
              <w:suppressLineNumbers w:val="0"/>
              <w:spacing w:before="0" w:beforeAutospacing="0" w:after="0" w:afterAutospacing="0"/>
              <w:ind w:left="0" w:right="0"/>
              <w:jc w:val="left"/>
              <w:rPr>
                <w:rFonts w:hint="eastAsia"/>
                <w:sz w:val="28"/>
              </w:rPr>
            </w:pPr>
            <w:r>
              <w:rPr>
                <w:rFonts w:hint="eastAsia"/>
                <w:sz w:val="28"/>
              </w:rPr>
              <w:t>2. 仪器设备购置费</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13545FAC">
            <w:pPr>
              <w:keepNext w:val="0"/>
              <w:keepLines w:val="0"/>
              <w:suppressLineNumbers w:val="0"/>
              <w:spacing w:before="0" w:beforeAutospacing="0" w:after="0" w:afterAutospacing="0"/>
              <w:ind w:left="0" w:right="0"/>
              <w:rPr>
                <w:rFonts w:hint="default" w:eastAsia="宋体"/>
                <w:sz w:val="28"/>
                <w:lang w:val="en-US" w:eastAsia="zh-CN"/>
              </w:rPr>
            </w:pPr>
            <w:r>
              <w:rPr>
                <w:rFonts w:hint="eastAsia"/>
                <w:sz w:val="28"/>
                <w:lang w:val="en-US" w:eastAsia="zh-CN"/>
              </w:rPr>
              <w:t>6000</w:t>
            </w:r>
          </w:p>
        </w:tc>
        <w:tc>
          <w:tcPr>
            <w:tcW w:w="1443" w:type="dxa"/>
            <w:tcBorders>
              <w:top w:val="single" w:color="auto" w:sz="4" w:space="0"/>
              <w:left w:val="single" w:color="auto" w:sz="4" w:space="0"/>
              <w:bottom w:val="single" w:color="auto" w:sz="4" w:space="0"/>
              <w:right w:val="single" w:color="auto" w:sz="4" w:space="0"/>
            </w:tcBorders>
            <w:noWrap w:val="0"/>
            <w:vAlign w:val="top"/>
          </w:tcPr>
          <w:p w14:paraId="02A40154">
            <w:pPr>
              <w:keepNext w:val="0"/>
              <w:keepLines w:val="0"/>
              <w:suppressLineNumbers w:val="0"/>
              <w:spacing w:before="0" w:beforeAutospacing="0" w:after="0" w:afterAutospacing="0"/>
              <w:ind w:left="0" w:right="0"/>
              <w:rPr>
                <w:rFonts w:hint="eastAsia"/>
                <w:sz w:val="15"/>
                <w:szCs w:val="15"/>
              </w:rPr>
            </w:pPr>
            <w:r>
              <w:rPr>
                <w:rFonts w:hint="eastAsia"/>
                <w:sz w:val="15"/>
                <w:szCs w:val="15"/>
              </w:rPr>
              <w:t>开发板，元器件，功能模块， 服务器等 硬件设备 的购买</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33A3F410">
            <w:pPr>
              <w:keepNext w:val="0"/>
              <w:keepLines w:val="0"/>
              <w:suppressLineNumbers w:val="0"/>
              <w:spacing w:before="0" w:beforeAutospacing="0" w:after="0" w:afterAutospacing="0"/>
              <w:ind w:left="0" w:right="0"/>
              <w:rPr>
                <w:rFonts w:hint="eastAsia"/>
                <w:sz w:val="28"/>
              </w:rPr>
            </w:pPr>
          </w:p>
        </w:tc>
        <w:tc>
          <w:tcPr>
            <w:tcW w:w="1590" w:type="dxa"/>
            <w:tcBorders>
              <w:top w:val="single" w:color="auto" w:sz="4" w:space="0"/>
              <w:left w:val="single" w:color="auto" w:sz="4" w:space="0"/>
              <w:bottom w:val="single" w:color="auto" w:sz="4" w:space="0"/>
              <w:right w:val="single" w:color="auto" w:sz="4" w:space="0"/>
            </w:tcBorders>
            <w:noWrap w:val="0"/>
            <w:vAlign w:val="top"/>
          </w:tcPr>
          <w:p w14:paraId="374E7C9F">
            <w:pPr>
              <w:keepNext w:val="0"/>
              <w:keepLines w:val="0"/>
              <w:suppressLineNumbers w:val="0"/>
              <w:spacing w:before="0" w:beforeAutospacing="0" w:after="0" w:afterAutospacing="0"/>
              <w:ind w:left="0" w:right="0"/>
              <w:rPr>
                <w:rFonts w:hint="eastAsia"/>
                <w:sz w:val="28"/>
              </w:rPr>
            </w:pPr>
          </w:p>
        </w:tc>
      </w:tr>
      <w:tr w14:paraId="3B70D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730" w:type="dxa"/>
            <w:tcBorders>
              <w:top w:val="single" w:color="auto" w:sz="4" w:space="0"/>
              <w:left w:val="single" w:color="auto" w:sz="6" w:space="0"/>
              <w:bottom w:val="single" w:color="auto" w:sz="4" w:space="0"/>
              <w:right w:val="single" w:color="auto" w:sz="4" w:space="0"/>
            </w:tcBorders>
            <w:noWrap w:val="0"/>
            <w:vAlign w:val="top"/>
          </w:tcPr>
          <w:p w14:paraId="012A3C04">
            <w:pPr>
              <w:keepNext w:val="0"/>
              <w:keepLines w:val="0"/>
              <w:suppressLineNumbers w:val="0"/>
              <w:spacing w:before="0" w:beforeAutospacing="0" w:after="0" w:afterAutospacing="0"/>
              <w:ind w:left="0" w:right="0"/>
              <w:jc w:val="left"/>
              <w:rPr>
                <w:rFonts w:hint="eastAsia"/>
                <w:sz w:val="28"/>
              </w:rPr>
            </w:pPr>
            <w:r>
              <w:rPr>
                <w:rFonts w:hint="eastAsia"/>
                <w:sz w:val="28"/>
              </w:rPr>
              <w:t>3. 实验装置试制费</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5F9B0D44">
            <w:pPr>
              <w:keepNext w:val="0"/>
              <w:keepLines w:val="0"/>
              <w:suppressLineNumbers w:val="0"/>
              <w:spacing w:before="0" w:beforeAutospacing="0" w:after="0" w:afterAutospacing="0"/>
              <w:ind w:left="0" w:right="0"/>
              <w:rPr>
                <w:rFonts w:hint="default" w:eastAsia="宋体"/>
                <w:sz w:val="28"/>
                <w:lang w:val="en-US" w:eastAsia="zh-CN"/>
              </w:rPr>
            </w:pPr>
            <w:r>
              <w:rPr>
                <w:rFonts w:hint="eastAsia"/>
                <w:sz w:val="28"/>
                <w:lang w:val="en-US" w:eastAsia="zh-CN"/>
              </w:rPr>
              <w:t>2000</w:t>
            </w:r>
          </w:p>
        </w:tc>
        <w:tc>
          <w:tcPr>
            <w:tcW w:w="1443" w:type="dxa"/>
            <w:tcBorders>
              <w:top w:val="single" w:color="auto" w:sz="4" w:space="0"/>
              <w:left w:val="single" w:color="auto" w:sz="4" w:space="0"/>
              <w:bottom w:val="single" w:color="auto" w:sz="4" w:space="0"/>
              <w:right w:val="single" w:color="auto" w:sz="4" w:space="0"/>
            </w:tcBorders>
            <w:noWrap w:val="0"/>
            <w:vAlign w:val="top"/>
          </w:tcPr>
          <w:p w14:paraId="32C61D58">
            <w:pPr>
              <w:keepNext w:val="0"/>
              <w:keepLines w:val="0"/>
              <w:suppressLineNumbers w:val="0"/>
              <w:spacing w:before="0" w:beforeAutospacing="0" w:after="0" w:afterAutospacing="0"/>
              <w:ind w:left="0" w:right="0"/>
              <w:rPr>
                <w:rFonts w:hint="eastAsia"/>
                <w:sz w:val="15"/>
                <w:szCs w:val="15"/>
              </w:rPr>
            </w:pPr>
            <w:r>
              <w:rPr>
                <w:rFonts w:hint="eastAsia"/>
                <w:sz w:val="15"/>
                <w:szCs w:val="15"/>
              </w:rPr>
              <w:t>实验过程中的实验用电，仪器维修等费用</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137E1F10">
            <w:pPr>
              <w:keepNext w:val="0"/>
              <w:keepLines w:val="0"/>
              <w:suppressLineNumbers w:val="0"/>
              <w:spacing w:before="0" w:beforeAutospacing="0" w:after="0" w:afterAutospacing="0"/>
              <w:ind w:left="0" w:right="0"/>
              <w:rPr>
                <w:rFonts w:hint="eastAsia"/>
                <w:sz w:val="28"/>
              </w:rPr>
            </w:pPr>
          </w:p>
        </w:tc>
        <w:tc>
          <w:tcPr>
            <w:tcW w:w="1590" w:type="dxa"/>
            <w:tcBorders>
              <w:top w:val="single" w:color="auto" w:sz="4" w:space="0"/>
              <w:left w:val="single" w:color="auto" w:sz="4" w:space="0"/>
              <w:bottom w:val="single" w:color="auto" w:sz="4" w:space="0"/>
              <w:right w:val="single" w:color="auto" w:sz="4" w:space="0"/>
            </w:tcBorders>
            <w:noWrap w:val="0"/>
            <w:vAlign w:val="top"/>
          </w:tcPr>
          <w:p w14:paraId="181AFC84">
            <w:pPr>
              <w:keepNext w:val="0"/>
              <w:keepLines w:val="0"/>
              <w:suppressLineNumbers w:val="0"/>
              <w:spacing w:before="0" w:beforeAutospacing="0" w:after="0" w:afterAutospacing="0"/>
              <w:ind w:left="0" w:right="0"/>
              <w:rPr>
                <w:rFonts w:hint="eastAsia"/>
                <w:sz w:val="28"/>
              </w:rPr>
            </w:pPr>
          </w:p>
        </w:tc>
      </w:tr>
      <w:tr w14:paraId="4848F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730" w:type="dxa"/>
            <w:tcBorders>
              <w:top w:val="single" w:color="auto" w:sz="4" w:space="0"/>
              <w:left w:val="single" w:color="auto" w:sz="6" w:space="0"/>
              <w:bottom w:val="single" w:color="auto" w:sz="4" w:space="0"/>
              <w:right w:val="single" w:color="auto" w:sz="4" w:space="0"/>
            </w:tcBorders>
            <w:noWrap w:val="0"/>
            <w:vAlign w:val="top"/>
          </w:tcPr>
          <w:p w14:paraId="59545C7B">
            <w:pPr>
              <w:keepNext w:val="0"/>
              <w:keepLines w:val="0"/>
              <w:suppressLineNumbers w:val="0"/>
              <w:spacing w:before="0" w:beforeAutospacing="0" w:after="0" w:afterAutospacing="0"/>
              <w:ind w:left="0" w:right="0"/>
              <w:jc w:val="left"/>
              <w:rPr>
                <w:rFonts w:hint="eastAsia"/>
                <w:sz w:val="28"/>
              </w:rPr>
            </w:pPr>
            <w:r>
              <w:rPr>
                <w:rFonts w:hint="eastAsia"/>
                <w:sz w:val="28"/>
              </w:rPr>
              <w:t>4. 材料费</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04E74B49">
            <w:pPr>
              <w:keepNext w:val="0"/>
              <w:keepLines w:val="0"/>
              <w:suppressLineNumbers w:val="0"/>
              <w:spacing w:before="0" w:beforeAutospacing="0" w:after="0" w:afterAutospacing="0"/>
              <w:ind w:left="0" w:right="0"/>
              <w:rPr>
                <w:rFonts w:hint="default" w:eastAsia="宋体"/>
                <w:sz w:val="28"/>
                <w:lang w:val="en-US" w:eastAsia="zh-CN"/>
              </w:rPr>
            </w:pPr>
            <w:r>
              <w:rPr>
                <w:rFonts w:hint="eastAsia"/>
                <w:sz w:val="28"/>
                <w:lang w:val="en-US" w:eastAsia="zh-CN"/>
              </w:rPr>
              <w:t>2000</w:t>
            </w:r>
          </w:p>
        </w:tc>
        <w:tc>
          <w:tcPr>
            <w:tcW w:w="1443" w:type="dxa"/>
            <w:tcBorders>
              <w:top w:val="single" w:color="auto" w:sz="4" w:space="0"/>
              <w:left w:val="single" w:color="auto" w:sz="4" w:space="0"/>
              <w:bottom w:val="single" w:color="auto" w:sz="4" w:space="0"/>
              <w:right w:val="single" w:color="auto" w:sz="4" w:space="0"/>
            </w:tcBorders>
            <w:noWrap w:val="0"/>
            <w:vAlign w:val="top"/>
          </w:tcPr>
          <w:p w14:paraId="5EB8A968">
            <w:pPr>
              <w:keepNext w:val="0"/>
              <w:keepLines w:val="0"/>
              <w:suppressLineNumbers w:val="0"/>
              <w:spacing w:before="0" w:beforeAutospacing="0" w:after="0" w:afterAutospacing="0"/>
              <w:ind w:left="0" w:right="0"/>
              <w:rPr>
                <w:rFonts w:hint="eastAsia"/>
                <w:sz w:val="28"/>
              </w:rPr>
            </w:pPr>
            <w:r>
              <w:rPr>
                <w:rFonts w:hint="eastAsia"/>
                <w:sz w:val="15"/>
                <w:szCs w:val="15"/>
              </w:rPr>
              <w:t>项目过程中的方案确定打印费用等费用</w:t>
            </w:r>
          </w:p>
        </w:tc>
        <w:tc>
          <w:tcPr>
            <w:tcW w:w="1560" w:type="dxa"/>
            <w:tcBorders>
              <w:top w:val="single" w:color="auto" w:sz="4" w:space="0"/>
              <w:left w:val="single" w:color="auto" w:sz="4" w:space="0"/>
              <w:bottom w:val="single" w:color="auto" w:sz="4" w:space="0"/>
              <w:right w:val="single" w:color="auto" w:sz="4" w:space="0"/>
            </w:tcBorders>
            <w:noWrap w:val="0"/>
            <w:vAlign w:val="top"/>
          </w:tcPr>
          <w:p w14:paraId="0209D7A1">
            <w:pPr>
              <w:keepNext w:val="0"/>
              <w:keepLines w:val="0"/>
              <w:suppressLineNumbers w:val="0"/>
              <w:spacing w:before="0" w:beforeAutospacing="0" w:after="0" w:afterAutospacing="0"/>
              <w:ind w:left="0" w:right="0"/>
              <w:rPr>
                <w:rFonts w:hint="eastAsia"/>
                <w:sz w:val="28"/>
              </w:rPr>
            </w:pPr>
          </w:p>
        </w:tc>
        <w:tc>
          <w:tcPr>
            <w:tcW w:w="1590" w:type="dxa"/>
            <w:tcBorders>
              <w:top w:val="single" w:color="auto" w:sz="4" w:space="0"/>
              <w:left w:val="single" w:color="auto" w:sz="4" w:space="0"/>
              <w:bottom w:val="single" w:color="auto" w:sz="4" w:space="0"/>
              <w:right w:val="single" w:color="auto" w:sz="4" w:space="0"/>
            </w:tcBorders>
            <w:noWrap w:val="0"/>
            <w:vAlign w:val="top"/>
          </w:tcPr>
          <w:p w14:paraId="0EB9A1EA">
            <w:pPr>
              <w:keepNext w:val="0"/>
              <w:keepLines w:val="0"/>
              <w:suppressLineNumbers w:val="0"/>
              <w:spacing w:before="0" w:beforeAutospacing="0" w:after="0" w:afterAutospacing="0"/>
              <w:ind w:left="0" w:right="0"/>
              <w:rPr>
                <w:rFonts w:hint="eastAsia"/>
                <w:sz w:val="28"/>
              </w:rPr>
            </w:pPr>
          </w:p>
        </w:tc>
      </w:tr>
      <w:tr w14:paraId="20085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trPr>
        <w:tc>
          <w:tcPr>
            <w:tcW w:w="2730" w:type="dxa"/>
            <w:tcBorders>
              <w:top w:val="single" w:color="auto" w:sz="4" w:space="0"/>
              <w:left w:val="single" w:color="auto" w:sz="6" w:space="0"/>
              <w:bottom w:val="single" w:color="auto" w:sz="4" w:space="0"/>
              <w:right w:val="single" w:color="auto" w:sz="4" w:space="0"/>
            </w:tcBorders>
            <w:noWrap w:val="0"/>
            <w:vAlign w:val="top"/>
          </w:tcPr>
          <w:p w14:paraId="69E875E0">
            <w:pPr>
              <w:keepNext w:val="0"/>
              <w:keepLines w:val="0"/>
              <w:suppressLineNumbers w:val="0"/>
              <w:spacing w:before="0" w:beforeAutospacing="0" w:after="0" w:afterAutospacing="0"/>
              <w:ind w:left="0" w:right="0"/>
              <w:jc w:val="left"/>
              <w:rPr>
                <w:rFonts w:hint="eastAsia" w:eastAsia="宋体"/>
                <w:sz w:val="28"/>
                <w:lang w:val="en-US" w:eastAsia="zh-CN"/>
              </w:rPr>
            </w:pPr>
            <w:r>
              <w:rPr>
                <w:rFonts w:hint="eastAsia"/>
                <w:b/>
                <w:bCs/>
                <w:sz w:val="28"/>
                <w:lang w:val="en-US" w:eastAsia="zh-CN"/>
              </w:rPr>
              <w:t>合计</w:t>
            </w:r>
          </w:p>
        </w:tc>
        <w:tc>
          <w:tcPr>
            <w:tcW w:w="1418" w:type="dxa"/>
            <w:tcBorders>
              <w:top w:val="single" w:color="auto" w:sz="4" w:space="0"/>
              <w:left w:val="single" w:color="auto" w:sz="4" w:space="0"/>
              <w:bottom w:val="single" w:color="auto" w:sz="4" w:space="0"/>
              <w:right w:val="single" w:color="auto" w:sz="4" w:space="0"/>
            </w:tcBorders>
            <w:noWrap w:val="0"/>
            <w:vAlign w:val="top"/>
          </w:tcPr>
          <w:p w14:paraId="1C7150C4">
            <w:pPr>
              <w:keepNext w:val="0"/>
              <w:keepLines w:val="0"/>
              <w:suppressLineNumbers w:val="0"/>
              <w:spacing w:before="0" w:beforeAutospacing="0" w:after="0" w:afterAutospacing="0"/>
              <w:ind w:left="0" w:right="0"/>
              <w:rPr>
                <w:rFonts w:hint="default"/>
                <w:sz w:val="28"/>
                <w:lang w:val="en-US" w:eastAsia="zh-CN"/>
              </w:rPr>
            </w:pPr>
            <w:r>
              <w:rPr>
                <w:rFonts w:hint="eastAsia"/>
                <w:sz w:val="28"/>
                <w:lang w:val="en-US" w:eastAsia="zh-CN"/>
              </w:rPr>
              <w:t>20000</w:t>
            </w:r>
          </w:p>
        </w:tc>
        <w:tc>
          <w:tcPr>
            <w:tcW w:w="1443" w:type="dxa"/>
            <w:tcBorders>
              <w:top w:val="single" w:color="auto" w:sz="4" w:space="0"/>
              <w:left w:val="single" w:color="auto" w:sz="4" w:space="0"/>
              <w:bottom w:val="single" w:color="auto" w:sz="4" w:space="0"/>
              <w:right w:val="single" w:color="auto" w:sz="4" w:space="0"/>
            </w:tcBorders>
            <w:noWrap w:val="0"/>
            <w:vAlign w:val="top"/>
          </w:tcPr>
          <w:p w14:paraId="53C6E62C">
            <w:pPr>
              <w:keepNext w:val="0"/>
              <w:keepLines w:val="0"/>
              <w:suppressLineNumbers w:val="0"/>
              <w:spacing w:before="0" w:beforeAutospacing="0" w:after="0" w:afterAutospacing="0"/>
              <w:ind w:left="0" w:right="0"/>
              <w:rPr>
                <w:rFonts w:hint="eastAsia"/>
                <w:sz w:val="28"/>
              </w:rPr>
            </w:pPr>
          </w:p>
        </w:tc>
        <w:tc>
          <w:tcPr>
            <w:tcW w:w="1560" w:type="dxa"/>
            <w:tcBorders>
              <w:top w:val="single" w:color="auto" w:sz="4" w:space="0"/>
              <w:left w:val="single" w:color="auto" w:sz="4" w:space="0"/>
              <w:bottom w:val="single" w:color="auto" w:sz="4" w:space="0"/>
              <w:right w:val="single" w:color="auto" w:sz="4" w:space="0"/>
            </w:tcBorders>
            <w:noWrap w:val="0"/>
            <w:vAlign w:val="top"/>
          </w:tcPr>
          <w:p w14:paraId="273A58D6">
            <w:pPr>
              <w:keepNext w:val="0"/>
              <w:keepLines w:val="0"/>
              <w:suppressLineNumbers w:val="0"/>
              <w:spacing w:before="0" w:beforeAutospacing="0" w:after="0" w:afterAutospacing="0"/>
              <w:ind w:left="0" w:right="0"/>
              <w:rPr>
                <w:rFonts w:hint="eastAsia"/>
                <w:sz w:val="28"/>
              </w:rPr>
            </w:pPr>
            <w:r>
              <w:rPr>
                <w:rFonts w:hint="eastAsia"/>
                <w:sz w:val="28"/>
                <w:lang w:val="en-US" w:eastAsia="zh-CN"/>
              </w:rPr>
              <w:t>16000</w:t>
            </w:r>
          </w:p>
        </w:tc>
        <w:tc>
          <w:tcPr>
            <w:tcW w:w="1590" w:type="dxa"/>
            <w:tcBorders>
              <w:top w:val="single" w:color="auto" w:sz="4" w:space="0"/>
              <w:left w:val="single" w:color="auto" w:sz="4" w:space="0"/>
              <w:bottom w:val="single" w:color="auto" w:sz="4" w:space="0"/>
              <w:right w:val="single" w:color="auto" w:sz="4" w:space="0"/>
            </w:tcBorders>
            <w:noWrap w:val="0"/>
            <w:vAlign w:val="top"/>
          </w:tcPr>
          <w:p w14:paraId="69E66E45">
            <w:pPr>
              <w:keepNext w:val="0"/>
              <w:keepLines w:val="0"/>
              <w:suppressLineNumbers w:val="0"/>
              <w:spacing w:before="0" w:beforeAutospacing="0" w:after="0" w:afterAutospacing="0"/>
              <w:ind w:left="0" w:right="0"/>
              <w:rPr>
                <w:rFonts w:hint="eastAsia"/>
                <w:sz w:val="28"/>
              </w:rPr>
            </w:pPr>
            <w:r>
              <w:rPr>
                <w:rFonts w:hint="eastAsia"/>
                <w:sz w:val="28"/>
                <w:lang w:val="en-US" w:eastAsia="zh-CN"/>
              </w:rPr>
              <w:t>4000</w:t>
            </w:r>
          </w:p>
        </w:tc>
      </w:tr>
    </w:tbl>
    <w:p w14:paraId="72ABDFD7">
      <w:pPr>
        <w:tabs>
          <w:tab w:val="left" w:pos="720"/>
          <w:tab w:val="left" w:pos="1544"/>
        </w:tabs>
        <w:spacing w:before="120" w:beforeLines="50" w:after="120" w:afterLines="50" w:line="300" w:lineRule="auto"/>
        <w:ind w:left="560" w:right="567"/>
        <w:rPr>
          <w:rFonts w:eastAsia="黑体"/>
          <w:sz w:val="32"/>
          <w:szCs w:val="32"/>
        </w:rPr>
      </w:pPr>
    </w:p>
    <w:p w14:paraId="0DB12023">
      <w:pPr>
        <w:tabs>
          <w:tab w:val="left" w:pos="720"/>
          <w:tab w:val="left" w:pos="1544"/>
        </w:tabs>
        <w:spacing w:before="120" w:beforeLines="50" w:after="120" w:afterLines="50" w:line="300" w:lineRule="auto"/>
        <w:ind w:left="560" w:right="567"/>
        <w:rPr>
          <w:rFonts w:hint="eastAsia" w:eastAsia="黑体"/>
          <w:sz w:val="32"/>
          <w:szCs w:val="32"/>
        </w:rPr>
      </w:pPr>
    </w:p>
    <w:p w14:paraId="12A0B849">
      <w:pPr>
        <w:tabs>
          <w:tab w:val="left" w:pos="720"/>
          <w:tab w:val="left" w:pos="1544"/>
        </w:tabs>
        <w:spacing w:before="120" w:beforeLines="50" w:after="120" w:afterLines="50" w:line="300" w:lineRule="auto"/>
        <w:ind w:left="560" w:right="567"/>
        <w:rPr>
          <w:rFonts w:hint="eastAsia" w:eastAsia="黑体"/>
          <w:sz w:val="32"/>
          <w:szCs w:val="32"/>
        </w:rPr>
      </w:pPr>
    </w:p>
    <w:p w14:paraId="0477E996">
      <w:pPr>
        <w:tabs>
          <w:tab w:val="left" w:pos="720"/>
          <w:tab w:val="left" w:pos="1544"/>
        </w:tabs>
        <w:spacing w:before="120" w:beforeLines="50" w:after="120" w:afterLines="50" w:line="300" w:lineRule="auto"/>
        <w:ind w:left="560" w:right="567"/>
        <w:rPr>
          <w:rFonts w:hint="eastAsia" w:eastAsia="黑体"/>
          <w:sz w:val="32"/>
          <w:szCs w:val="32"/>
        </w:rPr>
      </w:pPr>
    </w:p>
    <w:p w14:paraId="7A291D94">
      <w:pPr>
        <w:tabs>
          <w:tab w:val="left" w:pos="720"/>
          <w:tab w:val="left" w:pos="1544"/>
        </w:tabs>
        <w:spacing w:before="120" w:beforeLines="50" w:after="120" w:afterLines="50" w:line="300" w:lineRule="auto"/>
        <w:ind w:left="560" w:right="567"/>
        <w:rPr>
          <w:rFonts w:hint="eastAsia" w:eastAsia="黑体"/>
          <w:sz w:val="32"/>
          <w:szCs w:val="32"/>
        </w:rPr>
      </w:pPr>
    </w:p>
    <w:p w14:paraId="70111F9C">
      <w:pPr>
        <w:tabs>
          <w:tab w:val="left" w:pos="720"/>
          <w:tab w:val="left" w:pos="1544"/>
        </w:tabs>
        <w:spacing w:before="120" w:beforeLines="50" w:after="120" w:afterLines="50" w:line="300" w:lineRule="auto"/>
        <w:ind w:left="560" w:right="567"/>
        <w:rPr>
          <w:rFonts w:hint="eastAsia" w:eastAsia="黑体"/>
          <w:sz w:val="32"/>
          <w:szCs w:val="32"/>
        </w:rPr>
      </w:pPr>
    </w:p>
    <w:p w14:paraId="7FBB2FAE">
      <w:pPr>
        <w:tabs>
          <w:tab w:val="left" w:pos="720"/>
          <w:tab w:val="left" w:pos="1544"/>
        </w:tabs>
        <w:spacing w:before="120" w:beforeLines="50" w:after="120" w:afterLines="50" w:line="300" w:lineRule="auto"/>
        <w:ind w:left="560" w:right="567"/>
        <w:rPr>
          <w:rFonts w:hint="eastAsia" w:eastAsia="黑体"/>
          <w:sz w:val="32"/>
          <w:szCs w:val="32"/>
        </w:rPr>
      </w:pPr>
    </w:p>
    <w:p w14:paraId="11D8E4D2">
      <w:pPr>
        <w:tabs>
          <w:tab w:val="left" w:pos="720"/>
          <w:tab w:val="left" w:pos="1544"/>
        </w:tabs>
        <w:spacing w:before="120" w:beforeLines="50" w:after="120" w:afterLines="50" w:line="300" w:lineRule="auto"/>
        <w:ind w:left="560" w:right="567"/>
        <w:rPr>
          <w:rFonts w:eastAsia="黑体"/>
          <w:sz w:val="32"/>
          <w:szCs w:val="32"/>
        </w:rPr>
      </w:pPr>
      <w:r>
        <w:rPr>
          <w:rFonts w:hint="eastAsia" w:eastAsia="黑体"/>
          <w:sz w:val="32"/>
          <w:szCs w:val="32"/>
        </w:rPr>
        <w:t>四、指导教师意见</w:t>
      </w:r>
    </w:p>
    <w:tbl>
      <w:tblPr>
        <w:tblStyle w:val="4"/>
        <w:tblW w:w="8697" w:type="dxa"/>
        <w:tblInd w:w="-59"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697"/>
      </w:tblGrid>
      <w:tr w14:paraId="23ED53CB">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3650" w:hRule="exact"/>
        </w:trPr>
        <w:tc>
          <w:tcPr>
            <w:tcW w:w="8697" w:type="dxa"/>
            <w:tcBorders>
              <w:top w:val="single" w:color="auto" w:sz="4" w:space="0"/>
              <w:left w:val="single" w:color="auto" w:sz="4" w:space="0"/>
              <w:bottom w:val="single" w:color="auto" w:sz="4" w:space="0"/>
              <w:right w:val="single" w:color="auto" w:sz="4" w:space="0"/>
            </w:tcBorders>
            <w:noWrap w:val="0"/>
            <w:vAlign w:val="top"/>
          </w:tcPr>
          <w:p w14:paraId="068285B7">
            <w:pPr>
              <w:keepNext w:val="0"/>
              <w:keepLines w:val="0"/>
              <w:suppressLineNumbers w:val="0"/>
              <w:spacing w:before="0" w:beforeAutospacing="0" w:after="0" w:afterAutospacing="0" w:line="360" w:lineRule="auto"/>
              <w:ind w:left="0" w:right="0"/>
              <w:rPr>
                <w:rFonts w:hint="eastAsia" w:ascii="仿宋_GB2312" w:eastAsia="仿宋_GB2312"/>
                <w:sz w:val="24"/>
              </w:rPr>
            </w:pPr>
          </w:p>
          <w:p w14:paraId="6B74D5FA">
            <w:pPr>
              <w:keepNext w:val="0"/>
              <w:keepLines w:val="0"/>
              <w:suppressLineNumbers w:val="0"/>
              <w:spacing w:before="0" w:beforeAutospacing="0" w:after="0" w:afterAutospacing="0" w:line="360" w:lineRule="auto"/>
              <w:ind w:left="0" w:right="0" w:firstLine="480" w:firstLineChars="200"/>
              <w:rPr>
                <w:rFonts w:hint="eastAsia" w:ascii="宋体" w:hAnsi="宋体" w:eastAsia="宋体" w:cs="宋体"/>
                <w:sz w:val="24"/>
              </w:rPr>
            </w:pPr>
            <w:r>
              <w:rPr>
                <w:rFonts w:hint="eastAsia" w:ascii="宋体" w:hAnsi="宋体" w:eastAsia="宋体" w:cs="宋体"/>
                <w:sz w:val="24"/>
              </w:rPr>
              <w:t>该项目选题具有较强的应用价值，研究内容充实，研究方案可行，项目技术路线详尽具体，项目负责人和团队成员具有扎实的理论基础和较强的实践经验，同意该项目的申报。</w:t>
            </w:r>
          </w:p>
          <w:p w14:paraId="0CC107DA">
            <w:pPr>
              <w:keepNext w:val="0"/>
              <w:keepLines w:val="0"/>
              <w:suppressLineNumbers w:val="0"/>
              <w:spacing w:before="0" w:beforeAutospacing="0" w:after="0" w:afterAutospacing="0" w:line="360" w:lineRule="auto"/>
              <w:ind w:left="0" w:right="0"/>
              <w:rPr>
                <w:rFonts w:hint="eastAsia" w:ascii="仿宋_GB2312" w:eastAsia="仿宋_GB2312"/>
                <w:sz w:val="24"/>
              </w:rPr>
            </w:pPr>
          </w:p>
          <w:p w14:paraId="5EAF391E">
            <w:pPr>
              <w:keepNext w:val="0"/>
              <w:keepLines w:val="0"/>
              <w:suppressLineNumbers w:val="0"/>
              <w:spacing w:before="0" w:beforeAutospacing="0" w:after="0" w:afterAutospacing="0" w:line="360" w:lineRule="auto"/>
              <w:ind w:left="0" w:right="0"/>
              <w:rPr>
                <w:rFonts w:hint="eastAsia" w:ascii="仿宋_GB2312" w:eastAsia="仿宋_GB2312"/>
                <w:sz w:val="24"/>
              </w:rPr>
            </w:pPr>
          </w:p>
          <w:p w14:paraId="5DEB6D46">
            <w:pPr>
              <w:keepNext w:val="0"/>
              <w:keepLines w:val="0"/>
              <w:suppressLineNumbers w:val="0"/>
              <w:spacing w:before="0" w:beforeAutospacing="0" w:after="0" w:afterAutospacing="0" w:line="360" w:lineRule="auto"/>
              <w:ind w:left="0" w:right="0"/>
              <w:rPr>
                <w:rFonts w:hint="eastAsia" w:ascii="仿宋_GB2312" w:eastAsia="仿宋_GB2312"/>
                <w:sz w:val="24"/>
              </w:rPr>
            </w:pPr>
            <w:r>
              <w:rPr>
                <w:rFonts w:hint="eastAsia" w:ascii="仿宋_GB2312" w:eastAsia="仿宋_GB2312"/>
                <w:sz w:val="24"/>
              </w:rPr>
              <w:t xml:space="preserve">                                           导师（签章）：</w:t>
            </w:r>
          </w:p>
          <w:p w14:paraId="16D46AEA">
            <w:pPr>
              <w:keepNext w:val="0"/>
              <w:keepLines w:val="0"/>
              <w:suppressLineNumbers w:val="0"/>
              <w:spacing w:before="0" w:beforeAutospacing="0" w:after="0" w:afterAutospacing="0" w:line="360" w:lineRule="auto"/>
              <w:ind w:left="0" w:right="0" w:firstLine="6333" w:firstLineChars="2639"/>
              <w:rPr>
                <w:rFonts w:hint="eastAsia" w:ascii="仿宋_GB2312" w:eastAsia="仿宋_GB2312"/>
                <w:sz w:val="24"/>
              </w:rPr>
            </w:pPr>
            <w:r>
              <w:rPr>
                <w:rFonts w:hint="eastAsia" w:ascii="仿宋_GB2312" w:eastAsia="仿宋_GB2312"/>
                <w:sz w:val="24"/>
              </w:rPr>
              <w:t>年   月   日</w:t>
            </w:r>
          </w:p>
        </w:tc>
      </w:tr>
    </w:tbl>
    <w:p w14:paraId="4974622E">
      <w:pPr>
        <w:tabs>
          <w:tab w:val="left" w:pos="720"/>
          <w:tab w:val="left" w:pos="1544"/>
        </w:tabs>
        <w:spacing w:before="120" w:beforeLines="50" w:after="120" w:afterLines="50" w:line="300" w:lineRule="auto"/>
        <w:ind w:right="567" w:firstLine="640" w:firstLineChars="200"/>
        <w:rPr>
          <w:rFonts w:eastAsia="黑体"/>
          <w:sz w:val="32"/>
          <w:szCs w:val="32"/>
        </w:rPr>
      </w:pPr>
      <w:r>
        <w:rPr>
          <w:rFonts w:hint="eastAsia" w:eastAsia="黑体"/>
          <w:sz w:val="32"/>
          <w:szCs w:val="32"/>
        </w:rPr>
        <w:t>五、院系大学生创新创业训练计划专家组意见</w:t>
      </w:r>
      <w:r>
        <w:rPr>
          <w:rFonts w:eastAsia="黑体"/>
          <w:sz w:val="32"/>
          <w:szCs w:val="32"/>
        </w:rPr>
        <w:t xml:space="preserve"> </w:t>
      </w:r>
    </w:p>
    <w:tbl>
      <w:tblPr>
        <w:tblStyle w:val="4"/>
        <w:tblW w:w="8505"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14:paraId="5300EE11">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4625" w:hRule="exact"/>
        </w:trPr>
        <w:tc>
          <w:tcPr>
            <w:tcW w:w="8505" w:type="dxa"/>
            <w:tcBorders>
              <w:top w:val="single" w:color="auto" w:sz="4" w:space="0"/>
              <w:left w:val="single" w:color="auto" w:sz="4" w:space="0"/>
              <w:bottom w:val="single" w:color="auto" w:sz="4" w:space="0"/>
              <w:right w:val="single" w:color="auto" w:sz="4" w:space="0"/>
            </w:tcBorders>
            <w:noWrap w:val="0"/>
            <w:vAlign w:val="top"/>
          </w:tcPr>
          <w:p w14:paraId="087DFFB7">
            <w:pPr>
              <w:keepNext w:val="0"/>
              <w:keepLines w:val="0"/>
              <w:suppressLineNumbers w:val="0"/>
              <w:spacing w:before="0" w:beforeAutospacing="0" w:after="0" w:afterAutospacing="0" w:line="360" w:lineRule="auto"/>
              <w:ind w:left="0" w:right="0"/>
              <w:rPr>
                <w:rFonts w:hint="eastAsia" w:ascii="仿宋_GB2312" w:eastAsia="仿宋_GB2312"/>
                <w:sz w:val="24"/>
              </w:rPr>
            </w:pPr>
            <w:r>
              <w:rPr>
                <w:rFonts w:hint="eastAsia" w:ascii="仿宋_GB2312" w:eastAsia="仿宋_GB2312"/>
                <w:sz w:val="24"/>
              </w:rPr>
              <w:t xml:space="preserve">                                </w:t>
            </w:r>
          </w:p>
          <w:p w14:paraId="1031BBB1">
            <w:pPr>
              <w:keepNext w:val="0"/>
              <w:keepLines w:val="0"/>
              <w:suppressLineNumbers w:val="0"/>
              <w:spacing w:before="0" w:beforeAutospacing="0" w:after="0" w:afterAutospacing="0" w:line="360" w:lineRule="auto"/>
              <w:ind w:left="0" w:right="0"/>
              <w:rPr>
                <w:rFonts w:hint="eastAsia" w:ascii="仿宋_GB2312" w:eastAsia="仿宋_GB2312"/>
                <w:sz w:val="24"/>
              </w:rPr>
            </w:pPr>
          </w:p>
          <w:p w14:paraId="02FD63CB">
            <w:pPr>
              <w:keepNext w:val="0"/>
              <w:keepLines w:val="0"/>
              <w:suppressLineNumbers w:val="0"/>
              <w:spacing w:before="0" w:beforeAutospacing="0" w:after="0" w:afterAutospacing="0" w:line="360" w:lineRule="auto"/>
              <w:ind w:left="0" w:right="0"/>
              <w:rPr>
                <w:rFonts w:hint="eastAsia" w:ascii="仿宋_GB2312" w:eastAsia="仿宋_GB2312"/>
                <w:sz w:val="24"/>
              </w:rPr>
            </w:pPr>
          </w:p>
          <w:p w14:paraId="30F1A342">
            <w:pPr>
              <w:keepNext w:val="0"/>
              <w:keepLines w:val="0"/>
              <w:suppressLineNumbers w:val="0"/>
              <w:spacing w:before="0" w:beforeAutospacing="0" w:after="0" w:afterAutospacing="0" w:line="360" w:lineRule="auto"/>
              <w:ind w:left="0" w:right="0"/>
              <w:rPr>
                <w:rFonts w:hint="eastAsia" w:ascii="仿宋_GB2312" w:eastAsia="仿宋_GB2312"/>
                <w:sz w:val="24"/>
              </w:rPr>
            </w:pPr>
          </w:p>
          <w:p w14:paraId="0E0660FB">
            <w:pPr>
              <w:keepNext w:val="0"/>
              <w:keepLines w:val="0"/>
              <w:suppressLineNumbers w:val="0"/>
              <w:spacing w:before="0" w:beforeAutospacing="0" w:after="0" w:afterAutospacing="0" w:line="360" w:lineRule="auto"/>
              <w:ind w:left="0" w:right="0"/>
              <w:rPr>
                <w:rFonts w:hint="eastAsia" w:ascii="仿宋_GB2312" w:eastAsia="仿宋_GB2312"/>
                <w:sz w:val="24"/>
              </w:rPr>
            </w:pPr>
          </w:p>
          <w:p w14:paraId="7837486D">
            <w:pPr>
              <w:keepNext w:val="0"/>
              <w:keepLines w:val="0"/>
              <w:suppressLineNumbers w:val="0"/>
              <w:spacing w:before="0" w:beforeAutospacing="0" w:after="0" w:afterAutospacing="0" w:line="360" w:lineRule="auto"/>
              <w:ind w:left="0" w:right="0"/>
              <w:rPr>
                <w:rFonts w:hint="eastAsia" w:ascii="仿宋_GB2312" w:eastAsia="仿宋_GB2312"/>
                <w:sz w:val="24"/>
              </w:rPr>
            </w:pPr>
          </w:p>
          <w:p w14:paraId="1DC633D6">
            <w:pPr>
              <w:keepNext w:val="0"/>
              <w:keepLines w:val="0"/>
              <w:suppressLineNumbers w:val="0"/>
              <w:spacing w:before="0" w:beforeAutospacing="0" w:after="0" w:afterAutospacing="0" w:line="360" w:lineRule="auto"/>
              <w:ind w:left="0" w:right="0"/>
              <w:rPr>
                <w:rFonts w:hint="eastAsia" w:ascii="仿宋_GB2312" w:eastAsia="仿宋_GB2312"/>
                <w:sz w:val="24"/>
              </w:rPr>
            </w:pPr>
          </w:p>
          <w:p w14:paraId="5BDE6863">
            <w:pPr>
              <w:keepNext w:val="0"/>
              <w:keepLines w:val="0"/>
              <w:suppressLineNumbers w:val="0"/>
              <w:spacing w:before="0" w:beforeAutospacing="0" w:after="0" w:afterAutospacing="0" w:line="360" w:lineRule="auto"/>
              <w:ind w:left="0" w:right="0"/>
              <w:rPr>
                <w:rFonts w:hint="eastAsia" w:ascii="仿宋_GB2312" w:eastAsia="仿宋_GB2312"/>
                <w:sz w:val="24"/>
              </w:rPr>
            </w:pPr>
          </w:p>
          <w:p w14:paraId="2587B7EE">
            <w:pPr>
              <w:keepNext w:val="0"/>
              <w:keepLines w:val="0"/>
              <w:suppressLineNumbers w:val="0"/>
              <w:spacing w:before="0" w:beforeAutospacing="0" w:after="0" w:afterAutospacing="0" w:line="360" w:lineRule="auto"/>
              <w:ind w:left="0" w:right="0" w:firstLine="5760" w:firstLineChars="2400"/>
              <w:rPr>
                <w:rFonts w:hint="eastAsia" w:ascii="仿宋_GB2312" w:eastAsia="仿宋_GB2312"/>
                <w:sz w:val="24"/>
              </w:rPr>
            </w:pPr>
            <w:r>
              <w:rPr>
                <w:rFonts w:hint="eastAsia" w:ascii="仿宋_GB2312" w:eastAsia="仿宋_GB2312"/>
                <w:sz w:val="24"/>
              </w:rPr>
              <w:t>专家组组长（签章）：</w:t>
            </w:r>
          </w:p>
          <w:p w14:paraId="4DD38EA8">
            <w:pPr>
              <w:keepNext w:val="0"/>
              <w:keepLines w:val="0"/>
              <w:suppressLineNumbers w:val="0"/>
              <w:spacing w:before="0" w:beforeAutospacing="0" w:after="0" w:afterAutospacing="0"/>
              <w:ind w:left="0" w:right="0" w:firstLine="6252" w:firstLineChars="2605"/>
              <w:rPr>
                <w:rFonts w:hint="eastAsia" w:eastAsia="楷体"/>
                <w:sz w:val="32"/>
              </w:rPr>
            </w:pPr>
            <w:r>
              <w:rPr>
                <w:rFonts w:hint="eastAsia" w:ascii="仿宋_GB2312" w:eastAsia="仿宋_GB2312"/>
                <w:sz w:val="24"/>
              </w:rPr>
              <w:t>年   月   日</w:t>
            </w:r>
          </w:p>
        </w:tc>
      </w:tr>
    </w:tbl>
    <w:p w14:paraId="4C78E62D">
      <w:pPr>
        <w:tabs>
          <w:tab w:val="left" w:pos="720"/>
          <w:tab w:val="left" w:pos="1544"/>
        </w:tabs>
        <w:spacing w:before="120" w:beforeLines="50" w:after="120" w:afterLines="50" w:line="300" w:lineRule="auto"/>
        <w:ind w:right="567" w:firstLine="640" w:firstLineChars="200"/>
        <w:rPr>
          <w:rFonts w:hint="eastAsia" w:eastAsia="黑体"/>
          <w:sz w:val="32"/>
          <w:szCs w:val="32"/>
        </w:rPr>
      </w:pPr>
    </w:p>
    <w:p w14:paraId="729B7424">
      <w:pPr>
        <w:tabs>
          <w:tab w:val="left" w:pos="720"/>
          <w:tab w:val="left" w:pos="1544"/>
        </w:tabs>
        <w:spacing w:before="120" w:beforeLines="50" w:after="120" w:afterLines="50" w:line="300" w:lineRule="auto"/>
        <w:ind w:right="567" w:firstLine="640" w:firstLineChars="200"/>
        <w:rPr>
          <w:rFonts w:hint="eastAsia" w:eastAsia="黑体"/>
          <w:sz w:val="32"/>
          <w:szCs w:val="32"/>
        </w:rPr>
      </w:pPr>
    </w:p>
    <w:p w14:paraId="6D26029C">
      <w:pPr>
        <w:tabs>
          <w:tab w:val="left" w:pos="720"/>
          <w:tab w:val="left" w:pos="1544"/>
        </w:tabs>
        <w:spacing w:before="120" w:beforeLines="50" w:after="120" w:afterLines="50" w:line="300" w:lineRule="auto"/>
        <w:ind w:right="567" w:firstLine="640" w:firstLineChars="200"/>
        <w:rPr>
          <w:rFonts w:hint="eastAsia" w:eastAsia="黑体"/>
          <w:sz w:val="32"/>
          <w:szCs w:val="32"/>
        </w:rPr>
      </w:pPr>
    </w:p>
    <w:p w14:paraId="251DC827">
      <w:pPr>
        <w:tabs>
          <w:tab w:val="left" w:pos="720"/>
          <w:tab w:val="left" w:pos="1544"/>
        </w:tabs>
        <w:spacing w:before="120" w:beforeLines="50" w:after="120" w:afterLines="50" w:line="300" w:lineRule="auto"/>
        <w:ind w:right="567" w:firstLine="640" w:firstLineChars="200"/>
        <w:rPr>
          <w:rFonts w:hint="eastAsia" w:eastAsia="黑体"/>
          <w:sz w:val="32"/>
          <w:szCs w:val="32"/>
        </w:rPr>
      </w:pPr>
    </w:p>
    <w:p w14:paraId="14039141">
      <w:pPr>
        <w:tabs>
          <w:tab w:val="left" w:pos="720"/>
          <w:tab w:val="left" w:pos="1544"/>
        </w:tabs>
        <w:spacing w:before="120" w:beforeLines="50" w:after="120" w:afterLines="50" w:line="300" w:lineRule="auto"/>
        <w:ind w:right="567" w:firstLine="640" w:firstLineChars="200"/>
        <w:rPr>
          <w:rFonts w:hint="eastAsia" w:eastAsia="黑体"/>
          <w:sz w:val="32"/>
          <w:szCs w:val="32"/>
        </w:rPr>
      </w:pPr>
    </w:p>
    <w:p w14:paraId="3AD98993">
      <w:pPr>
        <w:tabs>
          <w:tab w:val="left" w:pos="720"/>
          <w:tab w:val="left" w:pos="1544"/>
        </w:tabs>
        <w:spacing w:before="120" w:beforeLines="50" w:after="120" w:afterLines="50" w:line="300" w:lineRule="auto"/>
        <w:ind w:right="567" w:firstLine="640" w:firstLineChars="200"/>
        <w:rPr>
          <w:rFonts w:hint="eastAsia" w:eastAsia="黑体"/>
          <w:sz w:val="32"/>
          <w:szCs w:val="32"/>
        </w:rPr>
      </w:pPr>
    </w:p>
    <w:p w14:paraId="677C849E">
      <w:pPr>
        <w:tabs>
          <w:tab w:val="left" w:pos="720"/>
          <w:tab w:val="left" w:pos="1544"/>
        </w:tabs>
        <w:spacing w:before="120" w:beforeLines="50" w:after="120" w:afterLines="50" w:line="300" w:lineRule="auto"/>
        <w:ind w:right="567" w:firstLine="640" w:firstLineChars="200"/>
        <w:rPr>
          <w:rFonts w:eastAsia="黑体"/>
          <w:sz w:val="32"/>
          <w:szCs w:val="32"/>
        </w:rPr>
      </w:pPr>
      <w:r>
        <w:rPr>
          <w:rFonts w:hint="eastAsia" w:eastAsia="黑体"/>
          <w:sz w:val="32"/>
          <w:szCs w:val="32"/>
        </w:rPr>
        <w:t>六、学校大学生创新创业训练计划专家组意见</w:t>
      </w:r>
      <w:r>
        <w:rPr>
          <w:rFonts w:eastAsia="黑体"/>
          <w:sz w:val="32"/>
          <w:szCs w:val="32"/>
        </w:rPr>
        <w:t xml:space="preserve"> </w:t>
      </w:r>
    </w:p>
    <w:tbl>
      <w:tblPr>
        <w:tblStyle w:val="4"/>
        <w:tblW w:w="8505" w:type="dxa"/>
        <w:tblInd w:w="133"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28" w:type="dxa"/>
          <w:bottom w:w="0" w:type="dxa"/>
          <w:right w:w="28" w:type="dxa"/>
        </w:tblCellMar>
      </w:tblPr>
      <w:tblGrid>
        <w:gridCol w:w="8505"/>
      </w:tblGrid>
      <w:tr w14:paraId="773F0BBD">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28" w:type="dxa"/>
            <w:bottom w:w="0" w:type="dxa"/>
            <w:right w:w="28" w:type="dxa"/>
          </w:tblCellMar>
        </w:tblPrEx>
        <w:trPr>
          <w:trHeight w:val="5892" w:hRule="exact"/>
        </w:trPr>
        <w:tc>
          <w:tcPr>
            <w:tcW w:w="8505" w:type="dxa"/>
            <w:tcBorders>
              <w:top w:val="single" w:color="auto" w:sz="4" w:space="0"/>
              <w:left w:val="single" w:color="auto" w:sz="4" w:space="0"/>
              <w:bottom w:val="single" w:color="auto" w:sz="4" w:space="0"/>
              <w:right w:val="single" w:color="auto" w:sz="4" w:space="0"/>
            </w:tcBorders>
            <w:noWrap w:val="0"/>
            <w:vAlign w:val="top"/>
          </w:tcPr>
          <w:p w14:paraId="082190F9">
            <w:pPr>
              <w:keepNext w:val="0"/>
              <w:keepLines w:val="0"/>
              <w:suppressLineNumbers w:val="0"/>
              <w:spacing w:before="0" w:beforeAutospacing="0" w:after="0" w:afterAutospacing="0" w:line="360" w:lineRule="auto"/>
              <w:ind w:left="0" w:right="0" w:firstLine="5520" w:firstLineChars="2300"/>
              <w:rPr>
                <w:rFonts w:hint="eastAsia" w:ascii="仿宋_GB2312" w:eastAsia="仿宋_GB2312"/>
                <w:sz w:val="24"/>
              </w:rPr>
            </w:pPr>
          </w:p>
          <w:p w14:paraId="45A68F97">
            <w:pPr>
              <w:keepNext w:val="0"/>
              <w:keepLines w:val="0"/>
              <w:suppressLineNumbers w:val="0"/>
              <w:spacing w:before="0" w:beforeAutospacing="0" w:after="0" w:afterAutospacing="0" w:line="360" w:lineRule="auto"/>
              <w:ind w:left="0" w:right="0" w:firstLine="5520" w:firstLineChars="2300"/>
              <w:rPr>
                <w:rFonts w:hint="eastAsia" w:ascii="仿宋_GB2312" w:eastAsia="仿宋_GB2312"/>
                <w:sz w:val="24"/>
              </w:rPr>
            </w:pPr>
          </w:p>
          <w:p w14:paraId="7BB21D58">
            <w:pPr>
              <w:keepNext w:val="0"/>
              <w:keepLines w:val="0"/>
              <w:suppressLineNumbers w:val="0"/>
              <w:spacing w:before="0" w:beforeAutospacing="0" w:after="0" w:afterAutospacing="0" w:line="360" w:lineRule="auto"/>
              <w:ind w:left="0" w:right="0" w:firstLine="5520" w:firstLineChars="2300"/>
              <w:rPr>
                <w:rFonts w:hint="eastAsia" w:ascii="仿宋_GB2312" w:eastAsia="仿宋_GB2312"/>
                <w:sz w:val="24"/>
              </w:rPr>
            </w:pPr>
          </w:p>
          <w:p w14:paraId="117AE0A4">
            <w:pPr>
              <w:keepNext w:val="0"/>
              <w:keepLines w:val="0"/>
              <w:suppressLineNumbers w:val="0"/>
              <w:spacing w:before="0" w:beforeAutospacing="0" w:after="0" w:afterAutospacing="0" w:line="360" w:lineRule="auto"/>
              <w:ind w:left="0" w:right="0" w:firstLine="5520" w:firstLineChars="2300"/>
              <w:rPr>
                <w:rFonts w:hint="eastAsia" w:ascii="仿宋_GB2312" w:eastAsia="仿宋_GB2312"/>
                <w:sz w:val="24"/>
              </w:rPr>
            </w:pPr>
          </w:p>
          <w:p w14:paraId="1FAD6FF0">
            <w:pPr>
              <w:keepNext w:val="0"/>
              <w:keepLines w:val="0"/>
              <w:suppressLineNumbers w:val="0"/>
              <w:spacing w:before="0" w:beforeAutospacing="0" w:after="0" w:afterAutospacing="0" w:line="360" w:lineRule="auto"/>
              <w:ind w:left="0" w:right="0" w:firstLine="5520" w:firstLineChars="2300"/>
              <w:rPr>
                <w:rFonts w:hint="eastAsia" w:ascii="仿宋_GB2312" w:eastAsia="仿宋_GB2312"/>
                <w:sz w:val="24"/>
              </w:rPr>
            </w:pPr>
          </w:p>
          <w:p w14:paraId="11164B7C">
            <w:pPr>
              <w:keepNext w:val="0"/>
              <w:keepLines w:val="0"/>
              <w:suppressLineNumbers w:val="0"/>
              <w:spacing w:before="0" w:beforeAutospacing="0" w:after="0" w:afterAutospacing="0" w:line="360" w:lineRule="auto"/>
              <w:ind w:left="0" w:right="0" w:firstLine="5520" w:firstLineChars="2300"/>
              <w:rPr>
                <w:rFonts w:hint="eastAsia" w:ascii="仿宋_GB2312" w:eastAsia="仿宋_GB2312"/>
                <w:sz w:val="24"/>
              </w:rPr>
            </w:pPr>
          </w:p>
          <w:p w14:paraId="77969041">
            <w:pPr>
              <w:keepNext w:val="0"/>
              <w:keepLines w:val="0"/>
              <w:suppressLineNumbers w:val="0"/>
              <w:spacing w:before="0" w:beforeAutospacing="0" w:after="0" w:afterAutospacing="0" w:line="360" w:lineRule="auto"/>
              <w:ind w:left="0" w:right="0" w:firstLine="5520" w:firstLineChars="2300"/>
              <w:rPr>
                <w:rFonts w:hint="eastAsia" w:ascii="仿宋_GB2312" w:eastAsia="仿宋_GB2312"/>
                <w:sz w:val="24"/>
              </w:rPr>
            </w:pPr>
          </w:p>
          <w:p w14:paraId="6B70534A">
            <w:pPr>
              <w:keepNext w:val="0"/>
              <w:keepLines w:val="0"/>
              <w:suppressLineNumbers w:val="0"/>
              <w:spacing w:before="0" w:beforeAutospacing="0" w:after="0" w:afterAutospacing="0" w:line="360" w:lineRule="auto"/>
              <w:ind w:left="0" w:right="0" w:firstLine="5520" w:firstLineChars="2300"/>
              <w:rPr>
                <w:rFonts w:hint="eastAsia" w:ascii="仿宋_GB2312" w:eastAsia="仿宋_GB2312"/>
                <w:sz w:val="24"/>
              </w:rPr>
            </w:pPr>
          </w:p>
          <w:p w14:paraId="0F1022FB">
            <w:pPr>
              <w:keepNext w:val="0"/>
              <w:keepLines w:val="0"/>
              <w:suppressLineNumbers w:val="0"/>
              <w:spacing w:before="0" w:beforeAutospacing="0" w:after="0" w:afterAutospacing="0" w:line="360" w:lineRule="auto"/>
              <w:ind w:left="0" w:right="0" w:firstLine="5520" w:firstLineChars="2300"/>
              <w:rPr>
                <w:rFonts w:hint="eastAsia" w:ascii="仿宋_GB2312" w:eastAsia="仿宋_GB2312"/>
                <w:sz w:val="24"/>
              </w:rPr>
            </w:pPr>
          </w:p>
          <w:p w14:paraId="5DFFF913">
            <w:pPr>
              <w:keepNext w:val="0"/>
              <w:keepLines w:val="0"/>
              <w:suppressLineNumbers w:val="0"/>
              <w:spacing w:before="0" w:beforeAutospacing="0" w:after="0" w:afterAutospacing="0" w:line="360" w:lineRule="auto"/>
              <w:ind w:left="0" w:right="0" w:firstLine="5520" w:firstLineChars="2300"/>
              <w:rPr>
                <w:rFonts w:hint="eastAsia" w:ascii="仿宋_GB2312" w:eastAsia="仿宋_GB2312"/>
                <w:sz w:val="24"/>
              </w:rPr>
            </w:pPr>
          </w:p>
          <w:p w14:paraId="2EE530EB">
            <w:pPr>
              <w:keepNext w:val="0"/>
              <w:keepLines w:val="0"/>
              <w:suppressLineNumbers w:val="0"/>
              <w:spacing w:before="0" w:beforeAutospacing="0" w:after="0" w:afterAutospacing="0" w:line="360" w:lineRule="auto"/>
              <w:ind w:left="0" w:right="0" w:firstLine="5520" w:firstLineChars="2300"/>
              <w:rPr>
                <w:rFonts w:hint="eastAsia" w:ascii="仿宋_GB2312" w:eastAsia="仿宋_GB2312"/>
                <w:sz w:val="24"/>
              </w:rPr>
            </w:pPr>
          </w:p>
          <w:p w14:paraId="45C2337C">
            <w:pPr>
              <w:keepNext w:val="0"/>
              <w:keepLines w:val="0"/>
              <w:suppressLineNumbers w:val="0"/>
              <w:spacing w:before="0" w:beforeAutospacing="0" w:after="0" w:afterAutospacing="0" w:line="360" w:lineRule="auto"/>
              <w:ind w:left="0" w:right="0" w:firstLine="5520" w:firstLineChars="2300"/>
              <w:rPr>
                <w:rFonts w:hint="eastAsia" w:ascii="仿宋_GB2312" w:eastAsia="仿宋_GB2312"/>
                <w:sz w:val="24"/>
              </w:rPr>
            </w:pPr>
            <w:r>
              <w:rPr>
                <w:rFonts w:hint="eastAsia" w:ascii="仿宋_GB2312" w:eastAsia="仿宋_GB2312"/>
                <w:sz w:val="24"/>
              </w:rPr>
              <w:t>负责人（签章）：</w:t>
            </w:r>
          </w:p>
          <w:p w14:paraId="383ED577">
            <w:pPr>
              <w:keepNext w:val="0"/>
              <w:keepLines w:val="0"/>
              <w:suppressLineNumbers w:val="0"/>
              <w:spacing w:before="0" w:beforeAutospacing="0" w:after="0" w:afterAutospacing="0" w:line="360" w:lineRule="auto"/>
              <w:ind w:left="0" w:right="0" w:firstLine="5988" w:firstLineChars="2495"/>
              <w:rPr>
                <w:rFonts w:hint="eastAsia" w:ascii="仿宋_GB2312" w:eastAsia="仿宋_GB2312"/>
                <w:sz w:val="24"/>
              </w:rPr>
            </w:pPr>
            <w:r>
              <w:rPr>
                <w:rFonts w:hint="eastAsia" w:ascii="仿宋_GB2312" w:eastAsia="仿宋_GB2312"/>
                <w:sz w:val="24"/>
              </w:rPr>
              <w:t>年   月   日</w:t>
            </w:r>
          </w:p>
        </w:tc>
      </w:tr>
    </w:tbl>
    <w:p w14:paraId="5E62751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 w:name="TimesNewRomanPSMT">
    <w:altName w:val="Times New Roman"/>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方正仿宋简体">
    <w:altName w:val="宋体"/>
    <w:panose1 w:val="00000000000000000000"/>
    <w:charset w:val="86"/>
    <w:family w:val="roman"/>
    <w:pitch w:val="default"/>
    <w:sig w:usb0="00000000" w:usb1="00000000" w:usb2="00000000"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14F8EF"/>
    <w:multiLevelType w:val="singleLevel"/>
    <w:tmpl w:val="0214F8EF"/>
    <w:lvl w:ilvl="0" w:tentative="0">
      <w:start w:val="1"/>
      <w:numFmt w:val="decimal"/>
      <w:suff w:val="nothing"/>
      <w:lvlText w:val="（%1）"/>
      <w:lvlJc w:val="left"/>
    </w:lvl>
  </w:abstractNum>
  <w:abstractNum w:abstractNumId="1">
    <w:nsid w:val="06E93DEA"/>
    <w:multiLevelType w:val="multilevel"/>
    <w:tmpl w:val="06E93DEA"/>
    <w:lvl w:ilvl="0" w:tentative="0">
      <w:start w:val="1"/>
      <w:numFmt w:val="japaneseCounting"/>
      <w:lvlText w:val="（%1）"/>
      <w:lvlJc w:val="left"/>
      <w:pPr>
        <w:tabs>
          <w:tab w:val="left" w:pos="972"/>
        </w:tabs>
        <w:ind w:left="972" w:hanging="972"/>
      </w:pPr>
      <w:rPr>
        <w:rFonts w:hint="default"/>
        <w:u w:val="none"/>
      </w:rPr>
    </w:lvl>
    <w:lvl w:ilvl="1" w:tentative="0">
      <w:start w:val="1"/>
      <w:numFmt w:val="decimal"/>
      <w:lvlText w:val="%2."/>
      <w:lvlJc w:val="left"/>
      <w:pPr>
        <w:tabs>
          <w:tab w:val="left" w:pos="780"/>
        </w:tabs>
        <w:ind w:left="780" w:hanging="360"/>
      </w:pPr>
      <w:rPr>
        <w:rFonts w:hint="default"/>
        <w:u w:val="none"/>
      </w:rPr>
    </w:lvl>
    <w:lvl w:ilvl="2" w:tentative="0">
      <w:start w:val="1"/>
      <w:numFmt w:val="japaneseCounting"/>
      <w:lvlText w:val="%3、"/>
      <w:lvlJc w:val="left"/>
      <w:pPr>
        <w:tabs>
          <w:tab w:val="left" w:pos="1560"/>
        </w:tabs>
        <w:ind w:left="1560" w:hanging="720"/>
      </w:pPr>
      <w:rPr>
        <w:rFonts w:hint="default"/>
        <w:u w:val="none"/>
      </w:rPr>
    </w:lvl>
    <w:lvl w:ilvl="3" w:tentative="0">
      <w:start w:val="2"/>
      <w:numFmt w:val="decimal"/>
      <w:lvlText w:val="%4"/>
      <w:lvlJc w:val="left"/>
      <w:pPr>
        <w:ind w:left="1620" w:hanging="360"/>
      </w:pPr>
      <w:rPr>
        <w:rFonts w:hint="default"/>
        <w:u w:val="none"/>
      </w:rPr>
    </w:lvl>
    <w:lvl w:ilvl="4" w:tentative="0">
      <w:start w:val="1"/>
      <w:numFmt w:val="lowerLetter"/>
      <w:lvlText w:val="%5)"/>
      <w:lvlJc w:val="left"/>
      <w:pPr>
        <w:tabs>
          <w:tab w:val="left" w:pos="2100"/>
        </w:tabs>
        <w:ind w:left="2100" w:hanging="420"/>
      </w:pPr>
      <w:rPr>
        <w:rFonts w:hint="default"/>
        <w:u w:val="none"/>
      </w:rPr>
    </w:lvl>
    <w:lvl w:ilvl="5" w:tentative="0">
      <w:start w:val="1"/>
      <w:numFmt w:val="lowerRoman"/>
      <w:lvlText w:val="%6."/>
      <w:lvlJc w:val="right"/>
      <w:pPr>
        <w:tabs>
          <w:tab w:val="left" w:pos="2520"/>
        </w:tabs>
        <w:ind w:left="2520" w:hanging="420"/>
      </w:pPr>
      <w:rPr>
        <w:rFonts w:hint="default"/>
        <w:u w:val="none"/>
      </w:rPr>
    </w:lvl>
    <w:lvl w:ilvl="6" w:tentative="0">
      <w:start w:val="1"/>
      <w:numFmt w:val="decimal"/>
      <w:lvlText w:val="%7."/>
      <w:lvlJc w:val="left"/>
      <w:pPr>
        <w:tabs>
          <w:tab w:val="left" w:pos="2940"/>
        </w:tabs>
        <w:ind w:left="2940" w:hanging="420"/>
      </w:pPr>
      <w:rPr>
        <w:rFonts w:hint="default"/>
        <w:u w:val="none"/>
      </w:rPr>
    </w:lvl>
    <w:lvl w:ilvl="7" w:tentative="0">
      <w:start w:val="1"/>
      <w:numFmt w:val="lowerLetter"/>
      <w:lvlText w:val="%8)"/>
      <w:lvlJc w:val="left"/>
      <w:pPr>
        <w:tabs>
          <w:tab w:val="left" w:pos="3360"/>
        </w:tabs>
        <w:ind w:left="3360" w:hanging="420"/>
      </w:pPr>
      <w:rPr>
        <w:rFonts w:hint="default"/>
        <w:u w:val="none"/>
      </w:rPr>
    </w:lvl>
    <w:lvl w:ilvl="8" w:tentative="0">
      <w:start w:val="1"/>
      <w:numFmt w:val="lowerRoman"/>
      <w:lvlText w:val="%9."/>
      <w:lvlJc w:val="right"/>
      <w:pPr>
        <w:tabs>
          <w:tab w:val="left" w:pos="3780"/>
        </w:tabs>
        <w:ind w:left="3780" w:hanging="420"/>
      </w:pPr>
      <w:rPr>
        <w:rFonts w:hint="default"/>
        <w:u w:val="none"/>
      </w:rPr>
    </w:lvl>
  </w:abstractNum>
  <w:abstractNum w:abstractNumId="2">
    <w:nsid w:val="21B1561E"/>
    <w:multiLevelType w:val="singleLevel"/>
    <w:tmpl w:val="21B1561E"/>
    <w:lvl w:ilvl="0" w:tentative="0">
      <w:start w:val="1"/>
      <w:numFmt w:val="decimal"/>
      <w:suff w:val="nothing"/>
      <w:lvlText w:val="（%1）"/>
      <w:lvlJc w:val="left"/>
    </w:lvl>
  </w:abstractNum>
  <w:abstractNum w:abstractNumId="3">
    <w:nsid w:val="299D1D8F"/>
    <w:multiLevelType w:val="singleLevel"/>
    <w:tmpl w:val="299D1D8F"/>
    <w:lvl w:ilvl="0" w:tentative="0">
      <w:start w:val="1"/>
      <w:numFmt w:val="decimal"/>
      <w:suff w:val="nothing"/>
      <w:lvlText w:val="（%1）"/>
      <w:lvlJc w:val="left"/>
    </w:lvl>
  </w:abstractNum>
  <w:abstractNum w:abstractNumId="4">
    <w:nsid w:val="3906D8E0"/>
    <w:multiLevelType w:val="singleLevel"/>
    <w:tmpl w:val="3906D8E0"/>
    <w:lvl w:ilvl="0" w:tentative="0">
      <w:start w:val="5"/>
      <w:numFmt w:val="decimal"/>
      <w:suff w:val="space"/>
      <w:lvlText w:val="%1."/>
      <w:lvlJc w:val="left"/>
    </w:lvl>
  </w:abstractNum>
  <w:abstractNum w:abstractNumId="5">
    <w:nsid w:val="4D3AB43C"/>
    <w:multiLevelType w:val="singleLevel"/>
    <w:tmpl w:val="4D3AB43C"/>
    <w:lvl w:ilvl="0" w:tentative="0">
      <w:start w:val="1"/>
      <w:numFmt w:val="decimal"/>
      <w:suff w:val="nothing"/>
      <w:lvlText w:val="（%1）"/>
      <w:lvlJc w:val="left"/>
    </w:lvl>
  </w:abstractNum>
  <w:num w:numId="1">
    <w:abstractNumId w:val="1"/>
  </w:num>
  <w:num w:numId="2">
    <w:abstractNumId w:val="0"/>
  </w:num>
  <w:num w:numId="3">
    <w:abstractNumId w:val="2"/>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C239E6"/>
    <w:rsid w:val="32C239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paragraph" w:styleId="7">
    <w:name w:val="List Paragraph"/>
    <w:basedOn w:val="1"/>
    <w:qFormat/>
    <w:uiPriority w:val="34"/>
    <w:pPr>
      <w:ind w:firstLine="420" w:firstLineChars="200"/>
    </w:pPr>
    <w:rPr>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2025-12-27T09:08:00Z</dcterms:created>
  <dc:creator>落秋.</dc:creator>
  <cp:lastModifiedBy>落秋.</cp:lastModifiedBy>
  <dcterms:modified xsi:type="dcterms:W3CDTF">2025-12-27T09:10:00Z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C53C3807EC4846A8B76E1881D9976560_11</vt:lpwstr>
  </property>
  <property fmtid="{D5CDD505-2E9C-101B-9397-08002B2CF9AE}" pid="4" name="KSOTemplateDocerSaveRecord">
    <vt:lpwstr>eyJoZGlkIjoiZGU0ZmNlY2NlMWEyNWFhOGZlZWRiOGY5YTg4YTFjNjYiLCJ1c2VySWQiOiIxMDY2MzYyMTAwIn0=</vt:lpwstr>
  </property>
</Properties>
</file>