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6F7B7">
      <w:pPr>
        <w:ind w:left="0" w:leftChars="-200" w:hanging="420" w:firstLineChars="0"/>
        <w:rPr>
          <w:rFonts w:ascii="Calibri" w:hAnsi="Calibri" w:eastAsia="宋体" w:cs="Times New Roman"/>
          <w:szCs w:val="21"/>
          <w:lang w:bidi="ar"/>
        </w:rPr>
      </w:pPr>
      <w:bookmarkStart w:id="0" w:name="_Toc153362293"/>
      <w:r>
        <w:rPr>
          <w:rFonts w:ascii="Calibri" w:hAnsi="Calibri" w:eastAsia="宋体" w:cs="Times New Roman"/>
          <w:szCs w:val="21"/>
          <w:lang w:bidi="ar"/>
        </w:rPr>
        <w:drawing>
          <wp:inline distT="0" distB="0" distL="114300" distR="114300">
            <wp:extent cx="685800" cy="666750"/>
            <wp:effectExtent l="0" t="0" r="0" b="0"/>
            <wp:docPr id="2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szCs w:val="21"/>
          <w:lang w:bidi="ar"/>
        </w:rPr>
        <w:drawing>
          <wp:inline distT="0" distB="0" distL="114300" distR="114300">
            <wp:extent cx="923925" cy="704850"/>
            <wp:effectExtent l="0" t="0" r="9525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65D3A3">
      <w:pPr>
        <w:ind w:left="0" w:leftChars="-200" w:hanging="420" w:firstLineChars="0"/>
        <w:rPr>
          <w:rFonts w:ascii="Calibri" w:hAnsi="Calibri" w:eastAsia="宋体" w:cs="Times New Roman"/>
          <w:szCs w:val="21"/>
          <w:lang w:bidi="ar"/>
        </w:rPr>
      </w:pPr>
    </w:p>
    <w:p w14:paraId="4A1DA86E">
      <w:pPr>
        <w:ind w:firstLine="420"/>
        <w:jc w:val="center"/>
      </w:pPr>
      <w:r>
        <w:rPr>
          <w:rFonts w:ascii="Calibri" w:hAnsi="Calibri" w:eastAsia="宋体" w:cs="Times New Roman"/>
          <w:szCs w:val="21"/>
          <w:lang w:bidi="ar"/>
        </w:rPr>
        <w:drawing>
          <wp:inline distT="0" distB="0" distL="114300" distR="114300">
            <wp:extent cx="3162300" cy="895350"/>
            <wp:effectExtent l="0" t="0" r="0" b="0"/>
            <wp:docPr id="22" name="图片 22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隶书" w:hAnsi="隶书" w:eastAsia="隶书" w:cs="隶书"/>
          <w:sz w:val="144"/>
          <w:szCs w:val="144"/>
          <w:lang w:bidi="ar"/>
        </w:rPr>
        <w:t> </w:t>
      </w:r>
    </w:p>
    <w:p w14:paraId="29895990">
      <w:pPr>
        <w:ind w:firstLine="640"/>
        <w:jc w:val="center"/>
      </w:pPr>
      <w:r>
        <w:rPr>
          <w:rFonts w:ascii="Calibri" w:hAnsi="Calibri" w:eastAsia="隶书" w:cs="Calibri"/>
          <w:sz w:val="32"/>
          <w:szCs w:val="32"/>
          <w:lang w:bidi="ar"/>
        </w:rPr>
        <w:t> </w:t>
      </w:r>
    </w:p>
    <w:p w14:paraId="232F7431">
      <w:pPr>
        <w:ind w:firstLine="1044"/>
        <w:jc w:val="center"/>
        <w:rPr>
          <w:rFonts w:hint="eastAsia" w:eastAsia="黑体"/>
          <w:b/>
          <w:bCs/>
          <w:sz w:val="52"/>
          <w:szCs w:val="52"/>
          <w:lang w:eastAsia="zh-CN"/>
        </w:rPr>
      </w:pPr>
      <w:r>
        <w:rPr>
          <w:rFonts w:hint="eastAsia" w:ascii="黑体" w:hAnsi="宋体" w:eastAsia="黑体" w:cs="黑体"/>
          <w:b/>
          <w:bCs/>
          <w:sz w:val="52"/>
          <w:szCs w:val="52"/>
          <w:lang w:bidi="ar"/>
        </w:rPr>
        <w:t>实验报告</w:t>
      </w:r>
      <w:r>
        <w:rPr>
          <w:rFonts w:hint="eastAsia" w:ascii="黑体" w:hAnsi="宋体" w:eastAsia="黑体" w:cs="黑体"/>
          <w:b/>
          <w:bCs/>
          <w:sz w:val="52"/>
          <w:szCs w:val="52"/>
          <w:lang w:val="en-US" w:eastAsia="zh-CN" w:bidi="ar"/>
        </w:rPr>
        <w:t xml:space="preserve"> </w:t>
      </w:r>
    </w:p>
    <w:p w14:paraId="696E62AD">
      <w:pPr>
        <w:ind w:firstLine="960"/>
      </w:pPr>
      <w:r>
        <w:rPr>
          <w:rFonts w:ascii="Calibri" w:hAnsi="Calibri" w:eastAsia="隶书" w:cs="Calibri"/>
          <w:sz w:val="48"/>
          <w:szCs w:val="48"/>
          <w:lang w:bidi="ar"/>
        </w:rPr>
        <w:t> </w:t>
      </w:r>
    </w:p>
    <w:p w14:paraId="594B6D2E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课程名称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>文本信息挖掘概论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</w:t>
      </w:r>
    </w:p>
    <w:p w14:paraId="21B3747A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学生学院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 计算机学院        </w:t>
      </w:r>
    </w:p>
    <w:p w14:paraId="124BAFC7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专业班级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</w:t>
      </w:r>
      <w:r>
        <w:rPr>
          <w:rFonts w:ascii="黑体" w:hAnsi="宋体" w:eastAsia="黑体" w:cs="黑体"/>
          <w:sz w:val="36"/>
          <w:szCs w:val="36"/>
          <w:u w:val="single"/>
          <w:lang w:bidi="ar"/>
        </w:rPr>
        <w:t xml:space="preserve">   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>软件工程2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>3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>级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 xml:space="preserve"> 2 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班 </w:t>
      </w:r>
      <w:r>
        <w:rPr>
          <w:rFonts w:ascii="黑体" w:hAnsi="宋体" w:eastAsia="黑体" w:cs="黑体"/>
          <w:sz w:val="36"/>
          <w:szCs w:val="36"/>
          <w:u w:val="single"/>
          <w:lang w:bidi="ar"/>
        </w:rPr>
        <w:t xml:space="preserve">  </w:t>
      </w:r>
    </w:p>
    <w:p w14:paraId="498B8AD7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学   号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 312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>3004449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 </w:t>
      </w:r>
    </w:p>
    <w:p w14:paraId="6A8CC736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学生姓名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 xml:space="preserve">  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>林奕宏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 xml:space="preserve"> 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</w:t>
      </w:r>
    </w:p>
    <w:p w14:paraId="4A518CAD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指导教师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   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>刘博生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   </w:t>
      </w:r>
    </w:p>
    <w:p w14:paraId="6224BBD5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</w:p>
    <w:p w14:paraId="164C1967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</w:p>
    <w:p w14:paraId="413FADC0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</w:p>
    <w:p w14:paraId="0154B384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</w:p>
    <w:p w14:paraId="1B7FEE8F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</w:p>
    <w:p w14:paraId="12ADC64B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  <w:r>
        <w:rPr>
          <w:rFonts w:hint="eastAsia" w:ascii="隶书" w:hAnsi="隶书" w:eastAsia="隶书" w:cs="隶书"/>
          <w:sz w:val="36"/>
          <w:szCs w:val="36"/>
          <w:lang w:bidi="ar"/>
        </w:rPr>
        <w:t> </w:t>
      </w:r>
    </w:p>
    <w:p w14:paraId="403ABB4C">
      <w:pPr>
        <w:ind w:firstLine="720"/>
        <w:jc w:val="center"/>
        <w:rPr>
          <w:lang w:bidi="ar"/>
        </w:rPr>
      </w:pPr>
      <w:r>
        <w:rPr>
          <w:rFonts w:hint="eastAsia" w:ascii="黑体" w:hAnsi="黑体" w:eastAsia="黑体" w:cs="黑体"/>
          <w:sz w:val="36"/>
          <w:szCs w:val="36"/>
          <w:lang w:bidi="ar"/>
        </w:rPr>
        <w:t>202</w:t>
      </w:r>
      <w:r>
        <w:rPr>
          <w:rFonts w:hint="eastAsia" w:ascii="黑体" w:hAnsi="黑体" w:eastAsia="黑体" w:cs="黑体"/>
          <w:sz w:val="36"/>
          <w:szCs w:val="36"/>
          <w:lang w:val="en-US" w:eastAsia="zh-CN" w:bidi="ar"/>
        </w:rPr>
        <w:t>6</w:t>
      </w:r>
      <w:r>
        <w:rPr>
          <w:rFonts w:hint="eastAsia" w:ascii="黑体" w:hAnsi="黑体" w:eastAsia="黑体" w:cs="黑体"/>
          <w:sz w:val="36"/>
          <w:szCs w:val="36"/>
          <w:lang w:bidi="ar"/>
        </w:rPr>
        <w:t>年</w:t>
      </w:r>
      <w:r>
        <w:rPr>
          <w:rFonts w:hint="eastAsia" w:ascii="黑体" w:hAnsi="黑体" w:eastAsia="黑体" w:cs="黑体"/>
          <w:sz w:val="36"/>
          <w:szCs w:val="36"/>
          <w:lang w:val="en-US" w:eastAsia="zh-CN" w:bidi="ar"/>
        </w:rPr>
        <w:t>5</w:t>
      </w:r>
      <w:r>
        <w:rPr>
          <w:rFonts w:hint="eastAsia" w:ascii="黑体" w:hAnsi="黑体" w:eastAsia="黑体" w:cs="黑体"/>
          <w:sz w:val="36"/>
          <w:szCs w:val="36"/>
          <w:lang w:bidi="ar"/>
        </w:rPr>
        <w:t>月</w:t>
      </w:r>
      <w:r>
        <w:rPr>
          <w:rFonts w:hint="eastAsia" w:ascii="黑体" w:hAnsi="黑体" w:eastAsia="黑体" w:cs="黑体"/>
          <w:sz w:val="36"/>
          <w:szCs w:val="36"/>
          <w:lang w:val="en-US" w:eastAsia="zh-CN" w:bidi="ar"/>
        </w:rPr>
        <w:t>17</w:t>
      </w:r>
      <w:r>
        <w:rPr>
          <w:rFonts w:hint="eastAsia" w:ascii="黑体" w:hAnsi="黑体" w:eastAsia="黑体" w:cs="黑体"/>
          <w:sz w:val="36"/>
          <w:szCs w:val="36"/>
          <w:lang w:bidi="ar"/>
        </w:rPr>
        <w:t>日</w:t>
      </w:r>
      <w:r>
        <w:rPr>
          <w:lang w:bidi="ar"/>
        </w:rPr>
        <w:br w:type="page"/>
      </w:r>
    </w:p>
    <w:bookmarkEnd w:id="0"/>
    <w:p w14:paraId="1DFDB95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320" w:afterAutospacing="0" w:line="240" w:lineRule="auto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摘要</w:t>
      </w:r>
    </w:p>
    <w:p w14:paraId="05A5451D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320" w:afterAutospacing="0" w:line="240" w:lineRule="auto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本作业承接作业 1 抓取的中文科技 RSS 语料（221 篇文档，约 22 万字符），以"种子词典 → 分词 → 词向量 → 近邻搜索 → 新词评估 → 词典更新"的循环为主线，构建一份</w:t>
      </w:r>
      <w:r>
        <w:rPr>
          <w:rStyle w:val="15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科技领域专属分词词典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。具体做法是：手工整理一份覆盖 AI/ML、操作系统、硬件、安全、Web、数据库、产品共 8 个子领域、108 个词条的种子词典；用 jieba 加载该词典对全语料分词，再用 gensim Word2Vec（skip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noBreakHyphen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gram，维度 80）训练词向量；以原计划的 Annoy 空间索引为接口（实际环境因 wheel 兼容性回退到等价的 numpy 余弦暴力 KNN），对种子词检索 Top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noBreakHyphen/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12 近邻，按"最大相似度 × log(1+TF) × log(1+DF)"打分、并经字面/停用词过滤，每轮将得分最高的若干候选并入词典；重复 3 轮，词典从 108 增长至 188 个条目（+80）。最终词典对句子级分词案例的对比显示，多个英文产品名与多字术语（如 </w:t>
      </w:r>
      <w:r>
        <w:rPr>
          <w:rStyle w:val="16"/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Claude、Code、Token、Mac、Windows、架构、推理、训练、编程、原生、迭代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等）由原本的字符级散切回收为单一术语，分词更紧凑。全部图表使用 Matplotlib + WordCloud 生成。</w:t>
      </w:r>
    </w:p>
    <w:p w14:paraId="55600240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320" w:afterAutospacing="0" w:line="240" w:lineRule="auto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15"/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关键词：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中文分词；jieba；Word2Vec；Annoy；KNN；定制化词典；TF/DF</w:t>
      </w:r>
    </w:p>
    <w:p w14:paraId="2BA9D826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1D14B13">
      <w:pPr>
        <w:pStyle w:val="2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一、选题与动机</w:t>
      </w:r>
    </w:p>
    <w:p w14:paraId="0697ABB2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作业 1 已经获得一份高质量的科技中文 RSS 语料，但仅用 jieba 默认词典分词会把许多领域术语切散——例如 "大语言模型" 被切成 "大/语言/模型"，"开源中国" 被切成 "开源/中国"，"OpenClaw / Anthropic / Claude / Token / MoE" 等英文专名直接按字母串处理。这类被切散的术语在词频统计、向量化、主题建模等下游任务中无法作为整体单位出现，影响显著。</w:t>
      </w:r>
    </w:p>
    <w:p w14:paraId="20B10915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因此选定题目：对科技中文短文本，端到端构建一份"领域专属定制化分词词典"。流水线严格对齐课程通用框架的 8 个步骤，并把"新词评估"这一最有想象空间的环节做成可视化输出，便于课堂展示。</w:t>
      </w:r>
    </w:p>
    <w:p w14:paraId="63FA5390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F6785B1">
      <w:pPr>
        <w:pStyle w:val="2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二、数据与种子词典</w:t>
      </w:r>
    </w:p>
    <w:p w14:paraId="3017242A">
      <w:pPr>
        <w:pStyle w:val="3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2.1 语料</w:t>
      </w:r>
    </w:p>
    <w:p w14:paraId="5DB49490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直接复用作业 1 的 data/rss_cleaned.csv：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6"/>
        <w:gridCol w:w="1536"/>
        <w:gridCol w:w="3024"/>
        <w:gridCol w:w="1536"/>
      </w:tblGrid>
      <w:tr w14:paraId="7EFB57B5">
        <w:trPr>
          <w:tblHeader/>
        </w:trPr>
        <w:tc>
          <w:tcPr>
            <w:tcW w:w="1544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138DF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来源</w:t>
            </w:r>
          </w:p>
        </w:tc>
        <w:tc>
          <w:tcPr>
            <w:tcW w:w="87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C32DEF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条目数</w:t>
            </w:r>
          </w:p>
        </w:tc>
        <w:tc>
          <w:tcPr>
            <w:tcW w:w="1713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491BCD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来源</w:t>
            </w:r>
          </w:p>
        </w:tc>
        <w:tc>
          <w:tcPr>
            <w:tcW w:w="87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D4275B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条目数</w:t>
            </w:r>
          </w:p>
        </w:tc>
      </w:tr>
      <w:tr w14:paraId="6FE840B5">
        <w:tc>
          <w:tcPr>
            <w:tcW w:w="1544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370AC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开源中国</w:t>
            </w:r>
          </w:p>
        </w:tc>
        <w:tc>
          <w:tcPr>
            <w:tcW w:w="87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CB3DF5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45</w:t>
            </w:r>
          </w:p>
        </w:tc>
        <w:tc>
          <w:tcPr>
            <w:tcW w:w="1713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8E2FE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雷锋网</w:t>
            </w:r>
          </w:p>
        </w:tc>
        <w:tc>
          <w:tcPr>
            <w:tcW w:w="87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643B5A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</w:p>
        </w:tc>
      </w:tr>
      <w:tr w14:paraId="6E7B799B">
        <w:tc>
          <w:tcPr>
            <w:tcW w:w="1544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D6D0D7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CNBeta</w:t>
            </w:r>
          </w:p>
        </w:tc>
        <w:tc>
          <w:tcPr>
            <w:tcW w:w="87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E1DD9E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45</w:t>
            </w:r>
          </w:p>
        </w:tc>
        <w:tc>
          <w:tcPr>
            <w:tcW w:w="1713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568DE9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Solidot</w:t>
            </w:r>
          </w:p>
        </w:tc>
        <w:tc>
          <w:tcPr>
            <w:tcW w:w="87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6D9B1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18</w:t>
            </w:r>
          </w:p>
        </w:tc>
      </w:tr>
      <w:tr w14:paraId="69C2B48D">
        <w:tc>
          <w:tcPr>
            <w:tcW w:w="1544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3A9B0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36 氪</w:t>
            </w:r>
          </w:p>
        </w:tc>
        <w:tc>
          <w:tcPr>
            <w:tcW w:w="87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206F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713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7367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少数派</w:t>
            </w:r>
          </w:p>
        </w:tc>
        <w:tc>
          <w:tcPr>
            <w:tcW w:w="87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886A26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</w:t>
            </w:r>
          </w:p>
        </w:tc>
      </w:tr>
      <w:tr w14:paraId="4D368ACD">
        <w:tc>
          <w:tcPr>
            <w:tcW w:w="1544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47783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异次元软件世界</w:t>
            </w:r>
          </w:p>
        </w:tc>
        <w:tc>
          <w:tcPr>
            <w:tcW w:w="87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B4F8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713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D18E0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阮一峰的网络日志</w:t>
            </w:r>
          </w:p>
        </w:tc>
        <w:tc>
          <w:tcPr>
            <w:tcW w:w="87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33144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</w:t>
            </w:r>
          </w:p>
        </w:tc>
      </w:tr>
      <w:tr w14:paraId="24E98D9D">
        <w:tc>
          <w:tcPr>
            <w:tcW w:w="1544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DE22D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爱范儿</w:t>
            </w:r>
          </w:p>
        </w:tc>
        <w:tc>
          <w:tcPr>
            <w:tcW w:w="87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8D630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713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073A2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合计</w:t>
            </w:r>
          </w:p>
        </w:tc>
        <w:tc>
          <w:tcPr>
            <w:tcW w:w="87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15756A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221</w:t>
            </w:r>
          </w:p>
        </w:tc>
      </w:tr>
    </w:tbl>
    <w:p w14:paraId="0EADB00F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共 221 篇短文本，合计约 22 万中文字符。覆盖大模型、操作系统、开源软件、芯片、安全等典型科技话题，适合作为科技领域词典训练语料。</w:t>
      </w:r>
    </w:p>
    <w:p w14:paraId="40823B85">
      <w:pPr>
        <w:pStyle w:val="3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2.2 种子词典 data/seed_dict.txt</w:t>
      </w:r>
    </w:p>
    <w:p w14:paraId="01F640D3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完全由本人手工整理，共 108 个词条，按以下子领域分组（仅供阅读，不参与加载）：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3"/>
        <w:gridCol w:w="760"/>
        <w:gridCol w:w="6381"/>
      </w:tblGrid>
      <w:tr w14:paraId="5D52E685">
        <w:trPr>
          <w:tblHeader/>
        </w:trPr>
        <w:tc>
          <w:tcPr>
            <w:tcW w:w="959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6354D2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子领域</w:t>
            </w:r>
          </w:p>
        </w:tc>
        <w:tc>
          <w:tcPr>
            <w:tcW w:w="4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D8D49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词数</w:t>
            </w:r>
          </w:p>
        </w:tc>
        <w:tc>
          <w:tcPr>
            <w:tcW w:w="36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63CEC8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代表词条</w:t>
            </w:r>
          </w:p>
        </w:tc>
      </w:tr>
      <w:tr w14:paraId="36B0CC6A">
        <w:tc>
          <w:tcPr>
            <w:tcW w:w="959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85F6F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AI/ML</w:t>
            </w:r>
          </w:p>
        </w:tc>
        <w:tc>
          <w:tcPr>
            <w:tcW w:w="4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EAEADA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36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1357B7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大语言模型、检索增强生成、思维链、扩散模型、词嵌入…</w:t>
            </w:r>
          </w:p>
        </w:tc>
      </w:tr>
      <w:tr w14:paraId="5BD91D4D">
        <w:tc>
          <w:tcPr>
            <w:tcW w:w="959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04A319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软件工程</w:t>
            </w:r>
          </w:p>
        </w:tc>
        <w:tc>
          <w:tcPr>
            <w:tcW w:w="4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1E006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36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9ADCD7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类型推断、垃圾回收、单元测试、持续集成、代码评审…</w:t>
            </w:r>
          </w:p>
        </w:tc>
      </w:tr>
      <w:tr w14:paraId="476F4A0C">
        <w:tc>
          <w:tcPr>
            <w:tcW w:w="959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DAD8B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操作系统</w:t>
            </w:r>
          </w:p>
        </w:tc>
        <w:tc>
          <w:tcPr>
            <w:tcW w:w="4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BC65E6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6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03CA8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内核、虚拟化、容器化、微服务、文件系统…</w:t>
            </w:r>
          </w:p>
        </w:tc>
      </w:tr>
      <w:tr w14:paraId="360595D6">
        <w:tc>
          <w:tcPr>
            <w:tcW w:w="959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682B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硬件</w:t>
            </w:r>
          </w:p>
        </w:tc>
        <w:tc>
          <w:tcPr>
            <w:tcW w:w="4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E88FAF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6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16C5F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显卡、显存、图形处理器、张量处理单元、异构计算…</w:t>
            </w:r>
          </w:p>
        </w:tc>
      </w:tr>
      <w:tr w14:paraId="6C5BBA4E">
        <w:tc>
          <w:tcPr>
            <w:tcW w:w="959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46C239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安全</w:t>
            </w:r>
          </w:p>
        </w:tc>
        <w:tc>
          <w:tcPr>
            <w:tcW w:w="4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C4D2E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6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227D1C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零日漏洞、端到端加密、零信任、数据泄露…</w:t>
            </w:r>
          </w:p>
        </w:tc>
      </w:tr>
      <w:tr w14:paraId="0193B574">
        <w:tc>
          <w:tcPr>
            <w:tcW w:w="959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5A1BB4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Web</w:t>
            </w:r>
          </w:p>
        </w:tc>
        <w:tc>
          <w:tcPr>
            <w:tcW w:w="4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F7F1D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6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75768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浏览器、广告屏蔽、前端框架、渐进式增强…</w:t>
            </w:r>
          </w:p>
        </w:tc>
      </w:tr>
      <w:tr w14:paraId="1D65CBA2">
        <w:tc>
          <w:tcPr>
            <w:tcW w:w="959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395B0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数据库/基础设施</w:t>
            </w:r>
          </w:p>
        </w:tc>
        <w:tc>
          <w:tcPr>
            <w:tcW w:w="4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13CE4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6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15087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数据湖、消息队列、边缘计算、云原生…</w:t>
            </w:r>
          </w:p>
        </w:tc>
      </w:tr>
      <w:tr w14:paraId="13E1BB59">
        <w:tc>
          <w:tcPr>
            <w:tcW w:w="959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AB7FC3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产品/公司</w:t>
            </w:r>
          </w:p>
        </w:tc>
        <w:tc>
          <w:tcPr>
            <w:tcW w:w="4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5394538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3620" w:type="pct"/>
            <w:tcBorders>
              <w:top w:val="single" w:color="D6D6D6" w:sz="8" w:space="0"/>
              <w:left w:val="single" w:color="D6D6D6" w:sz="8" w:space="0"/>
              <w:bottom w:val="single" w:color="D6D6D6" w:sz="8" w:space="0"/>
              <w:right w:val="single" w:color="D6D6D6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40E0A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OpenAI、Anthropic、英伟达、通义千问、文心一言、深度求索、鸿蒙系统…</w:t>
            </w:r>
          </w:p>
        </w:tc>
      </w:tr>
    </w:tbl>
    <w:p w14:paraId="0085C3FF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格式遵循 jieba.load_userdict 规范（词 [词频] [词性]），便于直接复用与后续协作扩展。</w:t>
      </w:r>
    </w:p>
    <w:p w14:paraId="513A969E">
      <w:pPr>
        <w:pStyle w:val="3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2.3 停用词</w:t>
      </w:r>
    </w:p>
    <w:p w14:paraId="367F09B3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合并两份停用词表：</w:t>
      </w:r>
    </w:p>
    <w:p w14:paraId="3C3E84CC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作业 1/data/stopwords.txt（通用虚词、标点等，约 353 个）</w:t>
      </w:r>
    </w:p>
    <w:p w14:paraId="78ECC01B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作业 2/data/stopwords_extra.txt（针对新词发现阶段新增的科技语料噪声词，约 356 个）</w:t>
      </w:r>
    </w:p>
    <w:p w14:paraId="3B5C95A8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第二份是本作业的额外贡献：在初版结果中发现"落地 / 只有 / 最大 / 这是"等高频功能性词容易被 KNN 误判为种子词的"近邻"，因此整理一份面向新词评估的扩展停用词，单独存放、与通用停用词解耦，避免污染原始分词阶段使用的停用词表。</w:t>
      </w:r>
    </w:p>
    <w:p w14:paraId="1172C49D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default"/>
          <w:sz w:val="24"/>
          <w:lang w:val="en-US" w:eastAsia="zh-CN"/>
        </w:rPr>
      </w:pPr>
    </w:p>
    <w:p w14:paraId="09781039">
      <w:pPr>
        <w:pStyle w:val="2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三、方法</w:t>
      </w:r>
    </w:p>
    <w:p w14:paraId="78519860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320" w:afterAutospacing="0" w:line="240" w:lineRule="auto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整体流水线如下图所示，对应课程教材给出的 8 步通用框架。</w:t>
      </w:r>
    </w:p>
    <w:p w14:paraId="328DEB42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320" w:afterAutospacing="0" w:line="240" w:lineRule="auto"/>
        <w:ind w:lef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3762375" cy="5343525"/>
            <wp:effectExtent l="0" t="0" r="22225" b="1587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61959">
      <w:pPr>
        <w:pStyle w:val="11"/>
        <w:keepNext w:val="0"/>
        <w:keepLines w:val="0"/>
        <w:widowControl/>
        <w:suppressLineNumbers w:val="0"/>
        <w:shd w:val="clear" w:fill="FFFFFF"/>
        <w:spacing w:before="0" w:beforeAutospacing="0" w:after="320" w:afterAutospacing="0" w:line="240" w:lineRule="auto"/>
        <w:ind w:left="0" w:firstLine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5B14C0D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注：① 初始化词典对应种子词典节点；②~⑦ 为单轮迭代内的步骤；⑧ 案例分析见第四章。</w:t>
      </w:r>
    </w:p>
    <w:p w14:paraId="7279E809">
      <w:pPr>
        <w:pStyle w:val="3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3.1 分词</w:t>
      </w:r>
    </w:p>
    <w:p w14:paraId="7321037D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每轮重建一个 jieba.Tokenizer() 实例，避免迭代之间状态污染；将当前词典写入磁盘文件后 load_userdict 加载。good_token 过滤器要求 token 满足：</w:t>
      </w:r>
    </w:p>
    <w:p w14:paraId="6D368DF5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长度 2~10</w:t>
      </w:r>
    </w:p>
    <w:p w14:paraId="30D77003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仅含中文/英文/数字/分隔点</w:t>
      </w:r>
    </w:p>
    <w:p w14:paraId="419E74BC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排除纯英文短串（≤2 字符）和纯数字</w:t>
      </w:r>
    </w:p>
    <w:p w14:paraId="49D172A6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不在停用词表中</w:t>
      </w:r>
    </w:p>
    <w:p w14:paraId="137E6306">
      <w:pPr>
        <w:pStyle w:val="3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3.2 词向量</w:t>
      </w:r>
    </w:p>
    <w:p w14:paraId="6915A182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使用 gensim Word2Vec：vector_size=80, window=5, min_count=3, sg=1 (skip-gram), epochs=12, seed=42。skip-gram 在小语料上对低频词的表征更稳定。</w:t>
      </w:r>
    </w:p>
    <w:p w14:paraId="641EA688">
      <w:pPr>
        <w:pStyle w:val="3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3.3 空间索引：Annoy → numpy 退化</w:t>
      </w:r>
    </w:p>
    <w:p w14:paraId="06679E2B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按教材推荐使用 Spotify Annoy 构建空间索引。在本实验环境（macOS arm64 + Python 3.13）下 annoy 1.17.3 的二进制 wheel 与源码构建均出现段错误（get_nns_by_item 返回 0 个或仅 1 个结果，并触发 Exit 139）。考虑到本语料词表只有 ~4k 词，等价地回退到 numpy 余弦 KNN（先单位化向量，再 argpartition 取 Top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noBreakHyphen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K+1），单次 KNN 仅 O(V·d) 操作，完全足够。代码中保留了 KnnIndex 抽象与 Annoy 分支，未来在兼容环境下切回 Annoy 不需要修改调用方。</w:t>
      </w:r>
    </w:p>
    <w:p w14:paraId="386FF027">
      <w:pPr>
        <w:pStyle w:val="3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3.4 新词评估机制</w:t>
      </w:r>
    </w:p>
    <w:p w14:paraId="04FEB42E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对当前词典中每一个已具备向量的种子词，取其 Top-K=12 余弦近邻，过滤后落入候选池。候选 c 的综合得分定义为：</w:t>
      </w:r>
    </w:p>
    <w:p w14:paraId="41FA3A52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score(c)=max⁡s∈seedscos⁡(c⃗,s⃗)  ×  log⁡(1+TF(c))  ×  log⁡(1+DF(c))score(c)=s∈seedsmax​cos(c,s)×log(1+TF(c))×log(1+DF(c))</w:t>
      </w:r>
    </w:p>
    <w:p w14:paraId="45E59749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含义：</w:t>
      </w:r>
    </w:p>
    <w:p w14:paraId="0361D54E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最大相似度：候选与最相近的种子词的语义相似度，反映领域相关性</w:t>
      </w:r>
    </w:p>
    <w:p w14:paraId="252BACB1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TF：candidate 在语料中的词频，反映"是否常用"</w:t>
      </w:r>
    </w:p>
    <w:p w14:paraId="67C62EDD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DF：包含 candidate 的文档数，反映"是否广泛使用"（避免单文档堆砌假象）</w:t>
      </w:r>
    </w:p>
    <w:p w14:paraId="239AE6EC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辅助门槛：MIN_SIM=0.35, MIN_TF=4, MIN_DF=2。</w:t>
      </w:r>
    </w:p>
    <w:p w14:paraId="2EB8EABB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每轮加入的新词数量随迭代递减：[40, 25, 15]，控制收敛、避免后期把弱相关词大量并入。</w:t>
      </w:r>
    </w:p>
    <w:p w14:paraId="56A22E80">
      <w:pPr>
        <w:pStyle w:val="3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3.5 案例分析</w:t>
      </w:r>
    </w:p>
    <w:p w14:paraId="53D8A924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挑选 5 个长度适中（15–55 字）、包含至少一个新加入词的代表句，分别用 v0（仅含种子）和 final 词典分词，渲染并排对比图。</w:t>
      </w:r>
    </w:p>
    <w:p w14:paraId="294B8E41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default"/>
          <w:sz w:val="24"/>
          <w:lang w:val="en-US" w:eastAsia="zh-CN"/>
        </w:rPr>
      </w:pPr>
    </w:p>
    <w:p w14:paraId="0A1108A2">
      <w:pPr>
        <w:pStyle w:val="2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四、结果</w:t>
      </w:r>
    </w:p>
    <w:p w14:paraId="5BE55D19">
      <w:pPr>
        <w:pStyle w:val="3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4.1 词典增长</w:t>
      </w:r>
    </w:p>
    <w:p w14:paraId="13B4A0E4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经 3 轮迭代，词典规模 108 → 148 → 173 → 188，单轮新增数 40 / 25 / 15，呈预期的收敛趋势。</w:t>
      </w:r>
    </w:p>
    <w:p w14:paraId="604429E3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69230" cy="2914650"/>
            <wp:effectExtent l="0" t="0" r="13970" b="635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每轮的有效 token 总量基本稳定在 ~4.9 万，词表稳定在 ~3.77k，说明新加入的术语主要影响"哪些子串被识别为整体"，而非扩大语料覆盖。</w:t>
      </w:r>
    </w:p>
    <w:p w14:paraId="45E433B7">
      <w:pPr>
        <w:pStyle w:val="3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4.2 新词 Top-20</w:t>
      </w:r>
    </w:p>
    <w:p w14:paraId="25F1F24B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64150" cy="3728085"/>
            <wp:effectExtent l="0" t="0" r="19050" b="571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按综合得分从高到低（颜色编码代表加入轮次），观察到：</w:t>
      </w:r>
    </w:p>
    <w:p w14:paraId="262DAD3A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第 1 轮捞出最显眼的术语：模型 OpenClaw Claude Code Token Windows Plus 阿里 一套 流程 等。其中 OpenClaw 是当前 Claude Code 生态的开源克隆项目，是模型当前舆论场中的真实新词，颇具时效性；</w:t>
      </w:r>
    </w:p>
    <w:p w14:paraId="66FF1ED7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第 2 轮进入第二梯队：编程 迭代 参数 逻辑 下载 原生 Mac 路径 安装 推理 等——已经是真正与种子词同义/同主题的词，但词频更低；</w:t>
      </w:r>
    </w:p>
    <w:p w14:paraId="1FB306C8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第 3 轮收尾：优化 架构 自主 判断 训练 大规模 链路 决定 等较为偏抽象的概念，相似度仍维持 ~0.88+。</w:t>
      </w:r>
    </w:p>
    <w:p w14:paraId="5156F3EB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新词的"父种子"列亦有意思：Claude 来源种子是 Anthropic，OpenClaw 来源种子是 开源项目，Plus 来源种子是 大语言模型（语料里频繁出现 "Qwen3 Plus"），下载 来源是 微软|Windows，大幅 来源是 英伟达|GPU——KNN 反映出的"父子关系"基本符合常识。</w:t>
      </w:r>
    </w:p>
    <w:p w14:paraId="7D8440A5">
      <w:pPr>
        <w:pStyle w:val="3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4.3 种子词的语义近邻</w:t>
      </w:r>
    </w:p>
    <w:p w14:paraId="3589605F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抽样展示种子词 大模型 / 开源 / 内核 / GPU 的 Top-8 Word2Vec 近邻：</w:t>
      </w:r>
    </w:p>
    <w:p w14:paraId="6103B6CB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62880" cy="1836420"/>
            <wp:effectExtent l="0" t="0" r="20320" b="1778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大模型 的近邻是 万亿 / Seed / 豆包 / 使用量 / 日均 / OpenRouter / 语料 / 字节——精准捕捉到了"字节豆包/Seed 系列模型 + OpenRouter 路由器 + 万亿参数"等当前热点；</w:t>
      </w:r>
    </w:p>
    <w:p w14:paraId="1CBD351F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开源 的近邻是 转换 / 跨平台 / 轻量 / 桌面 / 开源模型 / 免费 / 原生 / 投稿——典型开源软件文案的语义场；</w:t>
      </w:r>
    </w:p>
    <w:p w14:paraId="656484DB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GPU 的近邻是 异构 / MoE / SRAM / NVIDIA / 大幅 / 延迟 / 架构 / PowerInfer——硬件/MoE 推理优化的相关词；</w:t>
      </w:r>
    </w:p>
    <w:p w14:paraId="062AA799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内核 的近邻较噪（小语料 + 该词频次有限），但仍能映射到部分领域词。</w:t>
      </w:r>
    </w:p>
    <w:p w14:paraId="446F19E8">
      <w:pPr>
        <w:pStyle w:val="3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4.4 新词词云</w:t>
      </w:r>
    </w:p>
    <w:p w14:paraId="22E17DDB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将所有新加入的 80 个词，以综合得分为权重，渲染为词云：</w:t>
      </w:r>
    </w:p>
    <w:p w14:paraId="0B5A5CBD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69230" cy="2738120"/>
            <wp:effectExtent l="0" t="0" r="13970" b="5080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视化直观看到三个集群：英文产品/技术名（Claude、Code、Token、Mac、Windows、OpenClaw、Plus），AI/工程语义（模型、推理、训练、参数、架构、原生、编程、迭代、优化），软件流程语义（流程、链路、路径、决策、判断、协同、采用、部署、安装）。</w:t>
      </w:r>
    </w:p>
    <w:p w14:paraId="263ED5C5">
      <w:pPr>
        <w:pStyle w:val="3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4.5 案例分析：分词前后对比</w:t>
      </w:r>
    </w:p>
    <w:p w14:paraId="20E2BC44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下图截取 5 个具有代表性的短句，逐句比较仅用种子词典（灰色）与最终定制化词典（蓝色高亮 = 由本作业 80 个新词中识别出的 token）的切分结果：</w:t>
      </w:r>
    </w:p>
    <w:p w14:paraId="72E54929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69230" cy="2319655"/>
            <wp:effectExtent l="0" t="0" r="13970" b="17145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肉眼可见的改进：</w:t>
      </w:r>
    </w:p>
    <w:p w14:paraId="0565707E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案例 1："新一代大语言模型 Qwen3" 在种子词典下 新/一代/大语言模型/Qwen3 被进一步散切，定制词典可识别 新一代 为整体；</w:t>
      </w:r>
    </w:p>
    <w:p w14:paraId="24D763B8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案例 2、3："最强编程模型" 中的 编程 由原本的 编/程 散字被识别为整体；Claude 等英文专名也保留为整体；</w:t>
      </w:r>
    </w:p>
    <w:p w14:paraId="5822F786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案例 4：研究生学会 CRUD 的句子里，CRUD / 才能 / 架构 / 实习生 等都被合并；</w:t>
      </w:r>
    </w:p>
    <w:p w14:paraId="019934E3">
      <w:pPr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案例 5：Claude / Code 等专名被识别为整体而不是被字符切分。</w:t>
      </w:r>
    </w:p>
    <w:p w14:paraId="5B33B8B5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default"/>
          <w:sz w:val="24"/>
          <w:lang w:val="en-US" w:eastAsia="zh-CN"/>
        </w:rPr>
      </w:pPr>
    </w:p>
    <w:p w14:paraId="46C39D7F">
      <w:pPr>
        <w:pStyle w:val="2"/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五、结论与扩展空间</w:t>
      </w:r>
    </w:p>
    <w:p w14:paraId="547BC930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本作业按教材给出的"初始化 → 训练 → 评估 → 更新"通用流水线，实现了一份小而完整的科技中文定制化词典构建系统。在仅 22 万字符的小语料上，3 轮迭代获得 80 个新词，其中绝大多数是真实领域术语或当前科技舆论场中的高频专名。其新词评估机制综合了语义相似度、词频与文档频率三重信号，避免了"仅看 TF/DF 的纯统计法"对低频专名（如 OpenClaw、PowerInfer）的漏召回，也避免了"仅看相似度"对功能性高频词（落地、最大）的误召回。</w:t>
      </w:r>
    </w:p>
    <w:p w14:paraId="4CB913BF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由于本作业的语料量级很小，部分扩展方向自然不在本次范围内，但已在代码中预留了开关：</w:t>
      </w:r>
    </w:p>
    <w:p w14:paraId="156BDE9D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把语料扩展到月级别的滚动 RSS（jsonl 追加即可），观察词典在更长时间窗下的迁移；</w:t>
      </w:r>
    </w:p>
    <w:p w14:paraId="349D5BFB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把 KnnIndex 切回 Annoy（在 Linux/Mac x86 等兼容环境上 wheel 正常）；</w:t>
      </w:r>
    </w:p>
    <w:p w14:paraId="1C843497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引入"互信息 + 左右邻熵"等经典无监督新词发现方法与 Word2Vec 结果做集成；</w:t>
      </w:r>
    </w:p>
    <w:p w14:paraId="7237A3B8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把最终词典用于下游主题模型或分类任务，定量验证分词改进对效果的影响。</w:t>
      </w:r>
    </w:p>
    <w:p w14:paraId="458C9072">
      <w:pPr>
        <w:pStyle w:val="2"/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六、复现说明</w:t>
      </w:r>
    </w:p>
    <w:p w14:paraId="0806469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cd "作业 2"</w:t>
      </w:r>
      <w:bookmarkStart w:id="1" w:name="_GoBack"/>
      <w:bookmarkEnd w:id="1"/>
    </w:p>
    <w:p w14:paraId="57FFD9AE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python -m venv .venv</w:t>
      </w:r>
    </w:p>
    <w:p w14:paraId="58280C03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.venv/bin/pip install -r requirements.txt</w:t>
      </w:r>
    </w:p>
    <w:p w14:paraId="004D85A4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.venv/bin/python hw2_pipeline.py    # 端到端：分词、训练、迭代、出图# 或者打开交互式：</w:t>
      </w:r>
    </w:p>
    <w:p w14:paraId="48789086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.venv/bin/jupyter notebook notebook/homework2.ipynb</w:t>
      </w:r>
    </w:p>
    <w:p w14:paraId="6F9B6C08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输出物：</w:t>
      </w:r>
    </w:p>
    <w:p w14:paraId="06CDAC36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data/custom_dict_v0..v2.txt、data/custom_dict_final.txt — 每轮的词典快照</w:t>
      </w:r>
    </w:p>
    <w:p w14:paraId="79AE2955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data/new_words_evaluation.csv — 80 个新词的得分、TF、DF、父种子明细</w:t>
      </w:r>
    </w:p>
    <w:p w14:paraId="240620C8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data/word2vec_final.model — 最终词向量</w:t>
      </w:r>
    </w:p>
    <w:p w14:paraId="13D4505A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data/tokenized_final.jsonl — 最终分词结果</w:t>
      </w:r>
    </w:p>
    <w:p w14:paraId="178CA7A6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figures/*.png — 全部可视化图表</w:t>
      </w:r>
    </w:p>
    <w:p w14:paraId="3A4B828F">
      <w:pPr>
        <w:pStyle w:val="2"/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参考文献</w:t>
      </w:r>
    </w:p>
    <w:p w14:paraId="4CCD7F5C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Gensim Project. Topic Modelling for Humans. 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HYPERLINK "https://radimrehurek.com/gensim/"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https://radimrehurek.com/gensim/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 Accessed 2026-05-16.</w:t>
      </w:r>
    </w:p>
    <w:p w14:paraId="4B92CCC7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Spotify. Annoy — Approximate Nearest Neighbors Oh Yeah. 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HYPERLINK "https://github.com/spotify/annoy"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https://github.com/spotify/annoy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 Accessed 2026-05-16.</w:t>
      </w:r>
    </w:p>
    <w:p w14:paraId="1A030B10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Sun Junyi 等. jieba 中文分词. 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HYPERLINK "https://github.com/fxsjy/jieba"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https://github.com/fxsjy/jieba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 Accessed 2026-05-16.</w:t>
      </w:r>
    </w:p>
    <w:p w14:paraId="1A8695E5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Mikolov T., Sutskever I., Chen K., Corrado G. S., Dean J. Distributed Representations of Words and Phrases and their Compositionality. NIPS 2013.</w:t>
      </w:r>
    </w:p>
    <w:p w14:paraId="5B689984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Andreas Mueller. wordcloud. 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HYPERLINK "https://github.com/amueller/word_cloud"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https://github.com/amueller/word_cloud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 Accessed 2026-05-16.</w:t>
      </w:r>
    </w:p>
    <w:p w14:paraId="59FBF2CF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Matplotlib development team. Matplotlib documentation. 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HYPERLINK "https://matplotlib.org/"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https://matplotlib.org/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 Accessed 2026-05-16.</w:t>
      </w:r>
    </w:p>
    <w:p w14:paraId="513F5427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林奕宏. 作业 1：科技类中文 RSS 新闻语料的收集与词频可视化. 2026-04-06.（本作业的语料来源）</w:t>
      </w:r>
    </w:p>
    <w:p w14:paraId="3ECF056E">
      <w:pPr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隶书">
    <w:altName w:val="报隶-简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KaTeX_Mat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aTeX_Size1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A41ED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10B7B8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10B7B8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CF567">
    <w:pPr>
      <w:pStyle w:val="9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2ODY5MWU3ZGJjOGJiM2U3NzI4OTJkOWI5NzliZGMifQ=="/>
  </w:docVars>
  <w:rsids>
    <w:rsidRoot w:val="5C3C0FF2"/>
    <w:rsid w:val="000207CA"/>
    <w:rsid w:val="000371F3"/>
    <w:rsid w:val="00041BAC"/>
    <w:rsid w:val="000815E4"/>
    <w:rsid w:val="001436A9"/>
    <w:rsid w:val="00156A81"/>
    <w:rsid w:val="0016345B"/>
    <w:rsid w:val="00166F20"/>
    <w:rsid w:val="001902AF"/>
    <w:rsid w:val="00232504"/>
    <w:rsid w:val="00244D2A"/>
    <w:rsid w:val="00280BC7"/>
    <w:rsid w:val="002B3C66"/>
    <w:rsid w:val="002B4EC9"/>
    <w:rsid w:val="00303B1C"/>
    <w:rsid w:val="00305235"/>
    <w:rsid w:val="00374E80"/>
    <w:rsid w:val="00402D76"/>
    <w:rsid w:val="00436E67"/>
    <w:rsid w:val="005A0C52"/>
    <w:rsid w:val="005D10BE"/>
    <w:rsid w:val="00604929"/>
    <w:rsid w:val="006433FB"/>
    <w:rsid w:val="006722BC"/>
    <w:rsid w:val="0072545A"/>
    <w:rsid w:val="00787730"/>
    <w:rsid w:val="00892A71"/>
    <w:rsid w:val="00895BC3"/>
    <w:rsid w:val="009020ED"/>
    <w:rsid w:val="00906FB9"/>
    <w:rsid w:val="009957A5"/>
    <w:rsid w:val="009A5A5C"/>
    <w:rsid w:val="00A323D2"/>
    <w:rsid w:val="00A85DE8"/>
    <w:rsid w:val="00AD7625"/>
    <w:rsid w:val="00B46C4C"/>
    <w:rsid w:val="00C1534A"/>
    <w:rsid w:val="00CB51BA"/>
    <w:rsid w:val="00CC037B"/>
    <w:rsid w:val="00CD5421"/>
    <w:rsid w:val="00E313C7"/>
    <w:rsid w:val="00E329C9"/>
    <w:rsid w:val="00E77A79"/>
    <w:rsid w:val="00EA1863"/>
    <w:rsid w:val="00F060DA"/>
    <w:rsid w:val="00F36DB1"/>
    <w:rsid w:val="00F564A4"/>
    <w:rsid w:val="00F75851"/>
    <w:rsid w:val="10CC0963"/>
    <w:rsid w:val="1636087B"/>
    <w:rsid w:val="17DA7A9A"/>
    <w:rsid w:val="1BF6F958"/>
    <w:rsid w:val="20CD067D"/>
    <w:rsid w:val="235771C9"/>
    <w:rsid w:val="23F653A5"/>
    <w:rsid w:val="2426680C"/>
    <w:rsid w:val="247266E0"/>
    <w:rsid w:val="26FF7681"/>
    <w:rsid w:val="278B7914"/>
    <w:rsid w:val="2C1E330A"/>
    <w:rsid w:val="301F7D7E"/>
    <w:rsid w:val="31813D45"/>
    <w:rsid w:val="32F6B735"/>
    <w:rsid w:val="35EDEE69"/>
    <w:rsid w:val="377F5B60"/>
    <w:rsid w:val="37D781EE"/>
    <w:rsid w:val="3A2B167B"/>
    <w:rsid w:val="3AF84F02"/>
    <w:rsid w:val="3FFF2928"/>
    <w:rsid w:val="45447659"/>
    <w:rsid w:val="46654020"/>
    <w:rsid w:val="4BE30498"/>
    <w:rsid w:val="50C82E97"/>
    <w:rsid w:val="52964C0C"/>
    <w:rsid w:val="557236BF"/>
    <w:rsid w:val="57CC4919"/>
    <w:rsid w:val="5B7993A4"/>
    <w:rsid w:val="5C3C0FF2"/>
    <w:rsid w:val="5CFF10F1"/>
    <w:rsid w:val="5DFF7261"/>
    <w:rsid w:val="5F0D56C0"/>
    <w:rsid w:val="5F3B2D29"/>
    <w:rsid w:val="5F57CA7A"/>
    <w:rsid w:val="5FEC9478"/>
    <w:rsid w:val="5FEFD62D"/>
    <w:rsid w:val="5FF6006E"/>
    <w:rsid w:val="5FFE47A6"/>
    <w:rsid w:val="6107770D"/>
    <w:rsid w:val="61B80E17"/>
    <w:rsid w:val="63320711"/>
    <w:rsid w:val="6444200F"/>
    <w:rsid w:val="645C7B76"/>
    <w:rsid w:val="64631E35"/>
    <w:rsid w:val="65AD1F07"/>
    <w:rsid w:val="677389D5"/>
    <w:rsid w:val="67E45EB9"/>
    <w:rsid w:val="68206FC0"/>
    <w:rsid w:val="6BFE160B"/>
    <w:rsid w:val="6EFF8960"/>
    <w:rsid w:val="713A4D9B"/>
    <w:rsid w:val="73F7833C"/>
    <w:rsid w:val="754CD576"/>
    <w:rsid w:val="77FBA57E"/>
    <w:rsid w:val="79FF5A0D"/>
    <w:rsid w:val="7A7700AE"/>
    <w:rsid w:val="7BFBFC4E"/>
    <w:rsid w:val="7D72563A"/>
    <w:rsid w:val="7D76D038"/>
    <w:rsid w:val="7DFF8323"/>
    <w:rsid w:val="7ED78A1B"/>
    <w:rsid w:val="7EFDEBDE"/>
    <w:rsid w:val="7F07BCE9"/>
    <w:rsid w:val="7FF7D775"/>
    <w:rsid w:val="7FFBE991"/>
    <w:rsid w:val="7FFF517B"/>
    <w:rsid w:val="9FFF9B4C"/>
    <w:rsid w:val="A73F7BE3"/>
    <w:rsid w:val="B7EFC86E"/>
    <w:rsid w:val="B7F38628"/>
    <w:rsid w:val="B8F7CA12"/>
    <w:rsid w:val="BFF39ABB"/>
    <w:rsid w:val="CBEEB7FF"/>
    <w:rsid w:val="D7FB9BF7"/>
    <w:rsid w:val="DF1971BA"/>
    <w:rsid w:val="DFFA4475"/>
    <w:rsid w:val="DFFF63A8"/>
    <w:rsid w:val="E6E9AE90"/>
    <w:rsid w:val="EBB1EC7F"/>
    <w:rsid w:val="EBFFAB24"/>
    <w:rsid w:val="EFF9C460"/>
    <w:rsid w:val="F27F0073"/>
    <w:rsid w:val="F2DBA07A"/>
    <w:rsid w:val="F2F56A30"/>
    <w:rsid w:val="F39ED720"/>
    <w:rsid w:val="FB3CF1B5"/>
    <w:rsid w:val="FBDB8EC3"/>
    <w:rsid w:val="FBEDC88A"/>
    <w:rsid w:val="FDB9CA10"/>
    <w:rsid w:val="FEBF705C"/>
    <w:rsid w:val="FEDAB907"/>
    <w:rsid w:val="FF5DBD77"/>
    <w:rsid w:val="FF7BD513"/>
    <w:rsid w:val="FFCF31F1"/>
    <w:rsid w:val="FFFBF7B4"/>
    <w:rsid w:val="FFFE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autoRedefine/>
    <w:qFormat/>
    <w:uiPriority w:val="0"/>
    <w:pPr>
      <w:jc w:val="left"/>
    </w:pPr>
  </w:style>
  <w:style w:type="paragraph" w:styleId="8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3">
    <w:name w:val="Table Grid"/>
    <w:basedOn w:val="1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autoRedefine/>
    <w:qFormat/>
    <w:uiPriority w:val="0"/>
    <w:rPr>
      <w:b/>
    </w:rPr>
  </w:style>
  <w:style w:type="character" w:styleId="16">
    <w:name w:val="Emphasis"/>
    <w:basedOn w:val="14"/>
    <w:qFormat/>
    <w:uiPriority w:val="0"/>
    <w:rPr>
      <w:i/>
    </w:rPr>
  </w:style>
  <w:style w:type="character" w:styleId="17">
    <w:name w:val="Hyperlink"/>
    <w:basedOn w:val="14"/>
    <w:autoRedefine/>
    <w:qFormat/>
    <w:uiPriority w:val="0"/>
    <w:rPr>
      <w:color w:val="0000FF"/>
      <w:u w:val="single"/>
    </w:rPr>
  </w:style>
  <w:style w:type="character" w:styleId="18">
    <w:name w:val="HTML Code"/>
    <w:basedOn w:val="14"/>
    <w:uiPriority w:val="0"/>
    <w:rPr>
      <w:rFonts w:ascii="Courier New" w:hAnsi="Courier New"/>
      <w:sz w:val="20"/>
    </w:rPr>
  </w:style>
  <w:style w:type="character" w:styleId="19">
    <w:name w:val="annotation reference"/>
    <w:basedOn w:val="14"/>
    <w:qFormat/>
    <w:uiPriority w:val="0"/>
    <w:rPr>
      <w:sz w:val="21"/>
      <w:szCs w:val="21"/>
    </w:rPr>
  </w:style>
  <w:style w:type="paragraph" w:customStyle="1" w:styleId="20">
    <w:name w:val="Table Text"/>
    <w:basedOn w:val="1"/>
    <w:autoRedefine/>
    <w:semiHidden/>
    <w:qFormat/>
    <w:uiPriority w:val="0"/>
    <w:rPr>
      <w:rFonts w:ascii="仿宋" w:hAnsi="仿宋" w:eastAsia="仿宋" w:cs="仿宋"/>
      <w:sz w:val="24"/>
      <w:lang w:eastAsia="en-US"/>
    </w:rPr>
  </w:style>
  <w:style w:type="table" w:customStyle="1" w:styleId="21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2">
    <w:name w:val="el-tooltip"/>
    <w:basedOn w:val="14"/>
    <w:qFormat/>
    <w:uiPriority w:val="0"/>
  </w:style>
  <w:style w:type="paragraph" w:styleId="23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24">
    <w:name w:val="标题 1 字符"/>
    <w:link w:val="2"/>
    <w:autoRedefine/>
    <w:qFormat/>
    <w:uiPriority w:val="0"/>
    <w:rPr>
      <w:b/>
      <w:kern w:val="44"/>
      <w:sz w:val="44"/>
    </w:rPr>
  </w:style>
  <w:style w:type="paragraph" w:customStyle="1" w:styleId="25">
    <w:name w:val="正文内容"/>
    <w:basedOn w:val="1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1"/>
      <w:szCs w:val="21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1097</Words>
  <Characters>1181</Characters>
  <Lines>54</Lines>
  <Paragraphs>15</Paragraphs>
  <TotalTime>76</TotalTime>
  <ScaleCrop>false</ScaleCrop>
  <LinksUpToDate>false</LinksUpToDate>
  <CharactersWithSpaces>1375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2024-06-05T00:50:00Z</dcterms:created>
  <dc:creator>李学军</dc:creator>
  <cp:lastModifiedBy>林奕宏</cp:lastModifiedBy>
  <dcterms:modified xsi:type="dcterms:W3CDTF">2026-05-24T12:23:29Z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8C79D0B38ACF4B22858A58FFFA3425D1_13</vt:lpwstr>
  </property>
  <property fmtid="{D5CDD505-2E9C-101B-9397-08002B2CF9AE}" pid="4" name="KSOTemplateDocerSaveRecord">
    <vt:lpwstr>eyJoZGlkIjoiZTA0NmIwZGYzYWNkMjBmY2RmYTYwNjYxN2MyMGVlMmUiLCJ1c2VySWQiOiIxNjgzNTYxMDQ4In0=</vt:lpwstr>
  </property>
</Properties>
</file>