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2025-03-21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lin-wenzheng.github.io/quarto-manuscript-template-rstudio/index.qmd.html" TargetMode="External" /><Relationship Type="http://schemas.openxmlformats.org/officeDocument/2006/relationships/hyperlink" Id="rId36" Target="https://lin-wenzheng.github.io/quarto-manuscript-template-rstudio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lin-wenzheng.github.io/quarto-manuscript-template-rstudio/index.qmd.html" TargetMode="External" /><Relationship Type="http://schemas.openxmlformats.org/officeDocument/2006/relationships/hyperlink" Id="rId36" Target="https://lin-wenzheng.github.io/quarto-manuscript-template-rstudio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2025-03-21T06:46:57Z</dcterms:created>
  <dcterms:modified xsi:type="dcterms:W3CDTF">2025-03-21T06:46:57Z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2025-03-21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