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  <w:jc w:val="center"/>
      </w:pPr>
      <w:r>
        <w:rPr>
          <w:rFonts w:ascii="黑体" w:cs="黑体" w:eastAsia="黑体" w:hAnsi="黑体"/>
          <w:b/>
          <w:bCs/>
          <w:color w:val="1A3B5C"/>
          <w:sz w:val="52"/>
          <w:szCs w:val="52"/>
        </w:rPr>
        <w:t xml:space="preserve">RT_SPARK 电缆监测系统</w:t>
      </w:r>
    </w:p>
    <w:p>
      <w:pPr>
        <w:spacing w:after="300"/>
        <w:jc w:val="center"/>
      </w:pPr>
      <w:r>
        <w:rPr>
          <w:rFonts w:ascii="黑体" w:cs="黑体" w:eastAsia="黑体" w:hAnsi="黑体"/>
          <w:b/>
          <w:bCs/>
          <w:color w:val="2E5C8A"/>
          <w:sz w:val="40"/>
          <w:szCs w:val="40"/>
        </w:rPr>
        <w:t xml:space="preserve">交接文档</w:t>
      </w:r>
    </w:p>
    <w:p>
      <w:pPr>
        <w:spacing w:after="1200"/>
        <w:jc w:val="center"/>
      </w:pPr>
      <w:r>
        <w:rPr>
          <w:color w:val="666666"/>
          <w:sz w:val="22"/>
          <w:szCs w:val="22"/>
        </w:rPr>
        <w:t xml:space="preserve">项目代号：RT_SPARK | 版本：v1.0 | 日期：2026-07-18</w:t>
      </w:r>
    </w:p>
    <w:p>
      <w:pPr>
        <w:jc w:val="center"/>
      </w:pPr>
      <w:r>
        <w:rPr>
          <w:rFonts w:ascii="楷体" w:cs="楷体" w:eastAsia="楷体" w:hAnsi="楷体"/>
          <w:sz w:val="24"/>
          <w:szCs w:val="24"/>
        </w:rPr>
        <w:t xml:space="preserve">星火一号 — 电缆舞动在线监测与自动除雪装置</w:t>
      </w:r>
    </w:p>
    <w:p>
      <w:r>
        <w:br w:type="page"/>
      </w:r>
    </w:p>
    <w:p>
      <w:pPr>
        <w:pStyle w:val="Heading1"/>
      </w:pPr>
      <w:r>
        <w:t xml:space="preserve">一、项目概述</w:t>
      </w:r>
    </w:p>
    <w:p>
      <w:pPr>
        <w:pStyle w:val="Heading2"/>
      </w:pPr>
      <w:r>
        <w:t xml:space="preserve">1.1 项目目的</w:t>
      </w:r>
    </w:p>
    <w:p>
      <w:r>
        <w:rPr>
          <w:rFonts w:ascii="宋体" w:cs="宋体" w:eastAsia="宋体" w:hAnsi="宋体"/>
          <w:sz w:val="21"/>
          <w:szCs w:val="21"/>
        </w:rPr>
        <w:t xml:space="preserve">本项目为基于 STM32 微控制器的架空输电线路电缆在线监测装置，代号「星火一号」。主要实现以下功能：</w:t>
      </w:r>
    </w:p>
    <w:p>
      <w:r>
        <w:rPr>
          <w:rFonts w:ascii="宋体" w:cs="宋体" w:eastAsia="宋体" w:hAnsi="宋体"/>
          <w:sz w:val="21"/>
          <w:szCs w:val="21"/>
        </w:rPr>
        <w:t xml:space="preserve">• 实时监测电缆振动加速度（三轴），通过算法检测电缆舞动状态（静止/监测/警告/高危/结冰）</w:t>
      </w:r>
    </w:p>
    <w:p>
      <w:r>
        <w:rPr>
          <w:rFonts w:ascii="宋体" w:cs="宋体" w:eastAsia="宋体" w:hAnsi="宋体"/>
          <w:sz w:val="21"/>
          <w:szCs w:val="21"/>
        </w:rPr>
        <w:t xml:space="preserve">• 实时监测环境温湿度，用于结冰风险评估</w:t>
      </w:r>
    </w:p>
    <w:p>
      <w:r>
        <w:rPr>
          <w:rFonts w:ascii="宋体" w:cs="宋体" w:eastAsia="宋体" w:hAnsi="宋体"/>
          <w:sz w:val="21"/>
          <w:szCs w:val="21"/>
        </w:rPr>
        <w:t xml:space="preserve">• 通过 4G 无线模块（Air778E）将数据实时上传至云端监控网页，实现远程可视化</w:t>
      </w:r>
    </w:p>
    <w:p>
      <w:r>
        <w:rPr>
          <w:rFonts w:ascii="宋体" w:cs="宋体" w:eastAsia="宋体" w:hAnsi="宋体"/>
          <w:sz w:val="21"/>
          <w:szCs w:val="21"/>
        </w:rPr>
        <w:t xml:space="preserve">• 通过网页远程控制电机（前进/后退/停止/加热），实现自动巡线除雪</w:t>
      </w:r>
    </w:p>
    <w:p>
      <w:r>
        <w:rPr>
          <w:rFonts w:ascii="宋体" w:cs="宋体" w:eastAsia="宋体" w:hAnsi="宋体"/>
          <w:sz w:val="21"/>
          <w:szCs w:val="21"/>
        </w:rPr>
        <w:t xml:space="preserve">• 高危状态自动弹窗预警，并支持一键启动自动除雪</w:t>
      </w:r>
    </w:p>
    <w:p>
      <w:pPr>
        <w:pStyle w:val="Heading2"/>
      </w:pPr>
      <w:r>
        <w:t xml:space="preserve">1.2 主要构成</w:t>
      </w:r>
    </w:p>
    <w:p>
      <w:r>
        <w:rPr>
          <w:rFonts w:ascii="宋体" w:cs="宋体" w:eastAsia="宋体" w:hAnsi="宋体"/>
          <w:sz w:val="21"/>
          <w:szCs w:val="21"/>
        </w:rPr>
        <w:t xml:space="preserve">系统由三大模块组成：</w:t>
      </w:r>
    </w:p>
    <w:p>
      <w:r>
        <w:rPr>
          <w:rFonts w:ascii="宋体" w:cs="宋体" w:eastAsia="宋体" w:hAnsi="宋体"/>
          <w:sz w:val="21"/>
          <w:szCs w:val="21"/>
        </w:rPr>
        <w:t xml:space="preserve">1. 硬件端（STM32 主板）：负责传感器采集、数据处理、电机驱动、4G 通信</w:t>
      </w:r>
    </w:p>
    <w:p>
      <w:r>
        <w:rPr>
          <w:rFonts w:ascii="宋体" w:cs="宋体" w:eastAsia="宋体" w:hAnsi="宋体"/>
          <w:sz w:val="21"/>
          <w:szCs w:val="21"/>
        </w:rPr>
        <w:t xml:space="preserve">2. 服务端（bridge.js）：负责 TCP 与 WebSocket 双向桥接，运行在电脑上</w:t>
      </w:r>
    </w:p>
    <w:p>
      <w:r>
        <w:rPr>
          <w:rFonts w:ascii="宋体" w:cs="宋体" w:eastAsia="宋体" w:hAnsi="宋体"/>
          <w:sz w:val="21"/>
          <w:szCs w:val="21"/>
        </w:rPr>
        <w:t xml:space="preserve">3. 网页端（cable-monitor.html）：负责数据可视化、状态监控、远程控制</w:t>
      </w:r>
    </w:p>
    <w:p>
      <w:r>
        <w:br w:type="page"/>
      </w:r>
    </w:p>
    <w:p>
      <w:pPr>
        <w:pStyle w:val="Heading1"/>
      </w:pPr>
      <w:r>
        <w:t xml:space="preserve">二、硬件平台</w:t>
      </w:r>
    </w:p>
    <w:p>
      <w:pPr>
        <w:pStyle w:val="Heading2"/>
      </w:pPr>
      <w:r>
        <w:t xml:space="preserve">2.1 主控板</w:t>
      </w:r>
    </w:p>
    <w:tbl>
      <w:tblPr>
        <w:tblW w:type="dxa" w:w="100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56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型号</w:t>
            </w:r>
          </w:p>
        </w:tc>
        <w:tc>
          <w:tcPr>
            <w:tcW w:type="dxa" w:w="75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RT-Thread Spark / STM32F407 系列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主频</w:t>
            </w:r>
          </w:p>
        </w:tc>
        <w:tc>
          <w:tcPr>
            <w:tcW w:type="dxa" w:w="75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168 MHz (Cortex-M4)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Flash</w:t>
            </w:r>
          </w:p>
        </w:tc>
        <w:tc>
          <w:tcPr>
            <w:tcW w:type="dxa" w:w="75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 MB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RAM</w:t>
            </w:r>
          </w:p>
        </w:tc>
        <w:tc>
          <w:tcPr>
            <w:tcW w:type="dxa" w:w="75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192 KB SRAM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操作系统</w:t>
            </w:r>
          </w:p>
        </w:tc>
        <w:tc>
          <w:tcPr>
            <w:tcW w:type="dxa" w:w="75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RT-Thread 4.1.x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调试接口</w:t>
            </w:r>
          </w:p>
        </w:tc>
        <w:tc>
          <w:tcPr>
            <w:tcW w:type="dxa" w:w="75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ST-Link V2（USB 虚拟串口 COM9）</w:t>
            </w:r>
          </w:p>
        </w:tc>
      </w:tr>
    </w:tbl>
    <w:p>
      <w:pPr>
        <w:pStyle w:val="Heading2"/>
        <w:spacing w:before="300"/>
      </w:pPr>
      <w:r>
        <w:t xml:space="preserve">2.2 主要传感器</w:t>
      </w:r>
    </w:p>
    <w:tbl>
      <w:tblPr>
        <w:tblW w:type="dxa" w:w="100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700"/>
        <w:gridCol w:w="2500"/>
        <w:gridCol w:w="265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传感器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型号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接口</w:t>
            </w:r>
          </w:p>
        </w:tc>
        <w:tc>
          <w:tcPr>
            <w:tcW w:type="dxa" w:w="26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主要参数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加速度/姿态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BNO055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I2C (UART1 备用)</w:t>
            </w:r>
          </w:p>
        </w:tc>
        <w:tc>
          <w:tcPr>
            <w:tcW w:type="dxa" w:w="26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±16g，三轴 + 欧拉角，自带融合算法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温湿度</w:t>
            </w:r>
          </w:p>
        </w:tc>
        <w:tc>
          <w:tcPr>
            <w:tcW w:type="dxa" w:w="2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SHT3X (SHT30/31)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I2C</w:t>
            </w:r>
          </w:p>
        </w:tc>
        <w:tc>
          <w:tcPr>
            <w:tcW w:type="dxa" w:w="26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±0.3°C / ±2%RH，带 CRC 校验</w:t>
            </w:r>
          </w:p>
        </w:tc>
      </w:tr>
    </w:tbl>
    <w:p>
      <w:pPr>
        <w:pStyle w:val="Heading2"/>
        <w:spacing w:before="300"/>
      </w:pPr>
      <w:r>
        <w:t xml:space="preserve">2.3 通信模块</w:t>
      </w:r>
    </w:p>
    <w:tbl>
      <w:tblPr>
        <w:tblW w:type="dxa" w:w="100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56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型号</w:t>
            </w:r>
          </w:p>
        </w:tc>
        <w:tc>
          <w:tcPr>
            <w:tcW w:type="dxa" w:w="75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合宙 Air778E / 4G Cat.1 模块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制式</w:t>
            </w:r>
          </w:p>
        </w:tc>
        <w:tc>
          <w:tcPr>
            <w:tcW w:type="dxa" w:w="75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4G LTE Cat.1，下行 10Mbps / 上行 5Mbps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接口</w:t>
            </w:r>
          </w:p>
        </w:tc>
        <w:tc>
          <w:tcPr>
            <w:tcW w:type="dxa" w:w="75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UART（TTL 电平，3.3V），波特率 115200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SIM 卡</w:t>
            </w:r>
          </w:p>
        </w:tc>
        <w:tc>
          <w:tcPr>
            <w:tcW w:type="dxa" w:w="75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中国移动 Nano-SIM（APN=CMNET）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透传模式</w:t>
            </w:r>
          </w:p>
        </w:tc>
        <w:tc>
          <w:tcPr>
            <w:tcW w:type="dxa" w:w="75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AT+CIPMODE=1，上电自动连 frp 服务器</w:t>
            </w:r>
          </w:p>
        </w:tc>
      </w:tr>
    </w:tbl>
    <w:p>
      <w:pPr>
        <w:pStyle w:val="Heading2"/>
        <w:spacing w:before="300"/>
      </w:pPr>
      <w:r>
        <w:t xml:space="preserve">2.4 执行机构</w:t>
      </w:r>
    </w:p>
    <w:tbl>
      <w:tblPr>
        <w:tblW w:type="dxa" w:w="100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56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电机驱动</w:t>
            </w:r>
          </w:p>
        </w:tc>
        <w:tc>
          <w:tcPr>
            <w:tcW w:type="dxa" w:w="75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双路直流电机（左右轮），通过 GPIO 引脚控制方向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加热片</w:t>
            </w:r>
          </w:p>
        </w:tc>
        <w:tc>
          <w:tcPr>
            <w:tcW w:type="dxa" w:w="75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继电器控制，高电平触发（PA8）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继电器</w:t>
            </w:r>
          </w:p>
        </w:tc>
        <w:tc>
          <w:tcPr>
            <w:tcW w:type="dxa" w:w="75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5V 高电平触发继电器模块，控制加热片电源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三、串口信息</w:t>
      </w:r>
    </w:p>
    <w:p>
      <w:pPr>
        <w:pStyle w:val="Heading2"/>
      </w:pPr>
      <w:r>
        <w:t xml:space="preserve">3.1 串口分配表</w:t>
      </w:r>
    </w:p>
    <w:tbl>
      <w:tblPr>
        <w:tblW w:type="dxa" w:w="100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200"/>
        <w:gridCol w:w="1900"/>
        <w:gridCol w:w="2356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串口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引脚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功能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波特率</w:t>
            </w:r>
          </w:p>
        </w:tc>
        <w:tc>
          <w:tcPr>
            <w:tcW w:type="dxa" w:w="23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备注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UART1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TX=PA9, RX=PA10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ST-Link VCP / 调试输出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115200</w:t>
            </w:r>
          </w:p>
        </w:tc>
        <w:tc>
          <w:tcPr>
            <w:tcW w:type="dxa" w:w="23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仅在开发调试时插电脑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UART2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TX=PA2, RX=PA3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Air778E 4G 数据通信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115200</w:t>
            </w:r>
          </w:p>
        </w:tc>
        <w:tc>
          <w:tcPr>
            <w:tcW w:type="dxa" w:w="23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正式运行时的唯一通信口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UART3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TX=PB10, RX=PB11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FinSH 控制台（可选）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115200</w:t>
            </w:r>
          </w:p>
        </w:tc>
        <w:tc>
          <w:tcPr>
            <w:tcW w:type="dxa" w:w="23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当前已关闭，留给 BNO055 使用</w:t>
            </w:r>
          </w:p>
        </w:tc>
      </w:tr>
    </w:tbl>
    <w:p>
      <w:pPr>
        <w:pStyle w:val="Heading2"/>
        <w:spacing w:before="300"/>
      </w:pPr>
      <w:r>
        <w:t xml:space="preserve">3.2 通信方式说明</w:t>
      </w:r>
    </w:p>
    <w:p>
      <w:r>
        <w:rPr>
          <w:rFonts w:ascii="宋体" w:cs="宋体" w:eastAsia="宋体" w:hAnsi="宋体"/>
          <w:sz w:val="21"/>
          <w:szCs w:val="21"/>
        </w:rPr>
        <w:t xml:space="preserve">• 正式测试/运行时：Air778E 插在 UART2（PA2/PA3），通过 4G 网络无线传输，不插任何电脑。</w:t>
      </w:r>
    </w:p>
    <w:p>
      <w:r>
        <w:rPr>
          <w:rFonts w:ascii="宋体" w:cs="宋体" w:eastAsia="宋体" w:hAnsi="宋体"/>
          <w:sz w:val="21"/>
          <w:szCs w:val="21"/>
        </w:rPr>
        <w:t xml:space="preserve">• 开发调试时：可用 ST-Link 虚拟串口（COM9）查看调试输出，但 bridge.js 不再读取 COM9。</w:t>
      </w:r>
    </w:p>
    <w:p>
      <w:r>
        <w:rPr>
          <w:rFonts w:ascii="宋体" w:cs="宋体" w:eastAsia="宋体" w:hAnsi="宋体"/>
          <w:sz w:val="21"/>
          <w:szCs w:val="21"/>
        </w:rPr>
        <w:t xml:space="preserve">• Air778E 配置阶段：通过 USB 虚拟串口（COM3/COM4/COM5，具体见设备管理器）发送 AT 指令配置。</w:t>
      </w:r>
    </w:p>
    <w:p>
      <w:pPr>
        <w:pStyle w:val="Heading2"/>
        <w:spacing w:before="300"/>
      </w:pPr>
      <w:r>
        <w:t xml:space="preserve">3.3 Air778E 配置指令（一次性）</w:t>
      </w:r>
    </w:p>
    <w:p>
      <w:r>
        <w:rPr>
          <w:rFonts w:ascii="Consolas" w:cs="Consolas" w:eastAsia="Consolas" w:hAnsi="Consolas"/>
          <w:sz w:val="18"/>
          <w:szCs w:val="18"/>
        </w:rPr>
        <w:t xml:space="preserve">AT+CFUN=1                          ; 开启射频</w:t>
      </w:r>
    </w:p>
    <w:p>
      <w:r>
        <w:rPr>
          <w:rFonts w:ascii="Consolas" w:cs="Consolas" w:eastAsia="Consolas" w:hAnsi="Consolas"/>
          <w:sz w:val="18"/>
          <w:szCs w:val="18"/>
        </w:rPr>
        <w:t xml:space="preserve">AT+CGATT=1                         ; 附着到 4G 网络</w:t>
      </w:r>
    </w:p>
    <w:p>
      <w:r>
        <w:rPr>
          <w:rFonts w:ascii="Consolas" w:cs="Consolas" w:eastAsia="Consolas" w:hAnsi="Consolas"/>
          <w:sz w:val="18"/>
          <w:szCs w:val="18"/>
        </w:rPr>
        <w:t xml:space="preserve">AT+CGDCONT=1,"IP","CMNET"        ; 设置 APN（中国移动）</w:t>
      </w:r>
    </w:p>
    <w:p>
      <w:r>
        <w:rPr>
          <w:rFonts w:ascii="Consolas" w:cs="Consolas" w:eastAsia="Consolas" w:hAnsi="Consolas"/>
          <w:sz w:val="18"/>
          <w:szCs w:val="18"/>
        </w:rPr>
        <w:t xml:space="preserve">AT+CGACT=1,1                       ; 激活 PDP 上下文</w:t>
      </w:r>
    </w:p>
    <w:p>
      <w:r>
        <w:rPr>
          <w:rFonts w:ascii="Consolas" w:cs="Consolas" w:eastAsia="Consolas" w:hAnsi="Consolas"/>
          <w:sz w:val="18"/>
          <w:szCs w:val="18"/>
        </w:rPr>
        <w:t xml:space="preserve">AT+CIPSTART="TCP","frp-oil.com","32762"  ; 连接 frp 服务器</w:t>
      </w:r>
    </w:p>
    <w:p>
      <w:r>
        <w:rPr>
          <w:rFonts w:ascii="Consolas" w:cs="Consolas" w:eastAsia="Consolas" w:hAnsi="Consolas"/>
          <w:sz w:val="18"/>
          <w:szCs w:val="18"/>
        </w:rPr>
        <w:t xml:space="preserve">AT+CIPMODE=1                       ; 进入透传模式</w:t>
      </w:r>
    </w:p>
    <w:p>
      <w:r>
        <w:rPr>
          <w:rFonts w:ascii="Consolas" w:cs="Consolas" w:eastAsia="Consolas" w:hAnsi="Consolas"/>
          <w:sz w:val="18"/>
          <w:szCs w:val="18"/>
        </w:rPr>
        <w:t xml:space="preserve">AT+CIPATS=1,10                     ; 掉线后 10 秒自动重连</w:t>
      </w:r>
    </w:p>
    <w:p>
      <w:r>
        <w:rPr>
          <w:rFonts w:ascii="Consolas" w:cs="Consolas" w:eastAsia="Consolas" w:hAnsi="Consolas"/>
          <w:sz w:val="18"/>
          <w:szCs w:val="18"/>
        </w:rPr>
        <w:t xml:space="preserve">AT+SAVA                            ; 保存配置到 Flash</w:t>
      </w:r>
    </w:p>
    <w:p>
      <w:r>
        <w:rPr>
          <w:rFonts w:ascii="宋体" w:cs="宋体" w:eastAsia="宋体" w:hAnsi="宋体"/>
          <w:sz w:val="21"/>
          <w:szCs w:val="21"/>
        </w:rPr>
        <w:t xml:space="preserve">配置完成后，拔掉 USB 线，Air778E 上电后自动连接 frp 服务器。</w:t>
      </w:r>
    </w:p>
    <w:p>
      <w:r>
        <w:br w:type="page"/>
      </w:r>
    </w:p>
    <w:p>
      <w:pPr>
        <w:pStyle w:val="Heading1"/>
      </w:pPr>
      <w:r>
        <w:t xml:space="preserve">四、硬件接口信息</w:t>
      </w:r>
    </w:p>
    <w:p>
      <w:pPr>
        <w:pStyle w:val="Heading2"/>
      </w:pPr>
      <w:r>
        <w:t xml:space="preserve">4.1 GPIO 引脚分配表</w:t>
      </w:r>
    </w:p>
    <w:tbl>
      <w:tblPr>
        <w:tblW w:type="dxa" w:w="100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000"/>
        <w:gridCol w:w="2000"/>
        <w:gridCol w:w="2256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功能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引脚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模式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电平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备注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左电机 AIN1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PA0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GPIO 输出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HIGH/LOW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左轮正转控制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左电机 AIN2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PA1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GPIO 输出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HIGH/LOW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左轮反转控制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右电机 BIN1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PB15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GPIO 输出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HIGH/LOW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右轮正转控制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右电机 BIN2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PB14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GPIO 输出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HIGH/LOW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右轮反转控制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加热继电器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PA8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GPIO 输出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HIGH=触发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高电平触发继电器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I2C SCL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PD10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开漏输出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3.3V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BNO055 + SHT3X 共享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I2C SDA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PD8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开漏输出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3.3V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BNO055 + SHT3X 共享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UART2 TX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PA2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推挽输出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3.3V TTL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接 Air778E RX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UART2 RX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PA3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输入浮空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3.3V TTL</w:t>
            </w:r>
          </w:p>
        </w:tc>
        <w:tc>
          <w:tcPr>
            <w:tcW w:type="dxa" w:w="2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接 Air778E TX</w:t>
            </w:r>
          </w:p>
        </w:tc>
      </w:tr>
    </w:tbl>
    <w:p>
      <w:pPr>
        <w:pStyle w:val="Heading2"/>
        <w:spacing w:before="300"/>
      </w:pPr>
      <w:r>
        <w:t xml:space="preserve">4.2 电机真值表</w:t>
      </w:r>
    </w:p>
    <w:tbl>
      <w:tblPr>
        <w:tblW w:type="dxa" w:w="100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  <w:gridCol w:w="2000"/>
        <w:gridCol w:w="195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动作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AIN1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AIN2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BIN1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BIN2</w:t>
            </w:r>
          </w:p>
        </w:tc>
        <w:tc>
          <w:tcPr>
            <w:tcW w:type="dxa" w:w="19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效果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前进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LOW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LOW</w:t>
            </w:r>
          </w:p>
        </w:tc>
        <w:tc>
          <w:tcPr>
            <w:tcW w:type="dxa" w:w="19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左右轮正转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后退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LOW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LOW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HIGH</w:t>
            </w:r>
          </w:p>
        </w:tc>
        <w:tc>
          <w:tcPr>
            <w:tcW w:type="dxa" w:w="19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左右轮反转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停止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LOW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LOW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LOW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LOW</w:t>
            </w:r>
          </w:p>
        </w:tc>
        <w:tc>
          <w:tcPr>
            <w:tcW w:type="dxa" w:w="19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制动</w:t>
            </w:r>
          </w:p>
        </w:tc>
      </w:tr>
    </w:tbl>
    <w:p>
      <w:r>
        <w:rPr>
          <w:rFonts w:ascii="宋体" w:cs="宋体" w:eastAsia="宋体" w:hAnsi="宋体"/>
          <w:sz w:val="21"/>
          <w:szCs w:val="21"/>
        </w:rPr>
        <w:t xml:space="preserve">注意：电机使用 GPIO 直接驱动，没有 PWM 调速。当前为全速（100%）或停止（0%）两种状态。</w:t>
      </w:r>
    </w:p>
    <w:p>
      <w:r>
        <w:br w:type="page"/>
      </w:r>
    </w:p>
    <w:p>
      <w:pPr>
        <w:pStyle w:val="Heading1"/>
      </w:pPr>
      <w:r>
        <w:t xml:space="preserve">五、网页信息与数据流</w:t>
      </w:r>
    </w:p>
    <w:p>
      <w:pPr>
        <w:pStyle w:val="Heading2"/>
      </w:pPr>
      <w:r>
        <w:t xml:space="preserve">5.1 网页文件位置</w:t>
      </w:r>
    </w:p>
    <w:p>
      <w:r>
        <w:rPr>
          <w:rFonts w:ascii="Consolas" w:cs="Consolas" w:eastAsia="Consolas" w:hAnsi="Consolas"/>
          <w:sz w:val="18"/>
          <w:szCs w:val="18"/>
        </w:rPr>
        <w:t xml:space="preserve">D:\AI_Intro\RT-ThreadStudio\workspace\RT_SPARK\tools\wireless_bridge\cable-monitor.html</w:t>
      </w:r>
    </w:p>
    <w:p>
      <w:r>
        <w:rPr>
          <w:rFonts w:ascii="Consolas" w:cs="Consolas" w:eastAsia="Consolas" w:hAnsi="Consolas"/>
          <w:sz w:val="18"/>
          <w:szCs w:val="18"/>
        </w:rPr>
        <w:t xml:space="preserve">D:\AI_Intro\RT-ThreadStudio\workspace\RT_SPARK\tools\wireless_bridge\bridge.js</w:t>
      </w:r>
    </w:p>
    <w:p>
      <w:r>
        <w:rPr>
          <w:rFonts w:ascii="宋体" w:cs="宋体" w:eastAsia="宋体" w:hAnsi="宋体"/>
          <w:sz w:val="21"/>
          <w:szCs w:val="21"/>
        </w:rPr>
        <w:t xml:space="preserve">打开方式：直接双击 cable-monitor.html 在浏览器中打开，无需服务器。bridge.js 用 Node.js 运行。</w:t>
      </w:r>
    </w:p>
    <w:p>
      <w:pPr>
        <w:pStyle w:val="Heading2"/>
        <w:spacing w:before="300"/>
      </w:pPr>
      <w:r>
        <w:t xml:space="preserve">5.2 数据流（上行：STM32 → 网页）</w:t>
      </w:r>
    </w:p>
    <w:p>
      <w:r>
        <w:rPr>
          <w:rFonts w:ascii="Consolas" w:cs="Consolas" w:eastAsia="Consolas" w:hAnsi="Consolas"/>
          <w:sz w:val="18"/>
          <w:szCs w:val="18"/>
        </w:rPr>
        <w:t xml:space="preserve">STM32 传感器 → UART2 → Air778E → 4G → frp-oil.com:32762 → bridge.js(TCP) → WebSocket → 网页</w:t>
      </w:r>
    </w:p>
    <w:p>
      <w:r>
        <w:rPr>
          <w:rFonts w:ascii="宋体" w:cs="宋体" w:eastAsia="宋体" w:hAnsi="宋体"/>
          <w:sz w:val="21"/>
          <w:szCs w:val="21"/>
        </w:rPr>
        <w:t xml:space="preserve">数据以 JSON 格式每行一条发送，以 \n 结尾。主要消息类型：</w:t>
      </w:r>
    </w:p>
    <w:tbl>
      <w:tblPr>
        <w:tblW w:type="dxa" w:w="100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256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type</w:t>
            </w:r>
          </w:p>
        </w:tc>
        <w:tc>
          <w:tcPr>
            <w:tcW w:type="dxa" w:w="8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galloping</w:t>
            </w:r>
          </w:p>
        </w:tc>
        <w:tc>
          <w:tcPr>
            <w:tcW w:type="dxa" w:w="8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舞动检测数据，包含状态、振幅、频率、位移等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raw_accel</w:t>
            </w:r>
          </w:p>
        </w:tc>
        <w:tc>
          <w:tcPr>
            <w:tcW w:type="dxa" w:w="8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原始加速度（ax, ay, az），用于实时波形绘制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env</w:t>
            </w:r>
          </w:p>
        </w:tc>
        <w:tc>
          <w:tcPr>
            <w:tcW w:type="dxa" w:w="8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温湿度数据（temperature, humidity）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motor</w:t>
            </w:r>
          </w:p>
        </w:tc>
        <w:tc>
          <w:tcPr>
            <w:tcW w:type="dxa" w:w="8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电机状态反馈（motor_state, position）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heartbeat</w:t>
            </w:r>
          </w:p>
        </w:tc>
        <w:tc>
          <w:tcPr>
            <w:tcW w:type="dxa" w:w="8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心跳包，每 10 秒发送一次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boot</w:t>
            </w:r>
          </w:p>
        </w:tc>
        <w:tc>
          <w:tcPr>
            <w:tcW w:type="dxa" w:w="82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系统启动消息，上电时发送一次</w:t>
            </w:r>
          </w:p>
        </w:tc>
      </w:tr>
    </w:tbl>
    <w:p>
      <w:pPr>
        <w:pStyle w:val="Heading2"/>
        <w:spacing w:before="300"/>
      </w:pPr>
      <w:r>
        <w:t xml:space="preserve">5.3 命令流（下行：网页 → STM32）</w:t>
      </w:r>
    </w:p>
    <w:p>
      <w:r>
        <w:rPr>
          <w:rFonts w:ascii="Consolas" w:cs="Consolas" w:eastAsia="Consolas" w:hAnsi="Consolas"/>
          <w:sz w:val="18"/>
          <w:szCs w:val="18"/>
        </w:rPr>
        <w:t xml:space="preserve">网页 → WebSocket → bridge.js → TCP → frp-oil.com:32762 → 4G → Air778E → UART2 → STM32</w:t>
      </w:r>
    </w:p>
    <w:p>
      <w:r>
        <w:rPr>
          <w:rFonts w:ascii="宋体" w:cs="宋体" w:eastAsia="宋体" w:hAnsi="宋体"/>
          <w:sz w:val="21"/>
          <w:szCs w:val="21"/>
        </w:rPr>
        <w:t xml:space="preserve">命令为纯文本，以 \n 结尾。bridge.js 不再读取任何 COM 口，所有命令通过 TCP 无线发送。</w:t>
      </w:r>
    </w:p>
    <w:tbl>
      <w:tblPr>
        <w:tblW w:type="dxa" w:w="100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5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命令</w:t>
            </w:r>
          </w:p>
        </w:tc>
        <w:tc>
          <w:tcPr>
            <w:tcW w:type="dxa" w:w="75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效果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forward</w:t>
            </w:r>
          </w:p>
        </w:tc>
        <w:tc>
          <w:tcPr>
            <w:tcW w:type="dxa" w:w="75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电机前进，6 秒后自动停止（RT-Thread 定时器）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backward</w:t>
            </w:r>
          </w:p>
        </w:tc>
        <w:tc>
          <w:tcPr>
            <w:tcW w:type="dxa" w:w="75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电机后退，6 秒后自动停止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stop</w:t>
            </w:r>
          </w:p>
        </w:tc>
        <w:tc>
          <w:tcPr>
            <w:tcW w:type="dxa" w:w="75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立即停止电机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heater_on</w:t>
            </w:r>
          </w:p>
        </w:tc>
        <w:tc>
          <w:tcPr>
            <w:tcW w:type="dxa" w:w="75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继电器吸合，加热片通电（PA8=HIGH）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heater_off</w:t>
            </w:r>
          </w:p>
        </w:tc>
        <w:tc>
          <w:tcPr>
            <w:tcW w:type="dxa" w:w="75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继电器断开，加热片断电（PA8=LOW）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reset_detector</w:t>
            </w:r>
          </w:p>
        </w:tc>
        <w:tc>
          <w:tcPr>
            <w:tcW w:type="dxa" w:w="75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重置舞动检测器状态为 IDLE</w:t>
            </w:r>
          </w:p>
        </w:tc>
      </w:tr>
    </w:tbl>
    <w:p>
      <w:pPr>
        <w:pStyle w:val="Heading2"/>
        <w:spacing w:before="300"/>
      </w:pPr>
      <w:r>
        <w:t xml:space="preserve">5.4 bridge.js 启动方式</w:t>
      </w:r>
    </w:p>
    <w:p>
      <w:r>
        <w:rPr>
          <w:rFonts w:ascii="Consolas" w:cs="Consolas" w:eastAsia="Consolas" w:hAnsi="Consolas"/>
          <w:sz w:val="18"/>
          <w:szCs w:val="18"/>
        </w:rPr>
        <w:t xml:space="preserve">cd D:\AI_Intro\RT-ThreadStudio\workspace\RT_SPARK\tools\wireless_bridge</w:t>
      </w:r>
    </w:p>
    <w:p>
      <w:r>
        <w:rPr>
          <w:rFonts w:ascii="Consolas" w:cs="Consolas" w:eastAsia="Consolas" w:hAnsi="Consolas"/>
          <w:sz w:val="18"/>
          <w:szCs w:val="18"/>
        </w:rPr>
        <w:t xml:space="preserve">node bridge.js</w:t>
      </w:r>
    </w:p>
    <w:p>
      <w:r>
        <w:rPr>
          <w:rFonts w:ascii="宋体" w:cs="宋体" w:eastAsia="宋体" w:hAnsi="宋体"/>
          <w:sz w:val="21"/>
          <w:szCs w:val="21"/>
        </w:rPr>
        <w:t xml:space="preserve">默认参数：TCP 服务器=frp-oil.com:32762，WebSocket=ws://localhost:8080。</w:t>
      </w:r>
    </w:p>
    <w:p>
      <w:r>
        <w:rPr>
          <w:rFonts w:ascii="宋体" w:cs="宋体" w:eastAsia="宋体" w:hAnsi="宋体"/>
          <w:sz w:val="21"/>
          <w:szCs w:val="21"/>
        </w:rPr>
        <w:t xml:space="preserve">可选参数：--tcp-host=xxx --tcp-port=xxx --ws-port=xxx</w:t>
      </w:r>
    </w:p>
    <w:p>
      <w:r>
        <w:rPr>
          <w:rFonts w:ascii="宋体" w:cs="宋体" w:eastAsia="宋体" w:hAnsi="宋体"/>
          <w:sz w:val="21"/>
          <w:szCs w:val="21"/>
        </w:rPr>
        <w:t xml:space="preserve">健康检查：http://localhost:8080/health</w:t>
      </w:r>
    </w:p>
    <w:p>
      <w:r>
        <w:br w:type="page"/>
      </w:r>
    </w:p>
    <w:p>
      <w:pPr>
        <w:pStyle w:val="Heading1"/>
      </w:pPr>
      <w:r>
        <w:t xml:space="preserve">六、代码结构与文件职责</w:t>
      </w:r>
    </w:p>
    <w:p>
      <w:pPr>
        <w:pStyle w:val="Heading2"/>
      </w:pPr>
      <w:r>
        <w:t xml:space="preserve">6.1 固件端（applications/ 目录）</w:t>
      </w:r>
    </w:p>
    <w:tbl>
      <w:tblPr>
        <w:tblW w:type="dxa" w:w="100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56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文件名</w:t>
            </w:r>
          </w:p>
        </w:tc>
        <w:tc>
          <w:tcPr>
            <w:tcW w:type="dxa" w:w="69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职责说明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main.c</w:t>
            </w:r>
          </w:p>
        </w:tc>
        <w:tc>
          <w:tcPr>
            <w:tcW w:type="dxa" w:w="69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主入口、电机控制（GPIO）、加热继电器、电机定时器（6 秒自动停止）、UART2 命令接收线程初始化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dtu_sender.c/.h</w:t>
            </w:r>
          </w:p>
        </w:tc>
        <w:tc>
          <w:tcPr>
            <w:tcW w:type="dxa" w:w="69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4G 数据发送模块。优先通过 UART2 发送 JSON，回退到控制台（调试时）。提供 galloping/env/motor/heartbeat/boot 等发送函数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uart_recv.c</w:t>
            </w:r>
          </w:p>
        </w:tc>
        <w:tc>
          <w:tcPr>
            <w:tcW w:type="dxa" w:w="69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UART2 接收驱动（PA2/PA3）。接收来自 Air778E 的文本命令，解析并执行（forward/backward/stop/heater_on/heater_off/reset_detector）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galloping_detect.c/.h</w:t>
            </w:r>
          </w:p>
        </w:tc>
        <w:tc>
          <w:tcPr>
            <w:tcW w:type="dxa" w:w="69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舞动检测算法。包括滑动窗口去直流、中值滤波、低通滤波、9 维特征提取、五级状态机、阈值判断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gy_bn0055.c/.h</w:t>
            </w:r>
          </w:p>
        </w:tc>
        <w:tc>
          <w:tcPr>
            <w:tcW w:type="dxa" w:w="69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BNO055 九轴传感器驱动。通过 I2C（软件 I2C，SCL=PD10, SDA=PD8）读取三轴加速度、欧拉角。采样周期 50ms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sht3x.c/.h</w:t>
            </w:r>
          </w:p>
        </w:tc>
        <w:tc>
          <w:tcPr>
            <w:tcW w:type="dxa" w:w="69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SHT3X 温湿度传感器驱动。通过 I2C 读取温度、湿度，带 CRC 校验。采样周期 5 秒</w:t>
            </w:r>
          </w:p>
        </w:tc>
      </w:tr>
    </w:tbl>
    <w:p>
      <w:pPr>
        <w:pStyle w:val="Heading2"/>
        <w:spacing w:before="300"/>
      </w:pPr>
      <w:r>
        <w:t xml:space="preserve">6.2 服务端与网页端</w:t>
      </w:r>
    </w:p>
    <w:tbl>
      <w:tblPr>
        <w:tblW w:type="dxa" w:w="100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56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文件名</w:t>
            </w:r>
          </w:p>
        </w:tc>
        <w:tc>
          <w:tcPr>
            <w:tcW w:type="dxa" w:w="69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职责说明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bridge.js</w:t>
            </w:r>
          </w:p>
        </w:tc>
        <w:tc>
          <w:tcPr>
            <w:tcW w:type="dxa" w:w="69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纯无线桥接服务。维护 TCP 连接（frp 服务器）和 WebSocket 服务器。上行：TCP 数据广播给 WebSocket 客户端；下行：WebSocket 命令通过 TCP 发送。零 COM 口依赖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cable-monitor.html</w:t>
            </w:r>
          </w:p>
        </w:tc>
        <w:tc>
          <w:tcPr>
            <w:tcW w:type="dxa" w:w="69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监控网页。WebSocket 通信、Canvas 实时波形、状态监控面板、电机控制、自动巡线除雪、高危弹窗、日志记录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七、核心代码逻辑与算法</w:t>
      </w:r>
    </w:p>
    <w:p>
      <w:pPr>
        <w:pStyle w:val="Heading2"/>
      </w:pPr>
      <w:r>
        <w:t xml:space="preserve">7.1 主线程流程（main.c）</w:t>
      </w:r>
    </w:p>
    <w:p>
      <w:r>
        <w:rPr>
          <w:rFonts w:ascii="宋体" w:cs="宋体" w:eastAsia="宋体" w:hAnsi="宋体"/>
          <w:sz w:val="21"/>
          <w:szCs w:val="21"/>
        </w:rPr>
        <w:t xml:space="preserve">1. 初始化：引脚配置（GPIO、I2C、UART2）、电机引脚初始化、加热继电器初始化</w:t>
      </w:r>
    </w:p>
    <w:p>
      <w:r>
        <w:rPr>
          <w:rFonts w:ascii="宋体" w:cs="宋体" w:eastAsia="宋体" w:hAnsi="宋体"/>
          <w:sz w:val="21"/>
          <w:szCs w:val="21"/>
        </w:rPr>
        <w:t xml:space="preserve">2. 传感器初始化：BNO055 自检、SHT3X 自检</w:t>
      </w:r>
    </w:p>
    <w:p>
      <w:r>
        <w:rPr>
          <w:rFonts w:ascii="宋体" w:cs="宋体" w:eastAsia="宋体" w:hAnsi="宋体"/>
          <w:sz w:val="21"/>
          <w:szCs w:val="21"/>
        </w:rPr>
        <w:t xml:space="preserve">3. 启动任务：传感器采集线程（20Hz）、环境采集线程（0.2Hz）、舞动检测线程（20Hz）、4G 发送线程（0.2Hz）、UART2 接收线程</w:t>
      </w:r>
    </w:p>
    <w:p>
      <w:r>
        <w:rPr>
          <w:rFonts w:ascii="宋体" w:cs="宋体" w:eastAsia="宋体" w:hAnsi="宋体"/>
          <w:sz w:val="21"/>
          <w:szCs w:val="21"/>
        </w:rPr>
        <w:t xml:space="preserve">4. 主循环：周期性发送心跳包</w:t>
      </w:r>
    </w:p>
    <w:p>
      <w:pPr>
        <w:pStyle w:val="Heading2"/>
        <w:spacing w:before="300"/>
      </w:pPr>
      <w:r>
        <w:t xml:space="preserve">7.2 舞动检测算法（galloping_detect.c）</w:t>
      </w:r>
    </w:p>
    <w:p>
      <w:pPr>
        <w:pStyle w:val="Heading3"/>
      </w:pPr>
      <w:r>
        <w:t xml:space="preserve">7.2.1 预处理流水线</w:t>
      </w:r>
    </w:p>
    <w:p>
      <w:r>
        <w:rPr>
          <w:rFonts w:ascii="宋体" w:cs="宋体" w:eastAsia="宋体" w:hAnsi="宋体"/>
          <w:sz w:val="21"/>
          <w:szCs w:val="21"/>
        </w:rPr>
        <w:t xml:space="preserve">输入：原始加速度 ax_raw, ay_raw, az_raw（单位 m/s²）</w:t>
      </w:r>
    </w:p>
    <w:p>
      <w:r>
        <w:rPr>
          <w:rFonts w:ascii="宋体" w:cs="宋体" w:eastAsia="宋体" w:hAnsi="宋体"/>
          <w:sz w:val="21"/>
          <w:szCs w:val="21"/>
        </w:rPr>
        <w:t xml:space="preserve">Step 1：去直流（滑动窗口均值）</w:t>
      </w:r>
    </w:p>
    <w:p>
      <w:r>
        <w:rPr>
          <w:rFonts w:ascii="Consolas" w:cs="Consolas" w:eastAsia="Consolas" w:hAnsi="Consolas"/>
          <w:sz w:val="18"/>
          <w:szCs w:val="18"/>
        </w:rPr>
        <w:t xml:space="preserve">static_mean = Σ(x_i) / N，N=50（2.5 秒窗口）</w:t>
      </w:r>
    </w:p>
    <w:p>
      <w:r>
        <w:rPr>
          <w:rFonts w:ascii="Consolas" w:cs="Consolas" w:eastAsia="Consolas" w:hAnsi="Consolas"/>
          <w:sz w:val="18"/>
          <w:szCs w:val="18"/>
        </w:rPr>
        <w:t xml:space="preserve">filtered = x - static_mean</w:t>
      </w:r>
    </w:p>
    <w:p>
      <w:r>
        <w:rPr>
          <w:rFonts w:ascii="宋体" w:cs="宋体" w:eastAsia="宋体" w:hAnsi="宋体"/>
          <w:sz w:val="21"/>
          <w:szCs w:val="21"/>
        </w:rPr>
        <w:t xml:space="preserve">Step 2：中值滤波（5 点窗口）</w:t>
      </w:r>
    </w:p>
    <w:p>
      <w:r>
        <w:rPr>
          <w:rFonts w:ascii="宋体" w:cs="宋体" w:eastAsia="宋体" w:hAnsi="宋体"/>
          <w:sz w:val="21"/>
          <w:szCs w:val="21"/>
        </w:rPr>
        <w:t xml:space="preserve">Step 3：低通滤波（α=0.3，截止频率约 3Hz）</w:t>
      </w:r>
    </w:p>
    <w:p>
      <w:r>
        <w:rPr>
          <w:rFonts w:ascii="宋体" w:cs="宋体" w:eastAsia="宋体" w:hAnsi="宋体"/>
          <w:sz w:val="21"/>
          <w:szCs w:val="21"/>
        </w:rPr>
        <w:t xml:space="preserve">Step 4：输出 clean_ax, clean_ay, clean_az（用于特征提取）</w:t>
      </w:r>
    </w:p>
    <w:p>
      <w:pPr>
        <w:pStyle w:val="Heading3"/>
        <w:spacing w:before="200"/>
      </w:pPr>
      <w:r>
        <w:t xml:space="preserve">7.2.2 特征提取</w:t>
      </w:r>
    </w:p>
    <w:p>
      <w:r>
        <w:rPr>
          <w:rFonts w:ascii="宋体" w:cs="宋体" w:eastAsia="宋体" w:hAnsi="宋体"/>
          <w:sz w:val="21"/>
          <w:szCs w:val="21"/>
        </w:rPr>
        <w:t xml:space="preserve">基于预处理后数据，每 1 秒提取一次特征（50 个样本窗口）：</w:t>
      </w:r>
    </w:p>
    <w:tbl>
      <w:tblPr>
        <w:tblW w:type="dxa" w:w="100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956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特征名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计算方式</w:t>
            </w:r>
          </w:p>
        </w:tc>
        <w:tc>
          <w:tcPr>
            <w:tcW w:type="dxa" w:w="39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物理意义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amp_dominant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max(amp_x, amp_y, amp_z)</w:t>
            </w:r>
          </w:p>
        </w:tc>
        <w:tc>
          <w:tcPr>
            <w:tcW w:type="dxa" w:w="39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三轴中的最大振幅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amp_x/y/z_pp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max - min（峰峰值）</w:t>
            </w:r>
          </w:p>
        </w:tc>
        <w:tc>
          <w:tcPr>
            <w:tcW w:type="dxa" w:w="39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各轴峰峰值振幅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rms_accel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√(Σ(x²) / N)</w:t>
            </w:r>
          </w:p>
        </w:tc>
        <w:tc>
          <w:tcPr>
            <w:tcW w:type="dxa" w:w="39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有效加速度（RMS）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vibr_energy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Σ(x²)</w:t>
            </w:r>
          </w:p>
        </w:tc>
        <w:tc>
          <w:tcPr>
            <w:tcW w:type="dxa" w:w="39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振动能量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zero_cross_rate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过零次数 / 样本数</w:t>
            </w:r>
          </w:p>
        </w:tc>
        <w:tc>
          <w:tcPr>
            <w:tcW w:type="dxa" w:w="39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过零率（频率特征）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dominant_freq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过零法估算主导频率</w:t>
            </w:r>
          </w:p>
        </w:tc>
        <w:tc>
          <w:tcPr>
            <w:tcW w:type="dxa" w:w="39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主导振动频率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displacement_est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二重积分</w:t>
            </w:r>
          </w:p>
        </w:tc>
        <w:tc>
          <w:tcPr>
            <w:tcW w:type="dxa" w:w="39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位移估算（单位 m）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torsion_deg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atan2(ay, ax)</w:t>
            </w:r>
          </w:p>
        </w:tc>
        <w:tc>
          <w:tcPr>
            <w:tcW w:type="dxa" w:w="39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电缆扭转角度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confidence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多特征加权归一化</w:t>
            </w:r>
          </w:p>
        </w:tc>
        <w:tc>
          <w:tcPr>
            <w:tcW w:type="dxa" w:w="39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状态判断置信度</w:t>
            </w:r>
          </w:p>
        </w:tc>
      </w:tr>
    </w:tbl>
    <w:p>
      <w:pPr>
        <w:pStyle w:val="Heading3"/>
        <w:spacing w:before="200"/>
      </w:pPr>
      <w:r>
        <w:t xml:space="preserve">7.2.3 状态机</w:t>
      </w:r>
    </w:p>
    <w:p>
      <w:r>
        <w:rPr>
          <w:rFonts w:ascii="宋体" w:cs="宋体" w:eastAsia="宋体" w:hAnsi="宋体"/>
          <w:sz w:val="21"/>
          <w:szCs w:val="21"/>
        </w:rPr>
        <w:t xml:space="preserve">状态转换基于综合阈值判断，采用滞回设计防止抖动：</w:t>
      </w:r>
    </w:p>
    <w:p>
      <w:r>
        <w:rPr>
          <w:rFonts w:ascii="宋体" w:cs="宋体" w:eastAsia="宋体" w:hAnsi="宋体"/>
          <w:sz w:val="21"/>
          <w:szCs w:val="21"/>
        </w:rPr>
        <w:t xml:space="preserve">IDLE（静止）→ MONITOR（监测）：当 amp_dominant &gt; AMP_IDLE（0.02g）</w:t>
      </w:r>
    </w:p>
    <w:p>
      <w:r>
        <w:rPr>
          <w:rFonts w:ascii="宋体" w:cs="宋体" w:eastAsia="宋体" w:hAnsi="宋体"/>
          <w:sz w:val="21"/>
          <w:szCs w:val="21"/>
        </w:rPr>
        <w:t xml:space="preserve">MONITOR → WARNING（警告）：当 amp_dominant &gt; AMP_WARNING（0.08g）或频率超出 0.1~5Hz</w:t>
      </w:r>
    </w:p>
    <w:p>
      <w:r>
        <w:rPr>
          <w:rFonts w:ascii="宋体" w:cs="宋体" w:eastAsia="宋体" w:hAnsi="宋体"/>
          <w:sz w:val="21"/>
          <w:szCs w:val="21"/>
        </w:rPr>
        <w:t xml:space="preserve">WARNING → SEVERE（高危）：当 amp_dominant &gt; AMP_SEVERE（0.15g）</w:t>
      </w:r>
    </w:p>
    <w:p>
      <w:r>
        <w:rPr>
          <w:rFonts w:ascii="宋体" w:cs="宋体" w:eastAsia="宋体" w:hAnsi="宋体"/>
          <w:sz w:val="21"/>
          <w:szCs w:val="21"/>
        </w:rPr>
        <w:t xml:space="preserve">任意状态 → ICE（结冰）：当温度 &lt; 0°C 且湿度 &gt; 80% 且低频振动</w:t>
      </w:r>
    </w:p>
    <w:p>
      <w:r>
        <w:rPr>
          <w:rFonts w:ascii="宋体" w:cs="宋体" w:eastAsia="宋体" w:hAnsi="宋体"/>
          <w:sz w:val="21"/>
          <w:szCs w:val="21"/>
        </w:rPr>
        <w:t xml:space="preserve">降级条件比升级更严格，防止状态频繁切换。</w:t>
      </w:r>
    </w:p>
    <w:p>
      <w:pPr>
        <w:pStyle w:val="Heading2"/>
        <w:spacing w:before="300"/>
      </w:pPr>
      <w:r>
        <w:t xml:space="preserve">7.3 电机定时控制（main.c）</w:t>
      </w:r>
    </w:p>
    <w:p>
      <w:r>
        <w:rPr>
          <w:rFonts w:ascii="宋体" w:cs="宋体" w:eastAsia="宋体" w:hAnsi="宋体"/>
          <w:sz w:val="21"/>
          <w:szCs w:val="21"/>
        </w:rPr>
        <w:t xml:space="preserve">电机命令（forward/backward）触发后，自动启动 6 秒定时器：</w:t>
      </w:r>
    </w:p>
    <w:p>
      <w:r>
        <w:rPr>
          <w:rFonts w:ascii="Consolas" w:cs="Consolas" w:eastAsia="Consolas" w:hAnsi="Consolas"/>
          <w:sz w:val="18"/>
          <w:szCs w:val="18"/>
        </w:rPr>
        <w:t xml:space="preserve">start_motor_with_timeout(dir):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1. 删除旧定时器（rt_timer_delete）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2. 启动电机（dir=1 前进，dir=-1 后退）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3. 创建 6 秒单次定时器（RT_TIMER_FLAG_ONE_SHOT）</w:t>
      </w:r>
    </w:p>
    <w:p>
      <w:r>
        <w:rPr>
          <w:rFonts w:ascii="Consolas" w:cs="Consolas" w:eastAsia="Consolas" w:hAnsi="Consolas"/>
          <w:sz w:val="18"/>
          <w:szCs w:val="18"/>
        </w:rPr>
        <w:t xml:space="preserve">  4. 定时器到期 → motor_timeout() → stop() → 发送 motor=stop JSON</w:t>
      </w:r>
    </w:p>
    <w:p>
      <w:r>
        <w:rPr>
          <w:rFonts w:ascii="宋体" w:cs="宋体" w:eastAsia="宋体" w:hAnsi="宋体"/>
          <w:sz w:val="21"/>
          <w:szCs w:val="21"/>
        </w:rPr>
        <w:t xml:space="preserve">安全机制：重复触发会重置定时器，不会累加。停止命令（stop）直接删除定时器。</w:t>
      </w:r>
    </w:p>
    <w:p>
      <w:pPr>
        <w:pStyle w:val="Heading2"/>
        <w:spacing w:before="300"/>
      </w:pPr>
      <w:r>
        <w:t xml:space="preserve">7.4 自动巡线除雪（网页端）</w:t>
      </w:r>
    </w:p>
    <w:p>
      <w:r>
        <w:rPr>
          <w:rFonts w:ascii="宋体" w:cs="宋体" w:eastAsia="宋体" w:hAnsi="宋体"/>
          <w:sz w:val="21"/>
          <w:szCs w:val="21"/>
        </w:rPr>
        <w:t xml:space="preserve">三阶段状态机，通过网页 position 变量模拟：</w:t>
      </w:r>
    </w:p>
    <w:p>
      <w:r>
        <w:rPr>
          <w:rFonts w:ascii="宋体" w:cs="宋体" w:eastAsia="宋体" w:hAnsi="宋体"/>
          <w:sz w:val="21"/>
          <w:szCs w:val="21"/>
        </w:rPr>
        <w:t xml:space="preserve">Phase 0：中间(50%) → 右端(100%)，前进。到达 100% 后自动进入 Phase 1。</w:t>
      </w:r>
    </w:p>
    <w:p>
      <w:r>
        <w:rPr>
          <w:rFonts w:ascii="宋体" w:cs="宋体" w:eastAsia="宋体" w:hAnsi="宋体"/>
          <w:sz w:val="21"/>
          <w:szCs w:val="21"/>
        </w:rPr>
        <w:t xml:space="preserve">Phase 1：右端(100%) → 左端(0%)，后退。到达 0% 后自动进入 Phase 2。</w:t>
      </w:r>
    </w:p>
    <w:p>
      <w:r>
        <w:rPr>
          <w:rFonts w:ascii="宋体" w:cs="宋体" w:eastAsia="宋体" w:hAnsi="宋体"/>
          <w:sz w:val="21"/>
          <w:szCs w:val="21"/>
        </w:rPr>
        <w:t xml:space="preserve">Phase 2：左端(0%) → 中间(50%)，前进。到达 50% 后自动停止，显示完成。</w:t>
      </w:r>
    </w:p>
    <w:p>
      <w:r>
        <w:rPr>
          <w:rFonts w:ascii="宋体" w:cs="宋体" w:eastAsia="宋体" w:hAnsi="宋体"/>
          <w:sz w:val="21"/>
          <w:szCs w:val="21"/>
        </w:rPr>
        <w:t xml:space="preserve">注意：当前 position 为网页端模拟值，实际可用编码器反馈校准。</w:t>
      </w:r>
    </w:p>
    <w:p>
      <w:r>
        <w:br w:type="page"/>
      </w:r>
    </w:p>
    <w:p>
      <w:pPr>
        <w:pStyle w:val="Heading1"/>
      </w:pPr>
      <w:r>
        <w:t xml:space="preserve">八、JSON 通信格式规范</w:t>
      </w:r>
    </w:p>
    <w:p>
      <w:pPr>
        <w:pStyle w:val="Heading2"/>
      </w:pPr>
      <w:r>
        <w:t xml:space="preserve">8.1 上行数据（STM32 → 网页）</w:t>
      </w:r>
    </w:p>
    <w:p>
      <w:r>
        <w:rPr>
          <w:rFonts w:ascii="宋体" w:cs="宋体" w:eastAsia="宋体" w:hAnsi="宋体"/>
          <w:sz w:val="21"/>
          <w:szCs w:val="21"/>
        </w:rPr>
        <w:t xml:space="preserve">每条 JSON 以 \n 结尾，每行一条。浮点数采用定点转换（3~4 位小数），无 %f 格式。</w:t>
      </w:r>
    </w:p>
    <w:p>
      <w:r>
        <w:rPr>
          <w:rFonts w:ascii="宋体" w:cs="宋体" w:eastAsia="宋体" w:hAnsi="宋体"/>
          <w:sz w:val="21"/>
          <w:szCs w:val="21"/>
        </w:rPr>
        <w:t xml:space="preserve">galloping 示例：</w:t>
      </w:r>
    </w:p>
    <w:p>
      <w:r>
        <w:rPr>
          <w:rFonts w:ascii="Consolas" w:cs="Consolas" w:eastAsia="Consolas" w:hAnsi="Consolas"/>
          <w:sz w:val="18"/>
          <w:szCs w:val="18"/>
        </w:rPr>
        <w:t xml:space="preserve">{"type":"galloping","ts":12345,"state":"SEVERE","amp_dominant":0.234,"amp_x_pp":0.123,"amp_y_pp":0.200,"amp_z_pp":0.050,"displacement_est":0.0123,"dominant_freq":1.25,"zero_cross_rate":2.5,"rms_accel":0.150,"vibr_energy":0.0225,"torsion_deg":15.30,"confidence":0.85}</w:t>
      </w:r>
    </w:p>
    <w:p>
      <w:r>
        <w:rPr>
          <w:rFonts w:ascii="宋体" w:cs="宋体" w:eastAsia="宋体" w:hAnsi="宋体"/>
          <w:sz w:val="21"/>
          <w:szCs w:val="21"/>
        </w:rPr>
        <w:t xml:space="preserve">raw_accel 示例：</w:t>
      </w:r>
    </w:p>
    <w:p>
      <w:r>
        <w:rPr>
          <w:rFonts w:ascii="Consolas" w:cs="Consolas" w:eastAsia="Consolas" w:hAnsi="Consolas"/>
          <w:sz w:val="18"/>
          <w:szCs w:val="18"/>
        </w:rPr>
        <w:t xml:space="preserve">{"type":"raw_accel","ts":12345,"ax":0.123,"ay":0.456,"az":9.789}</w:t>
      </w:r>
    </w:p>
    <w:p>
      <w:r>
        <w:rPr>
          <w:rFonts w:ascii="宋体" w:cs="宋体" w:eastAsia="宋体" w:hAnsi="宋体"/>
          <w:sz w:val="21"/>
          <w:szCs w:val="21"/>
        </w:rPr>
        <w:t xml:space="preserve">env 示例：</w:t>
      </w:r>
    </w:p>
    <w:p>
      <w:r>
        <w:rPr>
          <w:rFonts w:ascii="Consolas" w:cs="Consolas" w:eastAsia="Consolas" w:hAnsi="Consolas"/>
          <w:sz w:val="18"/>
          <w:szCs w:val="18"/>
        </w:rPr>
        <w:t xml:space="preserve">{"type":"env","ts":12345,"temperature":-5.2,"humidity":85.3}</w:t>
      </w:r>
    </w:p>
    <w:p>
      <w:r>
        <w:rPr>
          <w:rFonts w:ascii="宋体" w:cs="宋体" w:eastAsia="宋体" w:hAnsi="宋体"/>
          <w:sz w:val="21"/>
          <w:szCs w:val="21"/>
        </w:rPr>
        <w:t xml:space="preserve">motor 示例：</w:t>
      </w:r>
    </w:p>
    <w:p>
      <w:r>
        <w:rPr>
          <w:rFonts w:ascii="Consolas" w:cs="Consolas" w:eastAsia="Consolas" w:hAnsi="Consolas"/>
          <w:sz w:val="18"/>
          <w:szCs w:val="18"/>
        </w:rPr>
        <w:t xml:space="preserve">{"type":"motor","ts":12345,"motor_state":"forward","position":67}</w:t>
      </w:r>
    </w:p>
    <w:p>
      <w:r>
        <w:rPr>
          <w:rFonts w:ascii="宋体" w:cs="宋体" w:eastAsia="宋体" w:hAnsi="宋体"/>
          <w:sz w:val="21"/>
          <w:szCs w:val="21"/>
        </w:rPr>
        <w:t xml:space="preserve">heartbeat 示例：</w:t>
      </w:r>
    </w:p>
    <w:p>
      <w:r>
        <w:rPr>
          <w:rFonts w:ascii="Consolas" w:cs="Consolas" w:eastAsia="Consolas" w:hAnsi="Consolas"/>
          <w:sz w:val="18"/>
          <w:szCs w:val="18"/>
        </w:rPr>
        <w:t xml:space="preserve">{"type":"heartbeat","ts":12345}</w:t>
      </w:r>
    </w:p>
    <w:p>
      <w:pPr>
        <w:pStyle w:val="Heading2"/>
        <w:spacing w:before="300"/>
      </w:pPr>
      <w:r>
        <w:t xml:space="preserve">8.2 下行命令（网页 → STM32）</w:t>
      </w:r>
    </w:p>
    <w:p>
      <w:r>
        <w:rPr>
          <w:rFonts w:ascii="宋体" w:cs="宋体" w:eastAsia="宋体" w:hAnsi="宋体"/>
          <w:sz w:val="21"/>
          <w:szCs w:val="21"/>
        </w:rPr>
        <w:t xml:space="preserve">纯文本命令，以 \n 结尾：forward, backward, stop, heater_on, heater_off, reset_detector</w:t>
      </w:r>
    </w:p>
    <w:p>
      <w:r>
        <w:br w:type="page"/>
      </w:r>
    </w:p>
    <w:p>
      <w:pPr>
        <w:pStyle w:val="Heading1"/>
      </w:pPr>
      <w:r>
        <w:t xml:space="preserve">九、部署与运维指南</w:t>
      </w:r>
    </w:p>
    <w:p>
      <w:pPr>
        <w:pStyle w:val="Heading2"/>
      </w:pPr>
      <w:r>
        <w:t xml:space="preserve">9.1 首次部署步骤</w:t>
      </w:r>
    </w:p>
    <w:p>
      <w:r>
        <w:rPr>
          <w:rFonts w:ascii="宋体" w:cs="宋体" w:eastAsia="宋体" w:hAnsi="宋体"/>
          <w:sz w:val="21"/>
          <w:szCs w:val="21"/>
        </w:rPr>
        <w:t xml:space="preserve">1. 配置 Air778E（通过 USB 串口助手，COM3/4/5，115200）：</w:t>
      </w:r>
    </w:p>
    <w:p>
      <w:r>
        <w:rPr>
          <w:rFonts w:ascii="Consolas" w:cs="Consolas" w:eastAsia="Consolas" w:hAnsi="Consolas"/>
          <w:sz w:val="18"/>
          <w:szCs w:val="18"/>
        </w:rPr>
        <w:t xml:space="preserve">AT+CFUN=1</w:t>
      </w:r>
    </w:p>
    <w:p>
      <w:r>
        <w:rPr>
          <w:rFonts w:ascii="Consolas" w:cs="Consolas" w:eastAsia="Consolas" w:hAnsi="Consolas"/>
          <w:sz w:val="18"/>
          <w:szCs w:val="18"/>
        </w:rPr>
        <w:t xml:space="preserve">AT+CGATT=1</w:t>
      </w:r>
    </w:p>
    <w:p>
      <w:r>
        <w:rPr>
          <w:rFonts w:ascii="Consolas" w:cs="Consolas" w:eastAsia="Consolas" w:hAnsi="Consolas"/>
          <w:sz w:val="18"/>
          <w:szCs w:val="18"/>
        </w:rPr>
        <w:t xml:space="preserve">AT+CGDCONT=1,"IP","CMNET"</w:t>
      </w:r>
    </w:p>
    <w:p>
      <w:r>
        <w:rPr>
          <w:rFonts w:ascii="Consolas" w:cs="Consolas" w:eastAsia="Consolas" w:hAnsi="Consolas"/>
          <w:sz w:val="18"/>
          <w:szCs w:val="18"/>
        </w:rPr>
        <w:t xml:space="preserve">AT+CGACT=1,1</w:t>
      </w:r>
    </w:p>
    <w:p>
      <w:r>
        <w:rPr>
          <w:rFonts w:ascii="Consolas" w:cs="Consolas" w:eastAsia="Consolas" w:hAnsi="Consolas"/>
          <w:sz w:val="18"/>
          <w:szCs w:val="18"/>
        </w:rPr>
        <w:t xml:space="preserve">AT+CIPSTART="TCP","frp-oil.com","32762"</w:t>
      </w:r>
    </w:p>
    <w:p>
      <w:r>
        <w:rPr>
          <w:rFonts w:ascii="Consolas" w:cs="Consolas" w:eastAsia="Consolas" w:hAnsi="Consolas"/>
          <w:sz w:val="18"/>
          <w:szCs w:val="18"/>
        </w:rPr>
        <w:t xml:space="preserve">AT+CIPMODE=1</w:t>
      </w:r>
    </w:p>
    <w:p>
      <w:r>
        <w:rPr>
          <w:rFonts w:ascii="Consolas" w:cs="Consolas" w:eastAsia="Consolas" w:hAnsi="Consolas"/>
          <w:sz w:val="18"/>
          <w:szCs w:val="18"/>
        </w:rPr>
        <w:t xml:space="preserve">AT+CIPATS=1,10</w:t>
      </w:r>
    </w:p>
    <w:p>
      <w:r>
        <w:rPr>
          <w:rFonts w:ascii="Consolas" w:cs="Consolas" w:eastAsia="Consolas" w:hAnsi="Consolas"/>
          <w:sz w:val="18"/>
          <w:szCs w:val="18"/>
        </w:rPr>
        <w:t xml:space="preserve">AT+SAVA</w:t>
      </w:r>
    </w:p>
    <w:p>
      <w:r>
        <w:rPr>
          <w:rFonts w:ascii="宋体" w:cs="宋体" w:eastAsia="宋体" w:hAnsi="宋体"/>
          <w:sz w:val="21"/>
          <w:szCs w:val="21"/>
        </w:rPr>
        <w:t xml:space="preserve">2. 拔掉 Air778E USB 线，接到 STM32 UART2（PA2/PA3）</w:t>
      </w:r>
    </w:p>
    <w:p>
      <w:r>
        <w:rPr>
          <w:rFonts w:ascii="宋体" w:cs="宋体" w:eastAsia="宋体" w:hAnsi="宋体"/>
          <w:sz w:val="21"/>
          <w:szCs w:val="21"/>
        </w:rPr>
        <w:t xml:space="preserve">3. 编译烧录 STM32（RT-ThreadStudio → Build → 下载）</w:t>
      </w:r>
    </w:p>
    <w:p>
      <w:r>
        <w:rPr>
          <w:rFonts w:ascii="宋体" w:cs="宋体" w:eastAsia="宋体" w:hAnsi="宋体"/>
          <w:sz w:val="21"/>
          <w:szCs w:val="21"/>
        </w:rPr>
        <w:t xml:space="preserve">4. 启动 bridge.js：node bridge.js</w:t>
      </w:r>
    </w:p>
    <w:p>
      <w:r>
        <w:rPr>
          <w:rFonts w:ascii="宋体" w:cs="宋体" w:eastAsia="宋体" w:hAnsi="宋体"/>
          <w:sz w:val="21"/>
          <w:szCs w:val="21"/>
        </w:rPr>
        <w:t xml:space="preserve">5. 打开 cable-monitor.html</w:t>
      </w:r>
    </w:p>
    <w:p>
      <w:r>
        <w:rPr>
          <w:rFonts w:ascii="宋体" w:cs="宋体" w:eastAsia="宋体" w:hAnsi="宋体"/>
          <w:sz w:val="21"/>
          <w:szCs w:val="21"/>
        </w:rPr>
        <w:t xml:space="preserve">6. 给 STM32 上电，Air778E 自动连接 frp，网页显示数据</w:t>
      </w:r>
    </w:p>
    <w:p>
      <w:pPr>
        <w:pStyle w:val="Heading2"/>
        <w:spacing w:before="300"/>
      </w:pPr>
      <w:r>
        <w:t xml:space="preserve">9.2 日常运维检查清单</w:t>
      </w:r>
    </w:p>
    <w:p>
      <w:r>
        <w:rPr>
          <w:rFonts w:ascii="宋体" w:cs="宋体" w:eastAsia="宋体" w:hAnsi="宋体"/>
          <w:sz w:val="21"/>
          <w:szCs w:val="21"/>
        </w:rPr>
        <w:t xml:space="preserve">• 检查 TCP 连接状态：bridge.js 日志是否显示 [TCP] 已连接</w:t>
      </w:r>
    </w:p>
    <w:p>
      <w:r>
        <w:rPr>
          <w:rFonts w:ascii="宋体" w:cs="宋体" w:eastAsia="宋体" w:hAnsi="宋体"/>
          <w:sz w:val="21"/>
          <w:szCs w:val="21"/>
        </w:rPr>
        <w:t xml:space="preserve">• 检查心跳：网页是否每 10 秒收到 heartbeat 消息</w:t>
      </w:r>
    </w:p>
    <w:p>
      <w:r>
        <w:rPr>
          <w:rFonts w:ascii="宋体" w:cs="宋体" w:eastAsia="宋体" w:hAnsi="宋体"/>
          <w:sz w:val="21"/>
          <w:szCs w:val="21"/>
        </w:rPr>
        <w:t xml:space="preserve">• 检查 Air778E 信号：AT+CSQ 返回信号强度（0~31，&gt;15 正常）</w:t>
      </w:r>
    </w:p>
    <w:p>
      <w:r>
        <w:rPr>
          <w:rFonts w:ascii="宋体" w:cs="宋体" w:eastAsia="宋体" w:hAnsi="宋体"/>
          <w:sz w:val="21"/>
          <w:szCs w:val="21"/>
        </w:rPr>
        <w:t xml:space="preserve">• 检查电机状态：发送 forward 命令后，bridge.js 是否收到 motor 状态反馈</w:t>
      </w:r>
    </w:p>
    <w:p>
      <w:r>
        <w:rPr>
          <w:rFonts w:ascii="宋体" w:cs="宋体" w:eastAsia="宋体" w:hAnsi="宋体"/>
          <w:sz w:val="21"/>
          <w:szCs w:val="21"/>
        </w:rPr>
        <w:t xml:space="preserve">• 检查加热状态：PA8 输出电平是否与 heater_on/off 命令一致</w:t>
      </w:r>
    </w:p>
    <w:p>
      <w:pPr>
        <w:pStyle w:val="Heading2"/>
        <w:spacing w:before="300"/>
      </w:pPr>
      <w:r>
        <w:t xml:space="preserve">9.3 常见问题排查</w:t>
      </w:r>
    </w:p>
    <w:tbl>
      <w:tblPr>
        <w:tblW w:type="dxa" w:w="100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56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问题</w:t>
            </w:r>
          </w:p>
        </w:tc>
        <w:tc>
          <w:tcPr>
            <w:tcW w:type="dxa" w:w="75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排查方法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TCP 未连接</w:t>
            </w:r>
          </w:p>
        </w:tc>
        <w:tc>
          <w:tcPr>
            <w:tcW w:type="dxa" w:w="75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检查 Air778E 信号（AT+CSQ）、SIM 卡余额、frp 服务器是否在线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无数据</w:t>
            </w:r>
          </w:p>
        </w:tc>
        <w:tc>
          <w:tcPr>
            <w:tcW w:type="dxa" w:w="75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检查 UART2 接线（PA2/PA3 是否反接）、Air778E 波特率是否为 115200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命令无响应</w:t>
            </w:r>
          </w:p>
        </w:tc>
        <w:tc>
          <w:tcPr>
            <w:tcW w:type="dxa" w:w="75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检查 uart_recv.c 是否已编译进固件、UART2 中断是否正常触发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波形异常</w:t>
            </w:r>
          </w:p>
        </w:tc>
        <w:tc>
          <w:tcPr>
            <w:tcW w:type="dxa" w:w="75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检查 BNO055 数据转换系数（raw * 0.001 * 9.80665）、I2C 总线是否冲突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网页显示离线</w:t>
            </w:r>
          </w:p>
        </w:tc>
        <w:tc>
          <w:tcPr>
            <w:tcW w:type="dxa" w:w="75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检查 bridge.js 是否运行、WebSocket 端口是否被占用（8080）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十、修改记录</w:t>
      </w:r>
    </w:p>
    <w:tbl>
      <w:tblPr>
        <w:tblW w:type="dxa" w:w="100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000"/>
        <w:gridCol w:w="4756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日期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修改人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修改内容</w:t>
            </w:r>
          </w:p>
        </w:tc>
        <w:tc>
          <w:tcPr>
            <w:tcW w:type="dxa" w:w="47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详细说明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2026-07-18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CodeBuddy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bridge.js 彻底移除 COM 口</w:t>
            </w:r>
          </w:p>
        </w:tc>
        <w:tc>
          <w:tcPr>
            <w:tcW w:type="dxa" w:w="47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bridge.js 不再依赖任何 SerialPort，纯 TCP↔WebSocket 桥接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2026-07-18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CodeBuddy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main.c 去 static</w:t>
            </w:r>
          </w:p>
        </w:tc>
        <w:tc>
          <w:tcPr>
            <w:tcW w:type="dxa" w:w="47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heater_on、heater_off、stop 去掉 static，供 uart_recv.c 外部引用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2026-07-18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CodeBuddy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dtu_sender 注释更新</w:t>
            </w:r>
          </w:p>
        </w:tc>
        <w:tc>
          <w:tcPr>
            <w:tcW w:type="dxa" w:w="47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注释从 COM9 输出改为 UART2→Air778E 无线输出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2026-07-18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CodeBuddy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cable-monitor.html 状态更新</w:t>
            </w:r>
          </w:p>
        </w:tc>
        <w:tc>
          <w:tcPr>
            <w:tcW w:type="dxa" w:w="475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1"/>
                <w:szCs w:val="21"/>
              </w:rPr>
              <w:t xml:space="preserve">命令发送状态统一显示 [无线]，移除 [有线] fallback</w:t>
            </w:r>
          </w:p>
        </w:tc>
      </w:tr>
    </w:tbl>
    <w:p>
      <w:pPr>
        <w:spacing w:before="400"/>
        <w:jc w:val="center"/>
      </w:pPr>
      <w:r>
        <w:rPr>
          <w:color w:val="888888"/>
          <w:sz w:val="22"/>
          <w:szCs w:val="22"/>
        </w:rPr>
        <w:t xml:space="preserve">—— 文档结束 ——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宋体" w:cs="宋体" w:eastAsia="宋体" w:hAnsi="宋体"/>
        <w:sz w:val="18"/>
        <w:szCs w:val="18"/>
      </w:rPr>
      <w:t xml:space="preserve">RT_SPARK 电缆监测系统 — 交接文档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黑体" w:cs="黑体" w:eastAsia="黑体" w:hAnsi="黑体"/>
      <w:b/>
      <w:bCs/>
      <w:color w:val="1A3B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黑体" w:cs="黑体" w:eastAsia="黑体" w:hAnsi="黑体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黑体" w:cs="黑体" w:eastAsia="黑体" w:hAnsi="黑体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2026-07-18T09:04:14.856Z</dcterms:created>
  <dcterms:modified xsi:type="dcterms:W3CDTF">2026-07-18T09:04:14.857Z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