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8"/>
          <w:szCs w:val="56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56"/>
          <w:highlight w:val="none"/>
          <w:lang w:val="en-US" w:eastAsia="zh-CN"/>
        </w:rPr>
        <w:t>模块一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1、导航栏</w:t>
      </w:r>
    </w:p>
    <w:p>
      <w:r>
        <w:drawing>
          <wp:inline distT="0" distB="0" distL="114300" distR="114300">
            <wp:extent cx="5272405" cy="2032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点击左侧图标跳转到主页，点击每个部分跳转到其对应的模块。背景为#4a4a48，字体及图标颜色为#fcfcfc</w:t>
      </w:r>
      <w:bookmarkStart w:id="0" w:name="_GoBack"/>
      <w:bookmarkEnd w:id="0"/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2、地图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58340" cy="1871345"/>
            <wp:effectExtent l="0" t="0" r="10160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13280" cy="1917700"/>
            <wp:effectExtent l="0" t="0" r="762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需要展示浙江、安徽、江西三省地图（即图中黑线所划部分），每个省份中按城市画热力图（如图2，图2只展示了图1中红线所划部分），鼠标悬浮展示城市名称，点击后折线图变化。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热力图展示的是截止1911各地徽派建筑总数量，数量越多，颜色越深，由深到浅分别为：#4a848a、#67b8bf、#81e8ef、#e1f8fa</w:t>
      </w:r>
    </w:p>
    <w:p>
      <w:r>
        <w:drawing>
          <wp:inline distT="0" distB="0" distL="114300" distR="114300">
            <wp:extent cx="1392555" cy="179006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图上设置图标，展示知名且重要建筑，悬浮展示建筑名称，点击后右侧文字介绍改变，图标颜色为#4a4a48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3、折线图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20060" cy="165608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8427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横轴为朝代，纵轴为所选城市在历朝的徽派建筑的数量。色号为#F7A072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4、文字介绍</w:t>
      </w:r>
    </w:p>
    <w:p>
      <w:r>
        <w:drawing>
          <wp:inline distT="0" distB="0" distL="114300" distR="114300">
            <wp:extent cx="4114165" cy="1706880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b="24191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33290" cy="1994535"/>
            <wp:effectExtent l="0" t="0" r="381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b="24148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即红框所选部分，</w:t>
      </w:r>
      <w:r>
        <w:rPr>
          <w:rFonts w:hint="eastAsia"/>
        </w:rPr>
        <w:t>初始为徽派建筑总体介绍</w:t>
      </w:r>
    </w:p>
    <w:p>
      <w:pPr>
        <w:rPr>
          <w:rFonts w:hint="eastAsia"/>
        </w:rPr>
      </w:pPr>
      <w:r>
        <w:rPr>
          <w:rFonts w:hint="eastAsia"/>
        </w:rPr>
        <w:t>在地图上选择重要建筑后显示建筑图片及相关介绍。</w:t>
      </w:r>
    </w:p>
    <w:p>
      <w:pPr>
        <w:jc w:val="center"/>
        <w:rPr>
          <w:rFonts w:hint="default"/>
          <w:b/>
          <w:bCs/>
          <w:sz w:val="48"/>
          <w:szCs w:val="56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56"/>
          <w:highlight w:val="none"/>
          <w:lang w:val="en-US" w:eastAsia="zh-CN"/>
        </w:rPr>
        <w:t>模块二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5、粉墙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图1：装饰元素统计图</w:t>
      </w:r>
    </w:p>
    <w:p>
      <w:p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2898775" cy="2552065"/>
            <wp:effectExtent l="0" t="0" r="952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中心为跑道图，展示了人物、花草、鸟兽、几何纹样这四种类型装饰元素在徽派建筑中的数量。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外围波浪展示的是各个类型所对应的详细的装饰元素，一个类型的元素的波浪颜色与该类型的颜色一致。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色号为：#85bf61、#f08358、#67b8bf、#f9b775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图2：经典村落粉墙密度对比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33905" cy="204978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23551" t="17268" r="19170" b="23687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雷达图五个维度分别是粉墙的类型，即山墙、院墙、围墙、照壁、漏窗墙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统计四个典型村落，分别是宏村、西递、呈坎、南屏。色号分别是：#85bf61、#f08358、#67b8bf、#f9b775。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6、屋顶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图1：</w:t>
      </w:r>
      <w:r>
        <w:rPr>
          <w:rFonts w:hint="eastAsia"/>
          <w:lang w:val="en-US" w:eastAsia="zh-CN"/>
        </w:rPr>
        <w:t>降水量对应的屋顶坡度和对应的排水效率图</w:t>
      </w:r>
    </w:p>
    <w:p>
      <w:r>
        <w:drawing>
          <wp:inline distT="0" distB="0" distL="114300" distR="114300">
            <wp:extent cx="5274310" cy="143637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t="9332" b="72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右侧柱状图为屋顶坡度，颜色为#4a848a、#ffbc78、#85bf61、#f25c33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左侧柱状图为排水效率，颜色为#67b8bf、#f9d094、#9cd683、#f08358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图2：装饰与符号数据图</w:t>
      </w:r>
    </w:p>
    <w:p>
      <w:r>
        <w:drawing>
          <wp:inline distT="0" distB="0" distL="114300" distR="114300">
            <wp:extent cx="2561590" cy="1346835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rcRect l="17788" t="20083" r="17451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内侧半圆为脊饰、瓦当、滴水三种构件，色号为：#4a848a、#ffbc78、#85bf61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外圈为装饰纹样种类，分为人物、动物、植物、几何图样、吉祥寓意五类，色号为：#67b8bf、#f9d094、#9cd683、#f08358、#D96A5C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内圈显示屋顶中三种构件所占的比例；可点击选择内圈的构件，外圈会显示五种纹样种类在该构件中所占的比例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7、马头墙在建筑类型中所占数量比例演变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77155" cy="895985"/>
            <wp:effectExtent l="0" t="0" r="4445" b="5715"/>
            <wp:docPr id="1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89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类比此图，我们要展示的是随时间演变，各类建筑中的马头墙数量所占总数量比例的变化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每种颜色代表一个建筑类型，如民居、祠堂、牌坊、商业店铺、其它。色号为：#67b8bf、#f9d094、#9cd683、#f08358、#D96A5C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48"/>
          <w:szCs w:val="56"/>
          <w:highlight w:val="none"/>
          <w:lang w:val="en-US" w:eastAsia="zh-CN"/>
        </w:rPr>
        <w:t>模块三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8、三雕介绍卡片</w:t>
      </w:r>
    </w:p>
    <w:p>
      <w:r>
        <w:drawing>
          <wp:inline distT="0" distB="0" distL="114300" distR="114300">
            <wp:extent cx="1752600" cy="2903855"/>
            <wp:effectExtent l="0" t="0" r="0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105" cy="2887980"/>
            <wp:effectExtent l="0" t="0" r="10795" b="762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2120" cy="2882265"/>
            <wp:effectExtent l="0" t="0" r="5080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此卡片为对于三雕的介绍卡片，设置翻页效果，点击三角形换页，三角形色号为#4a4a48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切换卡片的同时右侧的散点图会同时切换为当前对应的数据可视化。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每个介绍卡片需要有对于此工艺的简介和工艺流程。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9、散点图</w:t>
      </w:r>
    </w:p>
    <w:p>
      <w:r>
        <w:drawing>
          <wp:inline distT="0" distB="0" distL="114300" distR="114300">
            <wp:extent cx="4505960" cy="2498725"/>
            <wp:effectExtent l="0" t="0" r="254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根据左侧卡片的选择展示对应散点图，比如左侧卡片是木雕介绍，此散点图展示的都是木雕的题材、应用以及题材对应的纹样。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按照题材分为五个模块，如图中的人物、动物、植物、吉祥符号、民俗生活。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又按照三雕的应用，分为应用于牌坊、民居、祠堂以及其它建筑类型，图中的一个色系即为一种应用。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色系一：#67b8bf、#7cdfe6、#a0f7ff、#c0f7ff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色系二：</w:t>
      </w:r>
      <w:r>
        <w:rPr>
          <w:rFonts w:hint="default"/>
          <w:lang w:val="en-US" w:eastAsia="zh-CN"/>
        </w:rPr>
        <w:t>#D96A5C</w:t>
      </w:r>
      <w:r>
        <w:rPr>
          <w:rFonts w:hint="eastAsia"/>
          <w:lang w:val="en-US" w:eastAsia="zh-CN"/>
        </w:rPr>
        <w:t>、#ff7b6c、#ffa98f、#ffc3b7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色系三：</w:t>
      </w:r>
      <w:r>
        <w:rPr>
          <w:rFonts w:hint="default"/>
          <w:lang w:val="en-US" w:eastAsia="zh-CN"/>
        </w:rPr>
        <w:t>#85bf61</w:t>
      </w:r>
      <w:r>
        <w:rPr>
          <w:rFonts w:hint="eastAsia"/>
          <w:lang w:val="en-US" w:eastAsia="zh-CN"/>
        </w:rPr>
        <w:t>、#a1e776、#adee91、#c5ffb7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色系四：#f9bd44、#f9ce68、</w:t>
      </w:r>
      <w:r>
        <w:rPr>
          <w:rFonts w:hint="default"/>
          <w:lang w:val="en-US" w:eastAsia="zh-CN"/>
        </w:rPr>
        <w:t>#f9d094</w:t>
      </w:r>
      <w:r>
        <w:rPr>
          <w:rFonts w:hint="eastAsia"/>
          <w:lang w:val="en-US" w:eastAsia="zh-CN"/>
        </w:rPr>
        <w:t>、#f9e5ab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散点中标记当前模块下的具体纹样，如图中实例，在动物题材中有龙纹、凤纹、麒麟纹等。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在一个色系中，颜色越浅，散点越小，则表示该纹样在该色系对应的应用中出现次数越少，如图中龙纹在祠堂中出现的次数比麒麟纹在祠堂中出现的次数更多，所以龙纹的散点颜色更深且散点更大。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iNDk0N2Q5YmUxZTEzYTRmOTZhOWNhYmU3M2M5ZWMifQ=="/>
  </w:docVars>
  <w:rsids>
    <w:rsidRoot w:val="1D083810"/>
    <w:rsid w:val="0AA31F82"/>
    <w:rsid w:val="1D083810"/>
    <w:rsid w:val="64DE2503"/>
    <w:rsid w:val="6692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2026-03-14T08:10:00Z</dcterms:created>
  <dc:creator>lenovo</dc:creator>
  <cp:lastModifiedBy>清梦压星河</cp:lastModifiedBy>
  <dcterms:modified xsi:type="dcterms:W3CDTF">2026-03-17T14:11:21Z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D253F9E8DF3B4508BFCDCB4C82BFBFE7_11</vt:lpwstr>
  </property>
</Properties>
</file>