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原始可视化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2405" cy="2922270"/>
            <wp:effectExtent l="0" t="0" r="1079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42665" cy="252095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数据参考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00275" cy="214820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10569" t="9001" r="8226" b="936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148205"/>
                    </a:xfrm>
                    <a:prstGeom prst="ellipse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图片参考</w:t>
      </w: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展示各屋顶类型占比（标注具体百分比和数量）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按照由多到少排列，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色号：</w:t>
      </w:r>
      <w:r>
        <w:rPr>
          <w:rFonts w:hint="eastAsia"/>
          <w:lang w:val="en-US" w:eastAsia="zh-CN"/>
        </w:rPr>
        <w:t>#4a848a、#58927f、#659f75、#73ad6a、#7fb862、#85bf61、#adc472、#d2c982、#f9d094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46960" cy="9880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数据参考</w:t>
      </w:r>
    </w:p>
    <w:p>
      <w:p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33905" cy="2049780"/>
            <wp:effectExtent l="0" t="0" r="10795" b="762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23551" t="17268" r="19170" b="23687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049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图片参考</w:t>
      </w:r>
    </w:p>
    <w:p>
      <w:p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三个雷达分别对应五 / 七 / 九架屋，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六个</w:t>
      </w:r>
      <w:r>
        <w:rPr>
          <w:rFonts w:ascii="宋体" w:hAnsi="宋体" w:eastAsia="宋体" w:cs="宋体"/>
          <w:sz w:val="24"/>
          <w:szCs w:val="24"/>
        </w:rPr>
        <w:t>维度为檐步、金步、脊步举架值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总举高比 H/L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平均折距占比h/H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屋面坡度，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</w:t>
      </w:r>
      <w:r>
        <w:rPr>
          <w:rFonts w:ascii="宋体" w:hAnsi="宋体" w:eastAsia="宋体" w:cs="宋体"/>
          <w:sz w:val="24"/>
          <w:szCs w:val="24"/>
        </w:rPr>
        <w:t>增加平均值参照线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（《工程做法则例》），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色号：</w:t>
      </w:r>
      <w:r>
        <w:rPr>
          <w:rFonts w:hint="eastAsia"/>
          <w:lang w:val="en-US" w:eastAsia="zh-CN"/>
        </w:rPr>
        <w:t>#85bf61、#f08358、#67b8bf、#f9b775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iNDk0N2Q5YmUxZTEzYTRmOTZhOWNhYmU3M2M5ZWMifQ=="/>
  </w:docVars>
  <w:rsids>
    <w:rsidRoot w:val="00000000"/>
    <w:rsid w:val="4EB2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2026-04-03T08:24:09Z</dcterms:created>
  <dc:creator>lenovo</dc:creator>
  <cp:lastModifiedBy>清梦压星河</cp:lastModifiedBy>
  <dcterms:modified xsi:type="dcterms:W3CDTF">2026-04-03T09:42:58Z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9212589EFD6B4F36991FC3394B72B298_12</vt:lpwstr>
  </property>
</Properties>
</file>