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C1A7C">
      <w:pPr>
        <w:pStyle w:val="1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附件5</w:t>
      </w:r>
    </w:p>
    <w:p w14:paraId="30A84FDA">
      <w:pPr>
        <w:pStyle w:val="8"/>
        <w:bidi w:val="0"/>
        <w:jc w:val="center"/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作品定性部分的AI辅助</w:t>
      </w:r>
      <w:r>
        <w:rPr>
          <w:rFonts w:hint="eastAsia"/>
          <w:sz w:val="36"/>
          <w:szCs w:val="40"/>
          <w:lang w:val="en-US" w:eastAsia="zh-CN"/>
        </w:rPr>
        <w:t>整理的</w:t>
      </w:r>
      <w:r>
        <w:rPr>
          <w:rFonts w:hint="eastAsia"/>
          <w:sz w:val="36"/>
          <w:szCs w:val="40"/>
        </w:rPr>
        <w:t>提示词设计汇总</w:t>
      </w:r>
    </w:p>
    <w:p w14:paraId="6D100251">
      <w:pPr>
        <w:pStyle w:val="11"/>
        <w:bidi w:val="0"/>
        <w:ind w:left="0" w:leftChars="0" w:firstLine="0" w:firstLineChars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2026.3.30</w:t>
      </w:r>
    </w:p>
    <w:p w14:paraId="5B7E05D2">
      <w:pPr>
        <w:pStyle w:val="9"/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 V3.2</w:t>
      </w:r>
    </w:p>
    <w:p w14:paraId="3103263D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用途：利用其长文本汇总的能力，汇总大量文本的高频关键词、关键架构观点，用于构建网络图和词云图的绘制。</w:t>
      </w:r>
    </w:p>
    <w:p w14:paraId="31DFD10D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Prompt设计如下（参考CRISPE框架）：</w:t>
      </w:r>
    </w:p>
    <w:p w14:paraId="5B7AC1C2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（1）统计批量文献的关键词出现频率（以天井为例）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49677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50640D6A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你是一位精通文献计量分析、熟悉建筑学科领域的专业数据处理师，擅长精准提取学术文本中的核心关键词，并统计在不同文献的出现频率，能识别徽州建筑相关的专业术语、同义表述（如“马头墙”“风火墙”需统一归类）。</w:t>
            </w:r>
          </w:p>
          <w:p w14:paraId="26F0CF97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我手头有1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>篇关于徽州建筑的天井构件描述的学术文献（含期刊论文、学位论文</w:t>
            </w:r>
            <w:r>
              <w:rPr>
                <w:rFonts w:hint="eastAsia"/>
                <w:lang w:val="en-US" w:eastAsia="zh-CN"/>
              </w:rPr>
              <w:t>等类型</w:t>
            </w:r>
            <w:r>
              <w:rPr>
                <w:rFonts w:hint="default"/>
                <w:lang w:val="en-US" w:eastAsia="zh-CN"/>
              </w:rPr>
              <w:t>），核心围绕徽州建筑天井构件的形制、工艺、文化内涵、保护修复、地域特征等主题，已全部上传至附件，需从中提取高频关键词，用于文献计量分析、研究热点梳理及天井架构整理。</w:t>
            </w:r>
          </w:p>
          <w:p w14:paraId="16BC201F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  <w:p w14:paraId="322E5CCB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请对提供的所有的文献文本，统计关键词在1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>篇文献中的是否</w:t>
            </w:r>
            <w:r>
              <w:rPr>
                <w:rFonts w:hint="eastAsia"/>
                <w:lang w:val="en-US" w:eastAsia="zh-CN"/>
              </w:rPr>
              <w:t>记载</w:t>
            </w:r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>的情况，完成以下操作：</w:t>
            </w:r>
          </w:p>
          <w:p w14:paraId="6C9106C7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1.识别并提取文本中与徽州建筑的天井元素直接相关的专业关键词、主题词，并分为功能需求、类型、结构做法、文化寓意四大类；</w:t>
            </w:r>
          </w:p>
          <w:p w14:paraId="1A3DAE31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2.合并同义/近义关键词（如“徽派建筑”“徽州传统建筑”统一为“徽州建筑”，“砖雕”“石雕”“木雕”可单独统计，也可合并为“徽州三雕”，需标注两种统计方式）；</w:t>
            </w:r>
          </w:p>
          <w:p w14:paraId="13766E9A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按关键词出现的文献数量从高到低排序（例如：关键词“通风”在1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>篇文献的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篇文献有记载，则记频率为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，不统计其在文献中的具体数量）；</w:t>
            </w:r>
          </w:p>
          <w:p w14:paraId="744BF7A5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 剔除无实质意义的通用词（如“研究”“分析”“探讨”“发展”等）。</w:t>
            </w:r>
          </w:p>
          <w:p w14:paraId="12561C0C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  <w:p w14:paraId="1CC4D00A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要求输出结果专业、简洁、数据准确，仅呈现关键词及对应频率，不添加额外冗余解释，确保符合文献计量分析的规范。</w:t>
            </w:r>
          </w:p>
          <w:p w14:paraId="1608F227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输出格式：采用表格形式，列名为“关键词”“合并后的统一关键词（若有）”“出现频率”“备注（同义归类说明）”；</w:t>
            </w:r>
          </w:p>
          <w:p w14:paraId="3AFCA192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统计范围：仅提取2字及以上关键词，单个文献中同一关键词多次出现按实际次数累计；</w:t>
            </w:r>
          </w:p>
          <w:p w14:paraId="4E268A70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频率阈值：仅展示出现频率≥4次的关键词（若总文献量较少，可调整为≥3次，需注明）；</w:t>
            </w:r>
          </w:p>
          <w:p w14:paraId="6F264F75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特殊要求：优先保留建筑学科专业术语，兼顾文化类相关关键词（如“程朱理学”“徽商文化”）。</w:t>
            </w:r>
          </w:p>
          <w:p w14:paraId="57D39F6C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  <w:p w14:paraId="45929268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参考示例（关键词归类逻辑）：</w:t>
            </w:r>
          </w:p>
          <w:p w14:paraId="50507FDB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关键词   合并后的统一关键词   出现频率   关键词类型  备注</w:t>
            </w:r>
          </w:p>
          <w:p w14:paraId="313D6FA8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天人合一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天人合一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14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文化寓意  核心哲学思想，所有文献基本均提及</w:t>
            </w:r>
          </w:p>
          <w:p w14:paraId="27F25E21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四水归堂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四水归堂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13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结构做法  核心风水与功能理念，频次极高</w:t>
            </w:r>
          </w:p>
          <w:p w14:paraId="77CA6328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风水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风水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13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文化寓意  核心文化背景，频次极高</w:t>
            </w:r>
          </w:p>
          <w:p w14:paraId="7BD01777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  <w:p w14:paraId="2E3C8B1B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例外说明：</w:t>
            </w:r>
          </w:p>
          <w:p w14:paraId="37B72A2B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剔除通用虚词、语气词及无主题意义的词（如“基于”“通过”“因此”“相关”）；</w:t>
            </w:r>
          </w:p>
          <w:p w14:paraId="068BCE72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剔除太宽泛，没有特征意义的词语，如徽州、天井；</w:t>
            </w:r>
          </w:p>
          <w:p w14:paraId="51EBE48E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不拆分专有名词（如“西递宏村”“棠樾牌坊群”需完整保留，不拆分为“西递”“宏村”）；</w:t>
            </w:r>
          </w:p>
          <w:p w14:paraId="62DA9A31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避免关键词重复归类（如已合并“徽派建筑”为“徽州建筑”，不再单独列出“徽派建筑”）；</w:t>
            </w:r>
          </w:p>
          <w:p w14:paraId="12B05D6B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去掉政治敏感性词汇（如“庙宇”“宗教文化”或者关联到政治信仰的词汇）。</w:t>
            </w:r>
          </w:p>
        </w:tc>
      </w:tr>
    </w:tbl>
    <w:p w14:paraId="3977F923">
      <w:pPr>
        <w:pStyle w:val="11"/>
        <w:bidi w:val="0"/>
        <w:rPr>
          <w:rFonts w:hint="eastAsia"/>
          <w:lang w:val="en-US" w:eastAsia="zh-CN"/>
        </w:rPr>
      </w:pPr>
    </w:p>
    <w:p w14:paraId="67986A46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（2）绘制构建定性网络图（以天井为例）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2400B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7A744DB8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你是一位精通徽州建筑领域、擅长文献信息提炼与结构化梳理的专业研究员，具备扎实的建筑学术知识，能从海量文献中精准抓取徽州天井的相关核心信息，按逻辑层级分类整合，且熟悉建筑类文本的规范表述。</w:t>
            </w:r>
          </w:p>
          <w:p w14:paraId="727F825B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我收集了18篇关于徽州建筑天井的学术文献（含期刊论文、学位论文等类型），核心聚焦徽州建筑中“天井”的相关研究，涵盖天井的形成背景、功能作用、特征类型、构造做法等内容，需从所有文献中整合关键信息，生成结构化的天井特征网络图文本，用于学术梳理、论文图表配套及研究框架搭建。</w:t>
            </w:r>
          </w:p>
          <w:p w14:paraId="0CC77011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  <w:p w14:paraId="693EE3AB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请综合所有提供的徽州建筑文献内容，提取天井的核心信息，按以下四层结构生成结构化网络图文本：</w:t>
            </w:r>
          </w:p>
          <w:p w14:paraId="32E4935B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第一层固定天井四大影响因素：自然环境、生活需求、建筑技术、地域文化；</w:t>
            </w:r>
          </w:p>
          <w:p w14:paraId="56B2FD3E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第二层对核心影响因素进行细分（提炼若干个细分项，明确每个细分项归属的核心因素）；</w:t>
            </w:r>
          </w:p>
          <w:p w14:paraId="1D631887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第三层梳理天井主要特征类型（提炼若干个核心类型，明确每个类型对应的细分影响因素）；</w:t>
            </w:r>
          </w:p>
          <w:p w14:paraId="439CE55C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 第四层总结特征类型对应的构造做法（提炼若干个核心构造，明确每个构造对应的特征类型）。</w:t>
            </w:r>
          </w:p>
          <w:p w14:paraId="0B190CC2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要求：输出文本严谨规范、逻辑清晰，符合建筑学术文献的表述习惯，层级划分明确，每个层级的信息无遗漏、无重复，严格遵循指定的编号格式和表述结构，不添加额外冗余解释。</w:t>
            </w:r>
          </w:p>
          <w:p w14:paraId="5CC66E3B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  <w:p w14:paraId="0FC62216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编号格式：采用 “X 层级名称” 的编号（如示例中的 “1  第一层：屋顶形成原因”）；</w:t>
            </w:r>
          </w:p>
          <w:p w14:paraId="7A373444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内容要求：每个层级需先明确该层级包含的信息数量（如 “4 个”“7 个”），再列出具体内容，核心类别与细分项、特征类型、构造做法的对应关系需准确且全面；</w:t>
            </w:r>
          </w:p>
          <w:p w14:paraId="0C906303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表述规范：建筑术语使用统一标准表述（如 “木构隔扇” 不拆分表述，同义术语统一归类）；</w:t>
            </w:r>
          </w:p>
          <w:p w14:paraId="65F29510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篇幅约束：整体文本仅呈现结构化层级信息，避免冗余描述。</w:t>
            </w:r>
          </w:p>
          <w:p w14:paraId="7A5228E3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  <w:p w14:paraId="44DC6ABF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参考格式示例（需严格遵循此结构，形成四层结构）：</w:t>
            </w:r>
          </w:p>
          <w:p w14:paraId="157BC60B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屋顶的流程图呈现</w:t>
            </w:r>
          </w:p>
          <w:p w14:paraId="2B1CA8F0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 第一层：形成原因</w:t>
            </w:r>
          </w:p>
          <w:p w14:paraId="763797BB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4个：自然因素、社会因素、生活因素、文化因素</w:t>
            </w:r>
          </w:p>
          <w:p w14:paraId="0756B753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 第二层：形成原因细分</w:t>
            </w:r>
          </w:p>
          <w:p w14:paraId="7A5D1340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7个：多雨高湿、气温平衡、山地地形、木材资源、防火需求、采光通风、风水观念</w:t>
            </w:r>
          </w:p>
          <w:p w14:paraId="1C72F655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自然因素：多雨高湿、气温平衡、山地地形</w:t>
            </w:r>
          </w:p>
          <w:p w14:paraId="12C7853E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社会因素：木材资源、防火需求</w:t>
            </w:r>
          </w:p>
          <w:p w14:paraId="61131DC8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生活因素：采光通风</w:t>
            </w:r>
          </w:p>
          <w:p w14:paraId="671EE186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文化因素：风水观念</w:t>
            </w:r>
          </w:p>
          <w:p w14:paraId="2A9D5E2E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 第三层：屋顶主要类型与原因对应</w:t>
            </w:r>
          </w:p>
          <w:p w14:paraId="4F422352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5个：双坡顶（硬山顶为主）、歇山顶、重檐顶、阶梯状坡顶、单向坡顶</w:t>
            </w:r>
          </w:p>
          <w:p w14:paraId="44665201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多雨高湿：双坡顶</w:t>
            </w:r>
          </w:p>
          <w:p w14:paraId="0C922A17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气温平衡：双坡顶</w:t>
            </w:r>
          </w:p>
          <w:p w14:paraId="3237F919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山地地形：双坡顶、阶梯状坡顶、单向坡顶</w:t>
            </w:r>
          </w:p>
          <w:p w14:paraId="2D0C1206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木材资源：双坡顶、歇山顶、重檐顶</w:t>
            </w:r>
          </w:p>
          <w:p w14:paraId="47E88CF2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防火需求：双坡顶、歇山顶、重檐顶、阶梯状坡顶</w:t>
            </w:r>
          </w:p>
          <w:p w14:paraId="5C98CCB1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采光通风：双坡顶、阶梯状坡顶、单向坡顶</w:t>
            </w:r>
          </w:p>
          <w:p w14:paraId="7AF3A9E4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风水观念：歇山顶、重檐顶</w:t>
            </w:r>
          </w:p>
          <w:p w14:paraId="338818FF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 第四层：对应的结构做法</w:t>
            </w:r>
          </w:p>
          <w:p w14:paraId="7541D0E9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7个：梁架体系、檩椽体系、望板/望砖铺顶、屋面覆盖、檐口防水、屋脊构造、封火墙构造</w:t>
            </w:r>
          </w:p>
          <w:p w14:paraId="06F311CD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双坡顶：梁架体系、檩椽体系、望板/望砖铺顶、屋面覆盖、檐口防水</w:t>
            </w:r>
          </w:p>
          <w:p w14:paraId="483D1AB1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歇山顶：梁架体系、檩椽体系、望板/望砖铺顶、屋面覆盖、屋脊构造、檐口防水</w:t>
            </w:r>
          </w:p>
          <w:p w14:paraId="59D96964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重檐顶：梁架体系、檩椽体系、望板/望砖铺顶、屋面覆盖、檐口防水</w:t>
            </w:r>
          </w:p>
          <w:p w14:paraId="693AB822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阶梯状坡顶：封火墙构造、屋面覆盖、屋脊构造</w:t>
            </w:r>
          </w:p>
          <w:p w14:paraId="350D4281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单向坡顶：梁架体系、檩椽体系、屋面覆盖、檐口防水</w:t>
            </w:r>
          </w:p>
          <w:p w14:paraId="58D12CD2"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  <w:p w14:paraId="0F919310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例外说明：</w:t>
            </w:r>
          </w:p>
          <w:p w14:paraId="620ED374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拒绝非徽州建筑相关的天井信息（如其他地域建筑天井特征）；</w:t>
            </w:r>
          </w:p>
          <w:p w14:paraId="17FA7171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不拆分建筑专有名词，不同文献中同义的构造做法统一表述（如 “排水明沟”“泄水明沟” 统一为 “排水明沟”）；</w:t>
            </w:r>
          </w:p>
          <w:p w14:paraId="4CF50115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对应关系需准确，避免无关信息关联（如 “防火构造” 不与 “多雨气候” 关联）。</w:t>
            </w:r>
          </w:p>
          <w:p w14:paraId="390F8650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去掉政治敏感性词汇（如“庙宇”“宗教文化”或者关联到政治信仰的词汇）。</w:t>
            </w:r>
          </w:p>
        </w:tc>
      </w:tr>
    </w:tbl>
    <w:p w14:paraId="12A0682F">
      <w:pPr>
        <w:pStyle w:val="11"/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2B59A63B">
      <w:pPr>
        <w:pStyle w:val="11"/>
        <w:bidi w:val="0"/>
        <w:rPr>
          <w:rFonts w:hint="default"/>
          <w:lang w:val="en-US" w:eastAsia="zh-CN"/>
        </w:rPr>
      </w:pPr>
    </w:p>
    <w:p w14:paraId="7620138B">
      <w:pPr>
        <w:pStyle w:val="11"/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F42E20"/>
    <w:multiLevelType w:val="singleLevel"/>
    <w:tmpl w:val="E1F42E2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570A7"/>
    <w:rsid w:val="00D00C58"/>
    <w:rsid w:val="011933C1"/>
    <w:rsid w:val="039C3293"/>
    <w:rsid w:val="05161694"/>
    <w:rsid w:val="0770011F"/>
    <w:rsid w:val="0BDE0744"/>
    <w:rsid w:val="0D9C7A1E"/>
    <w:rsid w:val="0E504631"/>
    <w:rsid w:val="139F1426"/>
    <w:rsid w:val="1565389E"/>
    <w:rsid w:val="18403F55"/>
    <w:rsid w:val="1C904AAB"/>
    <w:rsid w:val="1D653086"/>
    <w:rsid w:val="1E005809"/>
    <w:rsid w:val="1E870613"/>
    <w:rsid w:val="1FB33B21"/>
    <w:rsid w:val="20356073"/>
    <w:rsid w:val="21026DD4"/>
    <w:rsid w:val="25827E99"/>
    <w:rsid w:val="259124D5"/>
    <w:rsid w:val="265170F2"/>
    <w:rsid w:val="26E36BE7"/>
    <w:rsid w:val="29D02628"/>
    <w:rsid w:val="2A32248B"/>
    <w:rsid w:val="2B9B681F"/>
    <w:rsid w:val="2FE13073"/>
    <w:rsid w:val="30304FB0"/>
    <w:rsid w:val="31A82F4C"/>
    <w:rsid w:val="321204B0"/>
    <w:rsid w:val="32B32D9B"/>
    <w:rsid w:val="37A176AF"/>
    <w:rsid w:val="383070F6"/>
    <w:rsid w:val="3903656C"/>
    <w:rsid w:val="3C1E60D7"/>
    <w:rsid w:val="3C73623A"/>
    <w:rsid w:val="3F1600A5"/>
    <w:rsid w:val="3FBD55BD"/>
    <w:rsid w:val="3FEB77F3"/>
    <w:rsid w:val="405C6B27"/>
    <w:rsid w:val="40F23293"/>
    <w:rsid w:val="41401924"/>
    <w:rsid w:val="42FE1949"/>
    <w:rsid w:val="43374B83"/>
    <w:rsid w:val="44662580"/>
    <w:rsid w:val="48371914"/>
    <w:rsid w:val="49704B7A"/>
    <w:rsid w:val="4B612EB6"/>
    <w:rsid w:val="4C325A71"/>
    <w:rsid w:val="4D7413A0"/>
    <w:rsid w:val="4EB90813"/>
    <w:rsid w:val="4FFA31DA"/>
    <w:rsid w:val="50C36153"/>
    <w:rsid w:val="58482BCD"/>
    <w:rsid w:val="593C5017"/>
    <w:rsid w:val="5E8C3049"/>
    <w:rsid w:val="5EA2737D"/>
    <w:rsid w:val="60350178"/>
    <w:rsid w:val="610C368F"/>
    <w:rsid w:val="65CE52C9"/>
    <w:rsid w:val="67B17439"/>
    <w:rsid w:val="69D41430"/>
    <w:rsid w:val="6D413B2F"/>
    <w:rsid w:val="6D954CFB"/>
    <w:rsid w:val="71957937"/>
    <w:rsid w:val="72214441"/>
    <w:rsid w:val="727F4CCA"/>
    <w:rsid w:val="73987B8B"/>
    <w:rsid w:val="74D3025C"/>
    <w:rsid w:val="74DA5E96"/>
    <w:rsid w:val="770C5288"/>
    <w:rsid w:val="791F1C7A"/>
    <w:rsid w:val="79F619A6"/>
    <w:rsid w:val="7B9E37E2"/>
    <w:rsid w:val="7B9E5568"/>
    <w:rsid w:val="7C9613F6"/>
    <w:rsid w:val="7D803D18"/>
    <w:rsid w:val="7DDF66ED"/>
    <w:rsid w:val="7E76768A"/>
    <w:rsid w:val="7EC12BB2"/>
    <w:rsid w:val="7F3C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420" w:firstLineChars="200"/>
      <w:jc w:val="both"/>
    </w:pPr>
    <w:rPr>
      <w:rFonts w:ascii="Times New Roman" w:hAnsi="Times New Roman" w:eastAsia="Times New Roman" w:cstheme="minorBidi"/>
      <w:kern w:val="2"/>
      <w:sz w:val="24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  <w:rPr>
      <w:rFonts w:ascii="Calibri" w:hAnsi="Calibri" w:eastAsia="宋体"/>
    </w:rPr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spacing w:line="300" w:lineRule="auto"/>
      <w:ind w:left="840" w:leftChars="400"/>
    </w:pPr>
    <w:rPr>
      <w:rFonts w:ascii="Times New Roman" w:hAnsi="Times New Roman" w:eastAsia="Times New Roman"/>
      <w:sz w:val="24"/>
    </w:rPr>
  </w:style>
  <w:style w:type="paragraph" w:styleId="3">
    <w:name w:val="toc 1"/>
    <w:basedOn w:val="1"/>
    <w:next w:val="1"/>
    <w:qFormat/>
    <w:uiPriority w:val="0"/>
    <w:pPr>
      <w:spacing w:line="300" w:lineRule="auto"/>
    </w:pPr>
    <w:rPr>
      <w:rFonts w:ascii="Times New Roman" w:hAnsi="Times New Roman" w:eastAsia="黑体"/>
      <w:sz w:val="24"/>
    </w:rPr>
  </w:style>
  <w:style w:type="paragraph" w:styleId="4">
    <w:name w:val="toc 2"/>
    <w:basedOn w:val="1"/>
    <w:next w:val="1"/>
    <w:qFormat/>
    <w:uiPriority w:val="0"/>
    <w:pPr>
      <w:spacing w:line="300" w:lineRule="auto"/>
      <w:ind w:left="420" w:leftChars="200"/>
    </w:pPr>
    <w:rPr>
      <w:rFonts w:ascii="Times New Roman" w:hAnsi="Times New Roman" w:eastAsia="Times New Roman"/>
      <w:sz w:val="24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一级标题"/>
    <w:basedOn w:val="1"/>
    <w:qFormat/>
    <w:uiPriority w:val="0"/>
    <w:pPr>
      <w:spacing w:before="50" w:beforeLines="50" w:line="300" w:lineRule="auto"/>
      <w:ind w:firstLine="0" w:firstLineChars="0"/>
      <w:jc w:val="both"/>
    </w:pPr>
    <w:rPr>
      <w:rFonts w:ascii="Times New Roman" w:hAnsi="Times New Roman" w:eastAsia="黑体"/>
      <w:bCs/>
      <w:sz w:val="32"/>
      <w:szCs w:val="36"/>
    </w:rPr>
  </w:style>
  <w:style w:type="paragraph" w:customStyle="1" w:styleId="9">
    <w:name w:val="二级标题"/>
    <w:basedOn w:val="1"/>
    <w:qFormat/>
    <w:uiPriority w:val="0"/>
    <w:pPr>
      <w:spacing w:line="300" w:lineRule="auto"/>
      <w:ind w:firstLine="0" w:firstLineChars="0"/>
      <w:jc w:val="both"/>
    </w:pPr>
    <w:rPr>
      <w:rFonts w:ascii="Times New Roman" w:hAnsi="Times New Roman" w:eastAsia="黑体"/>
      <w:sz w:val="28"/>
      <w:szCs w:val="30"/>
    </w:rPr>
  </w:style>
  <w:style w:type="paragraph" w:customStyle="1" w:styleId="10">
    <w:name w:val="三级标题"/>
    <w:basedOn w:val="1"/>
    <w:qFormat/>
    <w:uiPriority w:val="0"/>
    <w:pPr>
      <w:spacing w:after="25" w:afterLines="25" w:line="300" w:lineRule="auto"/>
      <w:ind w:firstLine="0" w:firstLineChars="0"/>
      <w:jc w:val="both"/>
    </w:pPr>
    <w:rPr>
      <w:rFonts w:ascii="Times New Roman" w:hAnsi="Times New Roman" w:eastAsia="黑体" w:cs="Times New Roman"/>
      <w:sz w:val="24"/>
      <w:szCs w:val="22"/>
    </w:rPr>
  </w:style>
  <w:style w:type="paragraph" w:customStyle="1" w:styleId="11">
    <w:name w:val="正文部分"/>
    <w:basedOn w:val="1"/>
    <w:qFormat/>
    <w:uiPriority w:val="0"/>
    <w:pPr>
      <w:spacing w:after="25" w:afterLines="25" w:line="300" w:lineRule="auto"/>
      <w:ind w:firstLine="420" w:firstLineChars="200"/>
    </w:pPr>
    <w:rPr>
      <w:rFonts w:ascii="Times New Roman" w:hAnsi="Times New Roman" w:eastAsia="Times New Roman"/>
      <w:sz w:val="24"/>
    </w:rPr>
  </w:style>
  <w:style w:type="paragraph" w:customStyle="1" w:styleId="12">
    <w:name w:val="图表样式"/>
    <w:basedOn w:val="1"/>
    <w:qFormat/>
    <w:uiPriority w:val="0"/>
    <w:pPr>
      <w:spacing w:before="25" w:beforeLines="25" w:after="25" w:afterLines="25" w:line="300" w:lineRule="auto"/>
      <w:ind w:firstLine="0" w:firstLineChars="0"/>
      <w:jc w:val="center"/>
    </w:pPr>
    <w:rPr>
      <w:rFonts w:asciiTheme="minorAscii" w:hAnsiTheme="minorAscii" w:eastAsiaTheme="minorEastAsia"/>
      <w:sz w:val="21"/>
    </w:rPr>
  </w:style>
  <w:style w:type="paragraph" w:customStyle="1" w:styleId="13">
    <w:name w:val="图表解释"/>
    <w:basedOn w:val="1"/>
    <w:qFormat/>
    <w:uiPriority w:val="0"/>
    <w:pPr>
      <w:spacing w:after="50" w:afterLines="50" w:line="300" w:lineRule="auto"/>
      <w:ind w:firstLine="0" w:firstLineChars="0"/>
      <w:jc w:val="center"/>
    </w:pPr>
    <w:rPr>
      <w:rFonts w:ascii="Times New Roman" w:hAnsi="Times New Roman" w:eastAsia="宋体" w:cs="宋体"/>
      <w:sz w:val="21"/>
      <w:szCs w:val="21"/>
    </w:rPr>
  </w:style>
  <w:style w:type="paragraph" w:customStyle="1" w:styleId="14">
    <w:name w:val="公式等居中体"/>
    <w:basedOn w:val="1"/>
    <w:qFormat/>
    <w:uiPriority w:val="0"/>
    <w:pPr>
      <w:spacing w:line="300" w:lineRule="auto"/>
      <w:ind w:firstLine="0" w:firstLineChars="0"/>
      <w:jc w:val="center"/>
    </w:pPr>
    <w:rPr>
      <w:rFonts w:hint="eastAsia" w:ascii="Times New Roman" w:hAnsi="Times New Roman" w:eastAsia="Times New Roman"/>
      <w:sz w:val="24"/>
    </w:rPr>
  </w:style>
  <w:style w:type="paragraph" w:customStyle="1" w:styleId="15">
    <w:name w:val="新标题"/>
    <w:basedOn w:val="1"/>
    <w:qFormat/>
    <w:uiPriority w:val="0"/>
    <w:pPr>
      <w:spacing w:line="300" w:lineRule="auto"/>
      <w:ind w:firstLine="0" w:firstLineChars="0"/>
      <w:jc w:val="center"/>
    </w:pPr>
    <w:rPr>
      <w:rFonts w:eastAsia="黑体"/>
      <w:sz w:val="36"/>
      <w:szCs w:val="36"/>
    </w:rPr>
  </w:style>
  <w:style w:type="paragraph" w:customStyle="1" w:styleId="16">
    <w:name w:val="新副标题"/>
    <w:basedOn w:val="1"/>
    <w:qFormat/>
    <w:uiPriority w:val="0"/>
    <w:pPr>
      <w:spacing w:line="300" w:lineRule="auto"/>
      <w:jc w:val="right"/>
    </w:pPr>
    <w:rPr>
      <w:rFonts w:ascii="Times New Roman" w:hAnsi="Times New Roman" w:eastAsia="Times New Roman"/>
      <w:sz w:val="28"/>
      <w:szCs w:val="32"/>
    </w:rPr>
  </w:style>
  <w:style w:type="paragraph" w:customStyle="1" w:styleId="17">
    <w:name w:val="F2第二层样式"/>
    <w:basedOn w:val="1"/>
    <w:link w:val="18"/>
    <w:qFormat/>
    <w:uiPriority w:val="0"/>
    <w:pPr>
      <w:spacing w:after="50" w:afterLines="50" w:line="400" w:lineRule="exact"/>
      <w:jc w:val="both"/>
    </w:pPr>
    <w:rPr>
      <w:rFonts w:ascii="Times New Roman" w:hAnsi="Times New Roman" w:cs="Times New Roman" w:eastAsiaTheme="majorEastAsia"/>
      <w:b/>
      <w:color w:val="000000" w:themeColor="text1"/>
      <w:sz w:val="30"/>
      <w:szCs w:val="24"/>
      <w:lang w:eastAsia="zh-CN"/>
      <w14:textFill>
        <w14:solidFill>
          <w14:schemeClr w14:val="tx1"/>
        </w14:solidFill>
      </w14:textFill>
    </w:rPr>
  </w:style>
  <w:style w:type="character" w:customStyle="1" w:styleId="18">
    <w:name w:val="F2第二层样式 Char"/>
    <w:link w:val="17"/>
    <w:qFormat/>
    <w:uiPriority w:val="0"/>
    <w:rPr>
      <w:rFonts w:ascii="Times New Roman" w:hAnsi="Times New Roman" w:cs="Times New Roman" w:eastAsiaTheme="majorEastAsia"/>
      <w:b/>
      <w:color w:val="000000" w:themeColor="text1"/>
      <w:sz w:val="30"/>
      <w:szCs w:val="24"/>
      <w:lang w:eastAsia="zh-CN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2418</Words>
  <Characters>2508</Characters>
  <Lines>0</Lines>
  <Paragraphs>0</Paragraphs>
  <TotalTime>44</TotalTime>
  <ScaleCrop>false</ScaleCrop>
  <LinksUpToDate>false</LinksUpToDate>
  <CharactersWithSpaces>2598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2025-04-03T15:25:00Z</dcterms:created>
  <dc:creator>HUAWEI</dc:creator>
  <cp:lastModifiedBy>阳同学Light</cp:lastModifiedBy>
  <dcterms:modified xsi:type="dcterms:W3CDTF">2026-03-30T06:43:23Z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CC72B3A325DE4674B81C4993DC4ED322</vt:lpwstr>
  </property>
  <property fmtid="{D5CDD505-2E9C-101B-9397-08002B2CF9AE}" pid="4" name="KSOTemplateDocerSaveRecord">
    <vt:lpwstr>eyJoZGlkIjoiMzEwNTM5NzYwMDRjMzkwZTVkZjY2ODkwMGIxNGU0OTUiLCJ1c2VySWQiOiI5MzQ5NTI0ODkifQ==</vt:lpwstr>
  </property>
</Properties>
</file>