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1847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马头墙</w:t>
      </w:r>
    </w:p>
    <w:p w14:paraId="67628436">
      <w:p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数据1：</w:t>
      </w:r>
    </w:p>
    <w:p w14:paraId="0F1DE4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[2] 陈贵勇.山墙形式对中国传统砖木建筑火灾横向蔓延影响的量化研究[J].安徽建筑,2025,32(03):126-128.DOI:10.16330/j.cnki.1007-7359.2025.3.40.</w:t>
      </w:r>
    </w:p>
    <w:p w14:paraId="02BA8668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本文献主要针对马头墙不同形式对于防火能力的影响。</w:t>
      </w:r>
    </w:p>
    <w:p w14:paraId="4329D0A5">
      <w:pPr>
        <w:pStyle w:val="7"/>
        <w:bidi w:val="0"/>
        <w:jc w:val="center"/>
      </w:pPr>
      <w:r>
        <w:drawing>
          <wp:inline distT="0" distB="0" distL="114300" distR="114300">
            <wp:extent cx="4146550" cy="269430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5ECE">
      <w:pPr>
        <w:pStyle w:val="7"/>
        <w:bidi w:val="0"/>
        <w:jc w:val="center"/>
      </w:pPr>
    </w:p>
    <w:p w14:paraId="625F4D8B">
      <w:r>
        <w:drawing>
          <wp:inline distT="0" distB="0" distL="114300" distR="114300">
            <wp:extent cx="4387850" cy="371411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93C2"/>
    <w:p w14:paraId="4447C72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可视化设计：</w:t>
      </w:r>
    </w:p>
    <w:p w14:paraId="7F30E22A">
      <w:p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图表一：关系矩阵热力图（表二数据）</w:t>
      </w:r>
    </w:p>
    <w:p w14:paraId="2D95268F">
      <w:p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参考图表：</w:t>
      </w:r>
    </w:p>
    <w:p w14:paraId="16F42247">
      <w:r>
        <w:drawing>
          <wp:inline distT="0" distB="0" distL="114300" distR="114300">
            <wp:extent cx="5271135" cy="3427730"/>
            <wp:effectExtent l="0" t="0" r="1206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64E3">
      <w:p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可视化设计：</w:t>
      </w:r>
    </w:p>
    <w:p w14:paraId="0BDE7F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用热力图的颜色深浅直观体现数值大小，快速对比不同条件下的阻隔效果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5276F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图表设计：X 轴表示蔓延方式 + 马头墙阶数：热辐射 / 热羽流 / 飞火 + 一阶 / 三阶 / 五阶</w:t>
      </w:r>
    </w:p>
    <w:p w14:paraId="5B3EC4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 轴表示检测位置：屋脊处 / 前檐处 / 后檐处 / 三处的平均值</w:t>
      </w:r>
    </w:p>
    <w:p w14:paraId="510B80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数值表示阻隔提升率</w:t>
      </w:r>
    </w:p>
    <w:p w14:paraId="0E8902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颜色深浅映射数值大小</w:t>
      </w:r>
    </w:p>
    <w:p w14:paraId="01FCB25C">
      <w:p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交互设计：</w:t>
      </w:r>
    </w:p>
    <w:p w14:paraId="169D0E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每个网格对应一组数据，默认显示数值（保留 2 位小数）；</w:t>
      </w:r>
    </w:p>
    <w:p w14:paraId="513DBF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悬浮高亮：添加阴影效果，突出当前选中单元格；</w:t>
      </w:r>
    </w:p>
    <w:p w14:paraId="624951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拖拽视觉映射组件的滑块，动态筛选数值范围；</w:t>
      </w:r>
    </w:p>
    <w:p w14:paraId="786819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 图表会自动高亮对应范围的单元格，淡化其他单元格，快速筛选高 / 低提升率数据</w:t>
      </w:r>
    </w:p>
    <w:p w14:paraId="2F15FA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C51C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图表整体交互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2D7662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点击切换按钮可以切换至图表二：</w:t>
      </w:r>
      <w:r>
        <w:rPr>
          <w:rFonts w:ascii="宋体" w:hAnsi="宋体" w:eastAsia="宋体" w:cs="宋体"/>
          <w:sz w:val="24"/>
          <w:szCs w:val="24"/>
        </w:rPr>
        <w:t>极坐标玫瑰图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+极坐标</w:t>
      </w:r>
      <w:r>
        <w:rPr>
          <w:rFonts w:ascii="宋体" w:hAnsi="宋体" w:eastAsia="宋体" w:cs="宋体"/>
          <w:sz w:val="24"/>
          <w:szCs w:val="24"/>
        </w:rPr>
        <w:t>折线图</w:t>
      </w:r>
    </w:p>
    <w:p w14:paraId="22195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1C09A8">
      <w:p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图表二：</w:t>
      </w:r>
      <w:r>
        <w:rPr>
          <w:rFonts w:ascii="宋体" w:hAnsi="宋体" w:eastAsia="宋体" w:cs="宋体"/>
          <w:color w:val="0000FF"/>
          <w:sz w:val="24"/>
          <w:szCs w:val="24"/>
        </w:rPr>
        <w:t>极坐标玫瑰图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+极坐标</w:t>
      </w:r>
      <w:r>
        <w:rPr>
          <w:rFonts w:ascii="宋体" w:hAnsi="宋体" w:eastAsia="宋体" w:cs="宋体"/>
          <w:color w:val="0000FF"/>
          <w:sz w:val="24"/>
          <w:szCs w:val="24"/>
        </w:rPr>
        <w:t>折线图</w:t>
      </w:r>
    </w:p>
    <w:p w14:paraId="18DCF2D0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参考图表：</w:t>
      </w:r>
    </w:p>
    <w:p w14:paraId="14E0E5E2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3639185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19D8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可视化设计：</w:t>
      </w:r>
    </w:p>
    <w:p w14:paraId="641757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极坐标柱状玫瑰图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用环形放射状的柱子展示三种马头墙（一阶 / 三阶 / 五阶） 在热辐射、热羽流、飞火三种火灾蔓延方式下的阻隔提升率，柱子长度代表数值大小。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（表二数据）</w:t>
      </w:r>
    </w:p>
    <w:p w14:paraId="67BCC2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极坐标折线图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 4 条不同样式的折线 + 标记点，补充展示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考虑贡献度后（表三数据）的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综合阻隔提升率、屋脊 / 前檐 / 后檐三个点位的阻隔率，多维度数据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对比。</w:t>
      </w:r>
    </w:p>
    <w:p w14:paraId="7C2714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分类维度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293CF9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角度轴：分类维度（一阶 / 三阶 / 五阶马头墙）</w:t>
      </w:r>
    </w:p>
    <w:p w14:paraId="586293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半径轴：数值维度（阻隔提升率 %）</w:t>
      </w:r>
    </w:p>
    <w:p w14:paraId="6DE16CD6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交互设计：</w:t>
      </w:r>
    </w:p>
    <w:p w14:paraId="342E62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鼠标悬浮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到一阶/三阶/五阶分类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时，显示当前分类下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图例所勾选下的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所有系列的确数值；</w:t>
      </w:r>
    </w:p>
    <w:p w14:paraId="6252FA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鼠标移动时，极坐标阴影指示器跟随，定位当前数据分类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7F55CE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支持图例筛选、数据点击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操作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599E83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图表整体交互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6DEF0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点击切换按钮可以切换至图表一：关系矩阵热力图</w:t>
      </w:r>
    </w:p>
    <w:p w14:paraId="1E082A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0D5C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色号参考：</w:t>
      </w:r>
    </w:p>
    <w:p w14:paraId="496DBD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#313695  #4575b4  #91bfdb  #e0f3f8  #ffffbf  #fee090 #fdae61  #f46d43  #d73027  </w:t>
      </w:r>
    </w:p>
    <w:p w14:paraId="266E7A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#C97E5A  #7E9A6B  #D4A373  #2F6B5E  #5A8F7C  #C28A5C  #8F7A6B  rgba(250, 247, 240, 0.85)  #EFE8DD  #D1C7B6  #B8AA92  #5B5543  #9B8F76</w:t>
      </w:r>
    </w:p>
    <w:p w14:paraId="0A2D4208">
      <w:pP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</w:p>
    <w:p w14:paraId="35A76EBF">
      <w:pP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</w:p>
    <w:p w14:paraId="09236E12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数据2：</w:t>
      </w:r>
    </w:p>
    <w:p w14:paraId="4EDD29C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第一层：马头墙四大影响因素</w:t>
      </w:r>
    </w:p>
    <w:p w14:paraId="72B121F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4个：自然环境、生活需求、建筑技术、地域文化</w:t>
      </w:r>
    </w:p>
    <w:p w14:paraId="176D10F8">
      <w:pPr>
        <w:pStyle w:val="8"/>
        <w:bidi w:val="0"/>
        <w:rPr>
          <w:rFonts w:hint="default"/>
          <w:lang w:val="en-US" w:eastAsia="zh-CN"/>
        </w:rPr>
      </w:pPr>
    </w:p>
    <w:p w14:paraId="5682CE63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第二层：核心影响因素细分</w:t>
      </w:r>
    </w:p>
    <w:p w14:paraId="6E96E692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个：山地地形、多雨潮湿、木材资源、防火需求、防风遮阳、硬山顶普及、砖材产能提升、宗族观念、徽商经济与崇文重教</w:t>
      </w:r>
      <w:r>
        <w:rPr>
          <w:rFonts w:hint="eastAsia"/>
          <w:lang w:val="en-US" w:eastAsia="zh-CN"/>
        </w:rPr>
        <w:t>、美学特征</w:t>
      </w:r>
    </w:p>
    <w:p w14:paraId="3B34FFC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自然环境：山地地形、多雨潮湿、木材资源</w:t>
      </w:r>
    </w:p>
    <w:p w14:paraId="1ED19914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生活需求：防火需求、防风遮阳</w:t>
      </w:r>
    </w:p>
    <w:p w14:paraId="11A135A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建筑技术：硬山顶普及、砖材产能提升</w:t>
      </w:r>
    </w:p>
    <w:p w14:paraId="138727E8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地域文化：宗族观念、徽商经济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崇文重教</w:t>
      </w:r>
      <w:r>
        <w:rPr>
          <w:rFonts w:hint="eastAsia"/>
          <w:lang w:val="en-US" w:eastAsia="zh-CN"/>
        </w:rPr>
        <w:t>、美学特征</w:t>
      </w:r>
    </w:p>
    <w:p w14:paraId="2437238C">
      <w:pPr>
        <w:pStyle w:val="8"/>
        <w:bidi w:val="0"/>
        <w:rPr>
          <w:rFonts w:hint="default"/>
          <w:lang w:val="en-US" w:eastAsia="zh-CN"/>
        </w:rPr>
      </w:pPr>
    </w:p>
    <w:p w14:paraId="126E4E97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第三层：马头墙主要特征类型与影响因素对应</w:t>
      </w:r>
    </w:p>
    <w:p w14:paraId="75A2240A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6个：阶梯状跌落</w:t>
      </w:r>
      <w:r>
        <w:rPr>
          <w:rFonts w:hint="eastAsia"/>
          <w:lang w:val="en-US" w:eastAsia="zh-CN"/>
        </w:rPr>
        <w:t>（风火墙面）</w:t>
      </w:r>
      <w:r>
        <w:rPr>
          <w:rFonts w:hint="default"/>
          <w:lang w:val="en-US" w:eastAsia="zh-CN"/>
        </w:rPr>
        <w:t>、粉墙黛瓦、五岳朝天、座头装饰（印斗式、朝笏式、坐吻式、鹊尾式）、墙脊</w:t>
      </w:r>
      <w:r>
        <w:rPr>
          <w:rFonts w:hint="eastAsia"/>
          <w:lang w:val="en-US" w:eastAsia="zh-CN"/>
        </w:rPr>
        <w:t>形态（</w:t>
      </w:r>
      <w:r>
        <w:rPr>
          <w:rFonts w:hint="default"/>
          <w:lang w:val="en-US" w:eastAsia="zh-CN"/>
        </w:rPr>
        <w:t>水平带翘角</w:t>
      </w:r>
      <w:r>
        <w:rPr>
          <w:rFonts w:hint="eastAsia"/>
          <w:lang w:val="en-US" w:eastAsia="zh-CN"/>
        </w:rPr>
        <w:t>/圆弧）</w:t>
      </w:r>
      <w:r>
        <w:rPr>
          <w:rFonts w:hint="default"/>
          <w:lang w:val="en-US" w:eastAsia="zh-CN"/>
        </w:rPr>
        <w:t>、组合式韵律轮廓</w:t>
      </w:r>
    </w:p>
    <w:p w14:paraId="21E460DD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山地地形：阶梯状跌落、组合式韵律轮廓</w:t>
      </w:r>
    </w:p>
    <w:p w14:paraId="7084642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多雨潮湿：粉墙黛瓦</w:t>
      </w:r>
    </w:p>
    <w:p w14:paraId="1DF5231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木材资源：阶梯状跌落</w:t>
      </w:r>
    </w:p>
    <w:p w14:paraId="1345EE0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防火需求：阶梯状跌落</w:t>
      </w:r>
    </w:p>
    <w:p w14:paraId="4C91822C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防风遮阳：阶梯状跌落</w:t>
      </w:r>
    </w:p>
    <w:p w14:paraId="63D0EE4F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硬山顶普及：阶梯状跌落、五岳朝天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组合式韵律轮廓</w:t>
      </w:r>
    </w:p>
    <w:p w14:paraId="5F645E02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砖材产能提升：阶梯状跌落、五岳朝天、墙脊形态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组合式韵律轮廓</w:t>
      </w:r>
    </w:p>
    <w:p w14:paraId="7E1AC6F1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宗族观念：五岳朝天、座头装饰</w:t>
      </w:r>
    </w:p>
    <w:p w14:paraId="425ECE50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徽商经济与崇文重教：五岳朝天、座头装饰、粉墙黛瓦、墙脊形态</w:t>
      </w:r>
    </w:p>
    <w:p w14:paraId="05CE647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美学特征：</w:t>
      </w:r>
      <w:r>
        <w:rPr>
          <w:rFonts w:hint="default"/>
          <w:lang w:val="en-US" w:eastAsia="zh-CN"/>
        </w:rPr>
        <w:t>组合式韵律轮廓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粉墙黛瓦</w:t>
      </w:r>
    </w:p>
    <w:p w14:paraId="0E250162">
      <w:pPr>
        <w:pStyle w:val="8"/>
        <w:bidi w:val="0"/>
        <w:rPr>
          <w:rFonts w:hint="default"/>
          <w:lang w:val="en-US" w:eastAsia="zh-CN"/>
        </w:rPr>
      </w:pPr>
    </w:p>
    <w:p w14:paraId="12F915CA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第四层：特征类型对应的构造做法</w:t>
      </w:r>
    </w:p>
    <w:p w14:paraId="083DE4D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7个：青砖实心砌筑、白灰粉刷墙面、三线排檐砖与小青瓦覆顶、阶梯状逐层跌落、博风板与座头安装、墙脊水平带翘角/圆弧面收边、墙身尺度按进深与叠数比例控制</w:t>
      </w:r>
    </w:p>
    <w:p w14:paraId="390DF0F5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阶梯状跌落：青砖实心砌筑、阶梯状逐层跌落、墙身尺度按进深与叠数比例控制</w:t>
      </w:r>
    </w:p>
    <w:p w14:paraId="79A0C0D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粉墙黛瓦的色彩体系：白灰粉刷墙面、小青瓦覆顶</w:t>
      </w:r>
    </w:p>
    <w:p w14:paraId="750A1D27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五岳朝天：阶梯状逐层跌落、墙身尺度按进深与叠数比例控制</w:t>
      </w:r>
    </w:p>
    <w:p w14:paraId="4FF5434E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座头装饰：博风板与座头安装</w:t>
      </w:r>
    </w:p>
    <w:p w14:paraId="26E7B103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墙脊形态：三线排檐砖与小青瓦覆顶、墙脊水平带翘角/圆弧面收边</w:t>
      </w:r>
    </w:p>
    <w:p w14:paraId="5E6E2CD9">
      <w:pPr>
        <w:pStyle w:val="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组合式韵律轮廓：阶梯状逐层跌落、墙身尺度按进深与叠数比例控制</w:t>
      </w:r>
    </w:p>
    <w:p w14:paraId="45C1CAD8">
      <w:p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265E49ED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图表三：关系图（原来的桑葚图变的）</w:t>
      </w:r>
    </w:p>
    <w:p w14:paraId="0A8AB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参考图表设计：</w:t>
      </w:r>
    </w:p>
    <w:p w14:paraId="30F070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7655" cy="3535045"/>
            <wp:effectExtent l="0" t="0" r="4445" b="825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85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具体描述见之前的桑葚图设计文档，主要是节点之间没有比例关系了，线条都是一样的粗细。</w:t>
      </w:r>
    </w:p>
    <w:p w14:paraId="41FA6A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E69863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数据3：</w:t>
      </w:r>
    </w:p>
    <w:tbl>
      <w:tblPr>
        <w:tblStyle w:val="3"/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3"/>
        <w:gridCol w:w="2358"/>
        <w:gridCol w:w="927"/>
        <w:gridCol w:w="4338"/>
      </w:tblGrid>
      <w:tr w14:paraId="152A4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03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5AFFE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235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2E3A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合并后的统一关键词</w:t>
            </w:r>
          </w:p>
          <w:p w14:paraId="166751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（若有）</w:t>
            </w:r>
          </w:p>
        </w:tc>
        <w:tc>
          <w:tcPr>
            <w:tcW w:w="92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A8C0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出现频率</w:t>
            </w:r>
          </w:p>
        </w:tc>
        <w:tc>
          <w:tcPr>
            <w:tcW w:w="433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B16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备注（同义归类说明）</w:t>
            </w:r>
          </w:p>
        </w:tc>
      </w:tr>
      <w:tr w14:paraId="0753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26" w:type="dxa"/>
            <w:gridSpan w:val="4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A7FA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功能需求</w:t>
            </w:r>
          </w:p>
        </w:tc>
      </w:tr>
      <w:tr w14:paraId="45B0C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F08C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4E69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7C7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212D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核心功能，所有文献均提及。包含“封火”、“防火墙”等表述。</w:t>
            </w:r>
          </w:p>
        </w:tc>
      </w:tr>
      <w:tr w14:paraId="43D81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BB0C5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封火墙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F11D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2D7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31AE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同义合并至“防火”。</w:t>
            </w:r>
          </w:p>
        </w:tc>
      </w:tr>
      <w:tr w14:paraId="04BE6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623D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隔离火源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718E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52B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91CD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防火的具体作用方式，部分文献详细描述。</w:t>
            </w:r>
          </w:p>
        </w:tc>
      </w:tr>
      <w:tr w14:paraId="294F3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A43C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防风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8480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防风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2FA91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1AF8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辅助功能，尤其在山区地带的实用性。</w:t>
            </w:r>
          </w:p>
        </w:tc>
      </w:tr>
      <w:tr w14:paraId="73B69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1F0B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D881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C03E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FF19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部分文献提到的附加功能。</w:t>
            </w:r>
          </w:p>
        </w:tc>
      </w:tr>
      <w:tr w14:paraId="743B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26" w:type="dxa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9647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7975B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5682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69C9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038A7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E642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主要形制之一，出现频率极高。</w:t>
            </w:r>
          </w:p>
        </w:tc>
      </w:tr>
      <w:tr w14:paraId="6E7C1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3C56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鹊尾式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9EB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鹊尾式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F36B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0BAB1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主要形制之一，出现频率极高。</w:t>
            </w:r>
          </w:p>
        </w:tc>
      </w:tr>
      <w:tr w14:paraId="1FD6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8FB32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坐吻式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7C1AA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坐吻式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F109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217A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主要形制之一。</w:t>
            </w:r>
          </w:p>
        </w:tc>
      </w:tr>
      <w:tr w14:paraId="1278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1116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朝笏式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FD99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朝笏式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B0E2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181E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主要形制之一。</w:t>
            </w:r>
          </w:p>
        </w:tc>
      </w:tr>
      <w:tr w14:paraId="5B717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0DA0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金印式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D33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印斗式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760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5DA4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同义合并至“印斗式”。</w:t>
            </w:r>
          </w:p>
        </w:tc>
      </w:tr>
      <w:tr w14:paraId="6687A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C834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五岳朝天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F24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五岳朝天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3FD2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6F41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特指五叠式马头墙，具象征意义。</w:t>
            </w:r>
          </w:p>
        </w:tc>
      </w:tr>
      <w:tr w14:paraId="31BF9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C54C8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三叠式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CA2A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三叠式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BAA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CF61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常见叠数类型。</w:t>
            </w:r>
          </w:p>
        </w:tc>
      </w:tr>
      <w:tr w14:paraId="3AFCD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B1C1F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两叠式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D723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两叠式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F7B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20A0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常见叠数类型。</w:t>
            </w:r>
          </w:p>
        </w:tc>
      </w:tr>
      <w:tr w14:paraId="34E55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6E9D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阶梯状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D498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阶梯状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1BFD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AB529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核心形态特征，几乎所有文献均描述。</w:t>
            </w:r>
          </w:p>
        </w:tc>
      </w:tr>
      <w:tr w14:paraId="2FB79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26" w:type="dxa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5BD5F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结构做法</w:t>
            </w:r>
          </w:p>
        </w:tc>
      </w:tr>
      <w:tr w14:paraId="2FA44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6646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小青砖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808E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小青砖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AEC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D7C7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核心建筑材料。</w:t>
            </w:r>
          </w:p>
        </w:tc>
      </w:tr>
      <w:tr w14:paraId="6D035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81D25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白灰粉刷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5FE69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白灰粉刷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260E2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50B5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核心墙面处理工艺，形成“粉墙”效果。</w:t>
            </w:r>
          </w:p>
        </w:tc>
      </w:tr>
      <w:tr w14:paraId="38259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6428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青瓦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C6F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青瓦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3030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1378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核心屋顶材料，形成“黛瓦”效果。</w:t>
            </w:r>
          </w:p>
        </w:tc>
      </w:tr>
      <w:tr w14:paraId="5D4B1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779A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粉墙黛瓦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504B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粉墙黛瓦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7454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6556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整体色彩与材质的概括性描述。</w:t>
            </w:r>
          </w:p>
        </w:tc>
      </w:tr>
      <w:tr w14:paraId="3859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B805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5A98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D87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A508D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“马头”部分的专业术语。</w:t>
            </w:r>
          </w:p>
        </w:tc>
      </w:tr>
      <w:tr w14:paraId="527FA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3ACF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拔檐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0155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拔檐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6C3C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A4420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墙顶关键构造做法，起保护墙体作用。</w:t>
            </w:r>
          </w:p>
        </w:tc>
      </w:tr>
      <w:tr w14:paraId="72BB6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3FA3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博风板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FEB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博风板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44FE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A101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座头下方关键构件。</w:t>
            </w:r>
          </w:p>
        </w:tc>
      </w:tr>
      <w:tr w14:paraId="209B6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44A98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叠涩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FAC5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叠涩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2B9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06F55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拔檐的具体砌筑方式。</w:t>
            </w:r>
          </w:p>
        </w:tc>
      </w:tr>
      <w:tr w14:paraId="21AF4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1726F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硬山顶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11C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硬山顶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BEB2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07350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马头墙依附的屋顶形式。</w:t>
            </w:r>
          </w:p>
        </w:tc>
      </w:tr>
      <w:tr w14:paraId="6C6B8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26" w:type="dxa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63330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文化寓意</w:t>
            </w:r>
          </w:p>
        </w:tc>
      </w:tr>
      <w:tr w14:paraId="3E338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333F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5F40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7BBC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1FD0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马头墙传播与装饰精致化的主要推动者。</w:t>
            </w:r>
          </w:p>
        </w:tc>
      </w:tr>
      <w:tr w14:paraId="0343D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BA57A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读书做官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082D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读书做官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4F45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1D9F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核心精神寓意，与印斗式、朝笏式直接相关。</w:t>
            </w:r>
          </w:p>
        </w:tc>
      </w:tr>
      <w:tr w14:paraId="274FA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CDDFC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程朱理学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2D89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程朱理学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86FE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BF09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影响徽州人审美观（朴素、内敛）的核心哲学思想。</w:t>
            </w:r>
          </w:p>
        </w:tc>
      </w:tr>
      <w:tr w14:paraId="1D965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18175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52DA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30E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CCC1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建筑与自然和谐共生的哲学追求。</w:t>
            </w:r>
          </w:p>
        </w:tc>
      </w:tr>
      <w:tr w14:paraId="1478F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2F6C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吉祥寓意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27D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吉祥寓意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D62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1055D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各类座头（如鹊尾式、坐吻式）的普遍文化内涵。</w:t>
            </w:r>
          </w:p>
        </w:tc>
      </w:tr>
      <w:tr w14:paraId="522AF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C2F0E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宗族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A41F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宗族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B0FA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722E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影响村落布局和马头墙规模的社会结构基础。</w:t>
            </w:r>
          </w:p>
        </w:tc>
      </w:tr>
      <w:tr w14:paraId="4786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0363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118B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F1B4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9A1F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影响村落布局和建筑朝向的观念。</w:t>
            </w:r>
          </w:p>
        </w:tc>
      </w:tr>
      <w:tr w14:paraId="4FAED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FE472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B81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FBD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A295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徽州建筑核心布局理念，与马头墙共同构成整体意象。</w:t>
            </w:r>
          </w:p>
        </w:tc>
      </w:tr>
      <w:tr w14:paraId="54D60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D8CA9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审美价值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1F71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审美价值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DB3D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25B8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马头墙在现代的核心价值之一。</w:t>
            </w:r>
          </w:p>
        </w:tc>
      </w:tr>
      <w:tr w14:paraId="6C99E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5299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马到成功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10D2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马到成功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02E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8676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“马头”命名的直接文化寓意联想。</w:t>
            </w:r>
          </w:p>
        </w:tc>
      </w:tr>
      <w:tr w14:paraId="70CC0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B6668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235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DDEB4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927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FBA5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33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6A7B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徽商特质，直接影响其对建筑装饰的文化追求。</w:t>
            </w:r>
          </w:p>
        </w:tc>
      </w:tr>
      <w:tr w14:paraId="16E0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03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1426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中庸之道</w:t>
            </w:r>
          </w:p>
        </w:tc>
        <w:tc>
          <w:tcPr>
            <w:tcW w:w="235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9548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中庸之道</w:t>
            </w:r>
          </w:p>
        </w:tc>
        <w:tc>
          <w:tcPr>
            <w:tcW w:w="92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1612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33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AE92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体现在马头墙对称、均衡的造型中。</w:t>
            </w:r>
          </w:p>
        </w:tc>
      </w:tr>
    </w:tbl>
    <w:p w14:paraId="768198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77DCED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图表四：词云图（具体设计见之前的词云图文档）</w:t>
      </w:r>
    </w:p>
    <w:p w14:paraId="6FA3BC24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61535" cy="3767455"/>
            <wp:effectExtent l="0" t="0" r="1206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363965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数据4</w:t>
      </w:r>
    </w:p>
    <w:p w14:paraId="17504532">
      <w:pPr>
        <w:pStyle w:val="8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eastAsia="zh-CN"/>
        </w:rPr>
        <w:t>）</w:t>
      </w:r>
      <w:r>
        <w:rPr>
          <w:rFonts w:hint="eastAsia" w:eastAsia="宋体"/>
          <w:lang w:val="en-US" w:eastAsia="zh-CN"/>
        </w:rPr>
        <w:t>排烟速率</w:t>
      </w:r>
    </w:p>
    <w:p w14:paraId="7525DD8F">
      <w:pPr>
        <w:pStyle w:val="8"/>
        <w:bidi w:val="0"/>
      </w:pPr>
      <w:r>
        <w:drawing>
          <wp:inline distT="0" distB="0" distL="114300" distR="114300">
            <wp:extent cx="4737735" cy="1003300"/>
            <wp:effectExtent l="0" t="0" r="1206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8560">
      <w:pPr>
        <w:pStyle w:val="8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</w:t>
      </w:r>
      <w:r>
        <w:rPr>
          <w:rFonts w:hint="eastAsia" w:eastAsia="宋体"/>
          <w:lang w:eastAsia="zh-CN"/>
        </w:rPr>
        <w:t>）</w:t>
      </w:r>
      <w:r>
        <w:rPr>
          <w:rFonts w:hint="eastAsia" w:eastAsia="宋体"/>
          <w:lang w:val="en-US" w:eastAsia="zh-CN"/>
        </w:rPr>
        <w:t>烟气速度界面数据</w:t>
      </w:r>
    </w:p>
    <w:p w14:paraId="35C034A8">
      <w:pPr>
        <w:pStyle w:val="8"/>
        <w:bidi w:val="0"/>
      </w:pPr>
      <w:r>
        <w:drawing>
          <wp:inline distT="0" distB="0" distL="114300" distR="114300">
            <wp:extent cx="4779010" cy="1828800"/>
            <wp:effectExtent l="0" t="0" r="889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0690">
      <w:pPr>
        <w:pStyle w:val="8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eastAsia="zh-CN"/>
        </w:rPr>
        <w:t>）</w:t>
      </w:r>
      <w:r>
        <w:rPr>
          <w:rFonts w:hint="eastAsia" w:eastAsia="宋体"/>
          <w:lang w:val="en-US" w:eastAsia="zh-CN"/>
        </w:rPr>
        <w:t>其他</w:t>
      </w:r>
    </w:p>
    <w:p w14:paraId="44367BE6">
      <w:r>
        <w:drawing>
          <wp:inline distT="0" distB="0" distL="114300" distR="114300">
            <wp:extent cx="5749925" cy="1214120"/>
            <wp:effectExtent l="0" t="0" r="3175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CF17"/>
    <w:p w14:paraId="3CC40B1A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图表5垂直条形图（烟气截面速度对比）？</w:t>
      </w:r>
    </w:p>
    <w:p w14:paraId="76CEBAA4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参考图表：</w:t>
      </w:r>
    </w:p>
    <w:p w14:paraId="633AF80E">
      <w:r>
        <w:drawing>
          <wp:inline distT="0" distB="0" distL="114300" distR="114300">
            <wp:extent cx="5266055" cy="3007360"/>
            <wp:effectExtent l="0" t="0" r="4445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2ECB">
      <w:p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这部分数据量少维度也少，不太好做可视化，图会很简单，我想不太到比较好的可视化图表，建议找其他数据换个图表。</w:t>
      </w:r>
    </w:p>
    <w:p w14:paraId="4147C0D4">
      <w:pPr>
        <w:rPr>
          <w:rFonts w:hint="default"/>
          <w:color w:val="FF0000"/>
          <w:sz w:val="24"/>
          <w:szCs w:val="24"/>
          <w:lang w:val="en-US" w:eastAsia="zh-CN"/>
        </w:rPr>
      </w:pPr>
    </w:p>
    <w:p w14:paraId="1E3D674F"/>
    <w:p w14:paraId="21BE6AF9">
      <w:pPr>
        <w:rPr>
          <w:rFonts w:hint="eastAsia"/>
          <w:color w:val="0070C0"/>
          <w:sz w:val="24"/>
          <w:szCs w:val="24"/>
          <w:lang w:val="en-US" w:eastAsia="zh-CN"/>
        </w:rPr>
      </w:pPr>
      <w:r>
        <w:rPr>
          <w:rFonts w:hint="eastAsia"/>
          <w:color w:val="0070C0"/>
          <w:sz w:val="24"/>
          <w:szCs w:val="24"/>
          <w:lang w:val="en-US" w:eastAsia="zh-CN"/>
        </w:rPr>
        <w:t>备选图表：之前设计的马头墙花纹样式旭日图（见之前的文档）</w:t>
      </w:r>
    </w:p>
    <w:p w14:paraId="4122FEC3">
      <w:p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不要比例，或者找一个相对的比例来量化一下。</w:t>
      </w:r>
    </w:p>
    <w:p w14:paraId="4F476935">
      <w:pPr>
        <w:rPr>
          <w:rFonts w:hint="default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230245" cy="2894330"/>
            <wp:effectExtent l="0" t="0" r="8255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3680">
      <w:pPr>
        <w:rPr>
          <w:rFonts w:hint="default" w:eastAsiaTheme="minorEastAsia"/>
          <w:color w:val="0070C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420F0"/>
    <w:rsid w:val="292420F0"/>
    <w:rsid w:val="4E543413"/>
    <w:rsid w:val="6898100E"/>
    <w:rsid w:val="6FC4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customStyle="1" w:styleId="7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8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1545</Words>
  <Characters>1758</Characters>
  <Lines>0</Lines>
  <Paragraphs>0</Paragraphs>
  <TotalTime>0</TotalTime>
  <ScaleCrop>false</ScaleCrop>
  <LinksUpToDate>false</LinksUpToDate>
  <CharactersWithSpaces>1855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2026-04-02T20:15:00Z</dcterms:created>
  <dc:creator>白素</dc:creator>
  <cp:lastModifiedBy>白素</cp:lastModifiedBy>
  <dcterms:modified xsi:type="dcterms:W3CDTF">2026-04-03T10:46:27Z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670F8E5B643D460B80C2E584D21E5418_11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