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C9D96A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第二模块词云图</w:t>
      </w:r>
    </w:p>
    <w:p w14:paraId="340E7C5B">
      <w:pPr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需要数据：马头墙、天井、粉墙、屋顶各自的关于文化内涵、功能记忆、人文情感等</w:t>
      </w:r>
      <w:bookmarkStart w:id="0" w:name="_GoBack"/>
      <w:bookmarkEnd w:id="0"/>
      <w:r>
        <w:rPr>
          <w:rFonts w:hint="eastAsia"/>
          <w:sz w:val="24"/>
          <w:szCs w:val="24"/>
          <w:lang w:val="en-US" w:eastAsia="zh-CN"/>
        </w:rPr>
        <w:t>方面的词语。</w:t>
      </w:r>
    </w:p>
    <w:p w14:paraId="4789269D">
      <w:pPr>
        <w:numPr>
          <w:ilvl w:val="0"/>
          <w:numId w:val="1"/>
        </w:numPr>
        <w:rPr>
          <w:rFonts w:hint="default"/>
          <w:b/>
          <w:bCs/>
          <w:color w:val="C0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C00000"/>
          <w:sz w:val="28"/>
          <w:szCs w:val="28"/>
          <w:lang w:val="en-US" w:eastAsia="zh-CN"/>
        </w:rPr>
        <w:t>马头墙</w:t>
      </w:r>
    </w:p>
    <w:p w14:paraId="0AD05A62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1.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可视化设计细节</w:t>
      </w:r>
    </w:p>
    <w:p w14:paraId="3C191DD4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（1）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核心定位：表现徽派建筑的昂扬形态与宗族文化意象</w:t>
      </w:r>
    </w:p>
    <w:p w14:paraId="79939D19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（2）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字号语义：</w:t>
      </w:r>
    </w:p>
    <w:p w14:paraId="734E86F5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·  字号 = 文化权重 / 重要程度公式：字号 = min(72, 权重 × 13 + 16)</w:t>
      </w:r>
    </w:p>
    <w:p w14:paraId="28F80D6B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·  权重越高 → 字号越大 → 视觉越突出</w:t>
      </w:r>
    </w:p>
    <w:p w14:paraId="51AC95E2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·  最大字号：核心文化意象</w:t>
      </w:r>
    </w:p>
    <w:p w14:paraId="22C92F9F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最大字号（72px）：</w:t>
      </w: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如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五岳朝天、马头墙（文化核心符号）</w:t>
      </w:r>
    </w:p>
    <w:p w14:paraId="0531867F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大字号（60-70px）：</w:t>
      </w: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如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宗族兴旺、万马奔腾、封火墙（核心意象 / 功能）</w:t>
      </w:r>
    </w:p>
    <w:p w14:paraId="66818BEC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中字号（45-59px）：</w:t>
      </w: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如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阶梯状、叠落、防火墙（形态 / 功能）</w:t>
      </w:r>
    </w:p>
    <w:p w14:paraId="7BA6988F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小字号（30-44px）：</w:t>
      </w: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如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鹊尾、印斗、悬鱼（构件 / 饰件）</w:t>
      </w:r>
    </w:p>
    <w:p w14:paraId="503BC644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极小字号（16-29px）：</w:t>
      </w: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如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守望、门第、祈福（人文情感 / 细节）</w:t>
      </w:r>
    </w:p>
    <w:p w14:paraId="504DECFC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（3）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布局：词云采用阶梯状旋转（±12°），模拟马头墙错落形态，视觉呼应 “五岳朝天” 的向上感</w:t>
      </w:r>
    </w:p>
    <w:p w14:paraId="4411F7FA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字体：Georgia + 楷体，刚劲有力，契合建筑的厚重感</w:t>
      </w:r>
    </w:p>
    <w:p w14:paraId="792FFAD9">
      <w:pPr>
        <w:numPr>
          <w:ilvl w:val="0"/>
          <w:numId w:val="2"/>
        </w:numP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把词语主要分为以下几类：</w:t>
      </w:r>
    </w:p>
    <w:p w14:paraId="3D0A1225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意象核心</w:t>
      </w: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、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形态</w:t>
      </w: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、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功能</w:t>
      </w: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、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审美</w:t>
      </w:r>
    </w:p>
    <w:p w14:paraId="53D8ED34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3040" cy="425450"/>
            <wp:effectExtent l="0" t="0" r="1016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A744A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</w:p>
    <w:p w14:paraId="7994A5C2">
      <w:pPr>
        <w:numPr>
          <w:ilvl w:val="0"/>
          <w:numId w:val="3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颜色色号与分类映射</w:t>
      </w:r>
    </w:p>
    <w:p w14:paraId="5CAA53ED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·  全局背景色：#E8E6E1（暖古纸色，统一所有卡片底色）</w:t>
      </w:r>
    </w:p>
    <w:p w14:paraId="41AB4951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·  卡片底色：#FCFCFC（纯白，保证词云清晰可读）</w:t>
      </w:r>
    </w:p>
    <w:p w14:paraId="52C795D0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·  边框 / 分割线：#F2EFE9（浅米色，弱化边界，保持呼吸感）</w:t>
      </w:r>
    </w:p>
    <w:p w14:paraId="03591566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·  交互反馈色：</w:t>
      </w:r>
    </w:p>
    <w:p w14:paraId="41337D70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悬停高亮：同分类词透明度1.0，其他词透明度0.2</w:t>
      </w:r>
    </w:p>
    <w:p w14:paraId="05F4A64A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按钮 hover：#E8E6E1 背景 + #F25C33 图标色</w:t>
      </w:r>
    </w:p>
    <w:p w14:paraId="6D9E2912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按钮 active：#4A4A48 背景 + #FCFCFC 文字色</w:t>
      </w:r>
    </w:p>
    <w:p w14:paraId="27519E23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</w:p>
    <w:p w14:paraId="240411F1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词云颜色：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38"/>
        <w:gridCol w:w="929"/>
        <w:gridCol w:w="5325"/>
      </w:tblGrid>
      <w:tr w14:paraId="3A3598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617AFE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分类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80E6BD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色号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8982B5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语义说明</w:t>
            </w:r>
          </w:p>
        </w:tc>
      </w:tr>
      <w:tr w14:paraId="048675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6F60AF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意象核心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E027A1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#F25C33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0709D3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赭红色，象征宗族兴旺、昂扬向上的核心文化意象</w:t>
            </w:r>
          </w:p>
        </w:tc>
      </w:tr>
      <w:tr w14:paraId="548C10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FEBA71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形态 / 构造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3CC05B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#D96A5C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2FB348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橙红色，代表阶梯状、砖石砌筑等实体结构</w:t>
            </w:r>
          </w:p>
        </w:tc>
      </w:tr>
      <w:tr w14:paraId="286D7C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659387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功能 / 人文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CA0368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#F9D094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FBAE89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浅米黄色，对应封火功能、礼制、宗族等人文内涵</w:t>
            </w:r>
          </w:p>
        </w:tc>
      </w:tr>
      <w:tr w14:paraId="2999B5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15B1EB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饰件 / 审美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F13D0E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#4A4A48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83351A">
            <w:pPr>
              <w:numPr>
                <w:ilvl w:val="0"/>
                <w:numId w:val="0"/>
              </w:numPr>
              <w:rPr>
                <w:rFonts w:hint="default"/>
                <w:b w:val="0"/>
                <w:bCs w:val="0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b w:val="0"/>
                <w:bCs w:val="0"/>
                <w:color w:val="auto"/>
                <w:sz w:val="24"/>
                <w:szCs w:val="24"/>
                <w:lang w:val="en-US" w:eastAsia="zh-CN"/>
              </w:rPr>
              <w:t>深灰色，表现饰件、纹饰等细节，体现古朴稳重</w:t>
            </w:r>
          </w:p>
        </w:tc>
      </w:tr>
    </w:tbl>
    <w:p w14:paraId="2FC24862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 w14:paraId="34039B56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3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交互</w:t>
      </w: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设计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：</w:t>
      </w:r>
    </w:p>
    <w:p w14:paraId="5033BCD7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（1）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鼠标悬停高亮</w:t>
      </w:r>
    </w:p>
    <w:p w14:paraId="7D3515ED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行为：鼠标移到任意词 →</w:t>
      </w:r>
    </w:p>
    <w:p w14:paraId="6ADCEFCF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同类词汇全部高亮</w:t>
      </w:r>
    </w:p>
    <w:p w14:paraId="3AEE1BFF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其他词变暗</w:t>
      </w:r>
    </w:p>
    <w:p w14:paraId="04F69AF2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底部显示：词汇 + 分类 + 权重</w:t>
      </w:r>
    </w:p>
    <w:p w14:paraId="419303DB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</w:p>
    <w:p w14:paraId="64644F7C">
      <w:pPr>
        <w:numPr>
          <w:ilvl w:val="0"/>
          <w:numId w:val="0"/>
        </w:numPr>
        <w:rPr>
          <w:rFonts w:hint="default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简单示例图：</w:t>
      </w:r>
    </w:p>
    <w:p w14:paraId="1E07A5F4">
      <w:pPr>
        <w:numPr>
          <w:ilvl w:val="0"/>
          <w:numId w:val="0"/>
        </w:numPr>
      </w:pPr>
      <w:r>
        <w:drawing>
          <wp:inline distT="0" distB="0" distL="114300" distR="114300">
            <wp:extent cx="4661535" cy="3767455"/>
            <wp:effectExtent l="0" t="0" r="12065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1535" cy="3767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A9EA02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8278AEC">
      <w:pPr>
        <w:numPr>
          <w:ilvl w:val="0"/>
          <w:numId w:val="1"/>
        </w:numPr>
        <w:rPr>
          <w:rFonts w:hint="default"/>
          <w:b/>
          <w:bCs/>
          <w:color w:val="C0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C00000"/>
          <w:sz w:val="28"/>
          <w:szCs w:val="28"/>
          <w:lang w:val="en-US" w:eastAsia="zh-CN"/>
        </w:rPr>
        <w:t>天井</w:t>
      </w:r>
    </w:p>
    <w:p w14:paraId="56F70DD7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1.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可视化设计细节</w:t>
      </w:r>
    </w:p>
    <w:p w14:paraId="64E147AD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（1）核心定位：表现 “聚气藏风、四水归堂” 的风水与空间哲学</w:t>
      </w:r>
    </w:p>
    <w:p w14:paraId="5F378A87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（2）字号语义：</w:t>
      </w:r>
    </w:p>
    <w:p w14:paraId="5B90AD57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最大字号（72px）：如四水归堂、天井（风水核心符号）</w:t>
      </w:r>
    </w:p>
    <w:p w14:paraId="4CBF7BE4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大字号（60-70px）：如肥水不流外人田、聚气藏风（风水意象）</w:t>
      </w:r>
    </w:p>
    <w:p w14:paraId="51A103EC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中字号（45-59px）：如采光、纳气、围合（功能 / 空间形态）</w:t>
      </w:r>
    </w:p>
    <w:p w14:paraId="0FA7BE59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小字号（30-44px）：如水枧、钱形地漏、垂花柱（构件细节）</w:t>
      </w:r>
    </w:p>
    <w:p w14:paraId="733773E3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极小字号（16-29px）：如安宁、家、本源（情感 / 哲学延伸）</w:t>
      </w:r>
    </w:p>
    <w:p w14:paraId="1CFBF690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字体：Georgia + 楷体，温润平和，契合 “聚气藏风” 的内敛气质</w:t>
      </w:r>
    </w:p>
    <w:p w14:paraId="7E75FC4D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（3）把词语主要分为以下几类：</w:t>
      </w:r>
    </w:p>
    <w:p w14:paraId="009C60B8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0500" cy="522605"/>
            <wp:effectExtent l="0" t="0" r="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2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C701B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2.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颜色色号与分类映射</w:t>
      </w:r>
    </w:p>
    <w:p w14:paraId="638E89B0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·  全局背景色：#E8E6E1（暖古纸色，统一所有卡片底色）</w:t>
      </w:r>
    </w:p>
    <w:p w14:paraId="48D92B98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·  卡片底色：#FCFCFC（纯白，保证词云清晰可读）</w:t>
      </w:r>
    </w:p>
    <w:p w14:paraId="50E5BF15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·  边框 / 分割线：#F2EFE9（浅米色，弱化边界，保持呼吸感）</w:t>
      </w:r>
    </w:p>
    <w:p w14:paraId="538FDCE4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·  交互反馈色：</w:t>
      </w:r>
    </w:p>
    <w:p w14:paraId="2E86B726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悬停高亮：同分类词透明度1.0，其他词透明度0.2</w:t>
      </w:r>
    </w:p>
    <w:p w14:paraId="3B77587A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按钮 hover：#E8E6E1 背景 + #F25C33 图标色</w:t>
      </w:r>
    </w:p>
    <w:p w14:paraId="5CD544A7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按钮 active：#4A4A48 背景 + #FCFCFC 文字色</w:t>
      </w:r>
    </w:p>
    <w:p w14:paraId="1894769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default" w:eastAsia="宋体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词云色号：</w:t>
      </w:r>
    </w:p>
    <w:tbl>
      <w:tblPr>
        <w:tblStyle w:val="3"/>
        <w:tblW w:w="836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74"/>
        <w:gridCol w:w="940"/>
        <w:gridCol w:w="5949"/>
      </w:tblGrid>
      <w:tr w14:paraId="465DB1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C7CB46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分类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C0353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色号</w:t>
            </w:r>
          </w:p>
        </w:tc>
        <w:tc>
          <w:tcPr>
            <w:tcW w:w="5904" w:type="dxa"/>
            <w:shd w:val="clear" w:color="auto" w:fill="auto"/>
            <w:vAlign w:val="center"/>
          </w:tcPr>
          <w:p w14:paraId="4025AF9E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语义说明</w:t>
            </w:r>
          </w:p>
        </w:tc>
      </w:tr>
      <w:tr w14:paraId="7B501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0C5A9B6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水 / 财意象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5873A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Style w:val="6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#8EB8B7</w:t>
            </w:r>
          </w:p>
        </w:tc>
        <w:tc>
          <w:tcPr>
            <w:tcW w:w="5904" w:type="dxa"/>
            <w:shd w:val="clear" w:color="auto" w:fill="auto"/>
            <w:vAlign w:val="center"/>
          </w:tcPr>
          <w:p w14:paraId="051A842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水蓝色，象征 “四水归堂、聚财纳福” 的风水核心</w:t>
            </w:r>
          </w:p>
        </w:tc>
      </w:tr>
      <w:tr w14:paraId="359879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5163891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光 / 气意象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1A9E4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Style w:val="6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#B8D8D7</w:t>
            </w:r>
          </w:p>
        </w:tc>
        <w:tc>
          <w:tcPr>
            <w:tcW w:w="5904" w:type="dxa"/>
            <w:shd w:val="clear" w:color="auto" w:fill="auto"/>
            <w:vAlign w:val="center"/>
          </w:tcPr>
          <w:p w14:paraId="49CF17E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浅天蓝色，代表采光、纳气、沟通天地的通透感</w:t>
            </w:r>
          </w:p>
        </w:tc>
      </w:tr>
      <w:tr w14:paraId="66F555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0" w:type="auto"/>
            <w:shd w:val="clear" w:color="auto" w:fill="auto"/>
            <w:vAlign w:val="center"/>
          </w:tcPr>
          <w:p w14:paraId="3F24E1F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围合 / 空间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51E99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Style w:val="6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#A9C1C0</w:t>
            </w:r>
          </w:p>
        </w:tc>
        <w:tc>
          <w:tcPr>
            <w:tcW w:w="5904" w:type="dxa"/>
            <w:shd w:val="clear" w:color="auto" w:fill="auto"/>
            <w:vAlign w:val="center"/>
          </w:tcPr>
          <w:p w14:paraId="726F007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灰蓝色，表现天井内聚、向心的空间形态</w:t>
            </w:r>
          </w:p>
        </w:tc>
      </w:tr>
      <w:tr w14:paraId="417752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29" w:type="dxa"/>
            <w:shd w:val="clear" w:color="auto" w:fill="auto"/>
            <w:vAlign w:val="center"/>
          </w:tcPr>
          <w:p w14:paraId="05F9D87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构件 / 功能</w:t>
            </w:r>
          </w:p>
        </w:tc>
        <w:tc>
          <w:tcPr>
            <w:tcW w:w="910" w:type="dxa"/>
            <w:shd w:val="clear" w:color="auto" w:fill="auto"/>
            <w:vAlign w:val="center"/>
          </w:tcPr>
          <w:p w14:paraId="6DC9F16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Style w:val="6"/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#4A4A48</w:t>
            </w:r>
          </w:p>
        </w:tc>
        <w:tc>
          <w:tcPr>
            <w:tcW w:w="5904" w:type="dxa"/>
            <w:shd w:val="clear" w:color="auto" w:fill="auto"/>
            <w:vAlign w:val="center"/>
          </w:tcPr>
          <w:p w14:paraId="142CA9A1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center"/>
              <w:rPr>
                <w:rFonts w:ascii="宋体" w:eastAsia="宋体"/>
                <w:color w:val="000000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深灰色，对应地漏、排水等功能性构件</w:t>
            </w:r>
          </w:p>
        </w:tc>
      </w:tr>
    </w:tbl>
    <w:p w14:paraId="6F340F43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 w14:paraId="77575153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3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交互</w:t>
      </w: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设计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：</w:t>
      </w:r>
    </w:p>
    <w:p w14:paraId="09E65431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（1）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鼠标悬停高亮</w:t>
      </w:r>
    </w:p>
    <w:p w14:paraId="2404A16B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行为：鼠标移到任意词 →</w:t>
      </w:r>
    </w:p>
    <w:p w14:paraId="3DD5CBCF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同类词汇全部高亮</w:t>
      </w:r>
    </w:p>
    <w:p w14:paraId="5D05AC69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其他词变暗</w:t>
      </w:r>
    </w:p>
    <w:p w14:paraId="1BC63CB9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底部显示：词汇 + 分类 + 权重</w:t>
      </w:r>
    </w:p>
    <w:p w14:paraId="083F7392">
      <w:pPr>
        <w:numPr>
          <w:ilvl w:val="0"/>
          <w:numId w:val="0"/>
        </w:numPr>
        <w:rPr>
          <w:rFonts w:hint="default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简单示例图：</w:t>
      </w:r>
    </w:p>
    <w:p w14:paraId="306426FD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4438650" cy="3441700"/>
            <wp:effectExtent l="0" t="0" r="635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73855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39A5F62D">
      <w:pPr>
        <w:numPr>
          <w:ilvl w:val="0"/>
          <w:numId w:val="1"/>
        </w:numPr>
        <w:rPr>
          <w:rFonts w:hint="default"/>
          <w:b/>
          <w:bCs/>
          <w:color w:val="C0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C00000"/>
          <w:sz w:val="28"/>
          <w:szCs w:val="28"/>
          <w:lang w:val="en-US" w:eastAsia="zh-CN"/>
        </w:rPr>
        <w:t>粉墙</w:t>
      </w:r>
    </w:p>
    <w:p w14:paraId="2046DA3F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1.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可视化设计细节</w:t>
      </w:r>
    </w:p>
    <w:p w14:paraId="5B60493E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（1）核心定位：表现徽派 “水墨留白、朴素哲学” 的审美与伦理</w:t>
      </w:r>
    </w:p>
    <w:p w14:paraId="0DFDDD2A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（2）字号语义：</w:t>
      </w:r>
    </w:p>
    <w:p w14:paraId="1B88975E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最大字号（72px）：如粉墙、黛瓦、留白（视觉 / 哲学核心）</w:t>
      </w:r>
    </w:p>
    <w:p w14:paraId="57C2EFE5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大字号（60-70px）：如水墨晕染、江南烟雨、朴素（审美 / 哲学）</w:t>
      </w:r>
    </w:p>
    <w:p w14:paraId="1F88DA3C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中字号（45-59px）：如黑白灰、清白、虚实相生（色彩 / 伦理）</w:t>
      </w:r>
    </w:p>
    <w:p w14:paraId="68DC689E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小字号（30-44px）：如斑驳、苔痕、漏窗（肌理 / 构件）</w:t>
      </w:r>
    </w:p>
    <w:p w14:paraId="67D4CA20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极小字号（16-29px）：如淡泊名利、君子之风、极简（人文 / 审美延伸）</w:t>
      </w:r>
    </w:p>
    <w:p w14:paraId="634C0736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（3）布局：词云采用轻微旋转（±3°），模拟水墨晕染的流动感，呼应 “留白” 意境</w:t>
      </w:r>
    </w:p>
    <w:p w14:paraId="3B80BD2A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（4）字体：STKaiti（华文楷体），更具文人气息，贴合 “书卷气、清雅” 的风格</w:t>
      </w:r>
    </w:p>
    <w:p w14:paraId="5873A3B7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（5）把词语主要分为以下几类：</w:t>
      </w:r>
    </w:p>
    <w:p w14:paraId="5FD0B026">
      <w:pPr>
        <w:numPr>
          <w:ilvl w:val="0"/>
          <w:numId w:val="0"/>
        </w:numPr>
      </w:pPr>
      <w:r>
        <w:drawing>
          <wp:inline distT="0" distB="0" distL="114300" distR="114300">
            <wp:extent cx="4533900" cy="438150"/>
            <wp:effectExtent l="0" t="0" r="0" b="635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5E95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DBFEDDE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2.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颜色色号与分类映射</w:t>
      </w:r>
    </w:p>
    <w:p w14:paraId="4299E6DB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·  全局背景色：#E8E6E1（暖古纸色，统一所有卡片底色）</w:t>
      </w:r>
    </w:p>
    <w:p w14:paraId="7FEBE545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·  卡片底色：#FCFCFC（纯白，保证词云清晰可读）</w:t>
      </w:r>
    </w:p>
    <w:p w14:paraId="1714AC95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·  边框 / 分割线：#F2EFE9（浅米色，弱化边界，保持呼吸感）</w:t>
      </w:r>
    </w:p>
    <w:p w14:paraId="4370637B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·  交互反馈色：</w:t>
      </w:r>
    </w:p>
    <w:p w14:paraId="4920B7BA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悬停高亮：同分类词透明度1.0，其他词透明度0.2</w:t>
      </w:r>
    </w:p>
    <w:p w14:paraId="705EAFF4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按钮 hover：#E8E6E1 背景 + #F25C33 图标色</w:t>
      </w:r>
    </w:p>
    <w:p w14:paraId="57C7F050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按钮 active：#4A4A48 背景 + #FCFCFC 文字色</w:t>
      </w:r>
    </w:p>
    <w:p w14:paraId="129B963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词云色号：</w:t>
      </w:r>
    </w:p>
    <w:tbl>
      <w:tblPr>
        <w:tblStyle w:val="3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998"/>
        <w:gridCol w:w="3291"/>
        <w:gridCol w:w="4077"/>
      </w:tblGrid>
      <w:tr w14:paraId="7F6E39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EE8B58"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分类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DE72C6"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色号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E6654A"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语义说明</w:t>
            </w:r>
          </w:p>
        </w:tc>
      </w:tr>
      <w:tr w14:paraId="3D6BA2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971C81"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哲学 / 核心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78B3DC"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#4A4A48、#5A5A5C、#6A6A6C、#7A7A7C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9F5F8C"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墨色渐变，象征 “朴素、阴阳、大道至简” 的哲学内核</w:t>
            </w:r>
          </w:p>
        </w:tc>
      </w:tr>
      <w:tr w14:paraId="7D3736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A55F92"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留白 / 审美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F623A6"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#E8E6E1、#F2EFE9、#FCFCFC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D09F9E"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素白渐变，代表 “留白、空灵、清白” 的审美意境</w:t>
            </w:r>
          </w:p>
        </w:tc>
      </w:tr>
      <w:tr w14:paraId="0B5EDA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02EF69"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肌理 / 岁月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C7DAB3"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#F2EFE9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35D511">
            <w:pPr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lang w:val="en-US" w:eastAsia="zh-CN"/>
              </w:rPr>
              <w:t>米白色，表现斑驳、苔痕、雨渍等岁月痕迹</w:t>
            </w:r>
          </w:p>
        </w:tc>
      </w:tr>
    </w:tbl>
    <w:p w14:paraId="2434862A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 w14:paraId="12E3DC72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3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交互</w:t>
      </w: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设计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：</w:t>
      </w:r>
    </w:p>
    <w:p w14:paraId="3C57ABEE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（1）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鼠标悬停高亮</w:t>
      </w:r>
    </w:p>
    <w:p w14:paraId="5D66147B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行为：鼠标移到任意词 →</w:t>
      </w:r>
    </w:p>
    <w:p w14:paraId="1DCE6580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同类词汇全部高亮</w:t>
      </w:r>
    </w:p>
    <w:p w14:paraId="3A6695BF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其他词变暗</w:t>
      </w:r>
    </w:p>
    <w:p w14:paraId="266651F2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底部显示：词汇 + 分类 + 权重</w:t>
      </w:r>
    </w:p>
    <w:p w14:paraId="18E3D232">
      <w:pPr>
        <w:numPr>
          <w:ilvl w:val="0"/>
          <w:numId w:val="0"/>
        </w:numPr>
        <w:rPr>
          <w:rFonts w:hint="default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简单示例图：</w:t>
      </w:r>
    </w:p>
    <w:p w14:paraId="70FD9CFF">
      <w:pPr>
        <w:numPr>
          <w:ilvl w:val="0"/>
          <w:numId w:val="0"/>
        </w:numPr>
      </w:pPr>
      <w:r>
        <w:drawing>
          <wp:inline distT="0" distB="0" distL="114300" distR="114300">
            <wp:extent cx="4320540" cy="3578860"/>
            <wp:effectExtent l="0" t="0" r="10160" b="254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357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94648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4846C02A">
      <w:pPr>
        <w:numPr>
          <w:ilvl w:val="0"/>
          <w:numId w:val="1"/>
        </w:numPr>
        <w:rPr>
          <w:rFonts w:hint="default"/>
          <w:b/>
          <w:bCs/>
          <w:color w:val="C00000"/>
          <w:sz w:val="28"/>
          <w:szCs w:val="28"/>
          <w:lang w:val="en-US" w:eastAsia="zh-CN"/>
        </w:rPr>
      </w:pPr>
      <w:r>
        <w:rPr>
          <w:rFonts w:hint="eastAsia"/>
          <w:b/>
          <w:bCs/>
          <w:color w:val="C00000"/>
          <w:sz w:val="28"/>
          <w:szCs w:val="28"/>
          <w:lang w:val="en-US" w:eastAsia="zh-CN"/>
        </w:rPr>
        <w:t>屋顶</w:t>
      </w:r>
    </w:p>
    <w:p w14:paraId="1C5C4D68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1.可视化设计细节</w:t>
      </w:r>
    </w:p>
    <w:p w14:paraId="71B8C05D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（1）核心定位：表现 “如翚斯飞、飞檐翘角” 的曲线美学与建筑构造</w:t>
      </w:r>
    </w:p>
    <w:p w14:paraId="7FB314B0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（2）字号语义：</w:t>
      </w:r>
    </w:p>
    <w:p w14:paraId="5FF74657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最大字号（72px）：如翚斯飞、飞檐（意象 / 形态核心）</w:t>
      </w:r>
    </w:p>
    <w:p w14:paraId="7954A7D4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大字号（60-70px）：如飞檐翘角、小青瓦、天际线（形态 / 材料）</w:t>
      </w:r>
    </w:p>
    <w:p w14:paraId="3383BFDC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中字号（45-59px）：如凹曲屋面、韵律、瓦当（构造 / 审美）</w:t>
      </w:r>
    </w:p>
    <w:p w14:paraId="3D1C8733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小字号（30-44px）：如脊饰、悬鱼、举折（饰件 / 构造细节）</w:t>
      </w:r>
    </w:p>
    <w:p w14:paraId="668DE660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极小字号（16-29px）：如轻盈、希望、憧憬（情感 / 意象延伸）</w:t>
      </w:r>
    </w:p>
    <w:p w14:paraId="5748C939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（3）布局：核心意象词（如翚斯飞、飞檐）采用 - 15° 旋转，模拟飞檐向上的动态感，其他词轻微旋转（±10°）</w:t>
      </w:r>
    </w:p>
    <w:p w14:paraId="53BD5612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（4）字体：Georgia + 楷体 + 手写感 cursive，飘逸灵动，契合 “如翚斯飞” 的轻盈感</w:t>
      </w:r>
    </w:p>
    <w:p w14:paraId="71C928E1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（5）把词语主要分为以下几类：</w:t>
      </w:r>
    </w:p>
    <w:p w14:paraId="1A6F33D1">
      <w:pPr>
        <w:numPr>
          <w:ilvl w:val="0"/>
          <w:numId w:val="0"/>
        </w:numPr>
      </w:pPr>
      <w:r>
        <w:drawing>
          <wp:inline distT="0" distB="0" distL="114300" distR="114300">
            <wp:extent cx="5273675" cy="481330"/>
            <wp:effectExtent l="0" t="0" r="9525" b="1270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8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2E5EB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2BE9EBF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2.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颜色色号与分类映射</w:t>
      </w:r>
    </w:p>
    <w:p w14:paraId="45B2AE6E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·  全局背景色：#E8E6E1（暖古纸色，统一所有卡片底色）</w:t>
      </w:r>
    </w:p>
    <w:p w14:paraId="6E857975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·  卡片底色：#FCFCFC（纯白，保证词云清晰可读）</w:t>
      </w:r>
    </w:p>
    <w:p w14:paraId="271B8E2F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·  边框 / 分割线：#F2EFE9（浅米色，弱化边界，保持呼吸感）</w:t>
      </w:r>
    </w:p>
    <w:p w14:paraId="4E99FF4F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·  交互反馈色：</w:t>
      </w:r>
    </w:p>
    <w:p w14:paraId="64996233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悬停高亮：同分类词透明度1.0，其他词透明度0.2</w:t>
      </w:r>
    </w:p>
    <w:p w14:paraId="4792FFF8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按钮 hover：#E8E6E1 背景 + #F25C33 图标色</w:t>
      </w:r>
    </w:p>
    <w:p w14:paraId="1B4AC5DE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按钮 active：#4A4A48 背景 + #FCFCFC 文字色</w:t>
      </w:r>
    </w:p>
    <w:p w14:paraId="4066C5B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rPr>
          <w:rFonts w:hint="eastAsia"/>
          <w:color w:val="000000"/>
          <w:sz w:val="24"/>
          <w:szCs w:val="24"/>
          <w:lang w:val="en-US" w:eastAsia="zh-CN"/>
        </w:rPr>
      </w:pPr>
      <w:r>
        <w:rPr>
          <w:rFonts w:hint="eastAsia"/>
          <w:color w:val="000000"/>
          <w:sz w:val="24"/>
          <w:szCs w:val="24"/>
          <w:lang w:val="en-US" w:eastAsia="zh-CN"/>
        </w:rPr>
        <w:t>词云色号：</w:t>
      </w:r>
    </w:p>
    <w:tbl>
      <w:tblPr>
        <w:tblStyle w:val="3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5"/>
        <w:gridCol w:w="1000"/>
        <w:gridCol w:w="6051"/>
      </w:tblGrid>
      <w:tr w14:paraId="0C8ADF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5F2114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分类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8F458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色号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21D74E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语义说明</w:t>
            </w:r>
          </w:p>
        </w:tc>
      </w:tr>
      <w:tr w14:paraId="194ACE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7CF7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飞檐意象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CCE8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#4A4A48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70296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深黛色，象征 “如翚斯飞、飞檐翘角” 的飘逸意象</w:t>
            </w:r>
          </w:p>
        </w:tc>
      </w:tr>
      <w:tr w14:paraId="49E468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A392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构件 / 饰件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2EF0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#A9C1C0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F1B6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铜绿色，代表瓦当、脊饰、瓦钉等构件，呼应古建铜饰质感</w:t>
            </w:r>
          </w:p>
        </w:tc>
      </w:tr>
      <w:tr w14:paraId="17358A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E3DE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屋面 / 形态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2FF6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#F9B775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D0B4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暖橙色，表现小青瓦、屋面曲线的温润质感</w:t>
            </w:r>
          </w:p>
        </w:tc>
      </w:tr>
      <w:tr w14:paraId="102A57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71CE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功能 / 审美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48B1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#F7A072</w:t>
            </w:r>
          </w:p>
        </w:tc>
        <w:tc>
          <w:tcPr>
            <w:tcW w:w="0" w:type="auto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38E0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橙红色，对应排水、韵律等功能与审美表达</w:t>
            </w:r>
          </w:p>
        </w:tc>
      </w:tr>
    </w:tbl>
    <w:p w14:paraId="2407B27F">
      <w:pPr>
        <w:numPr>
          <w:ilvl w:val="0"/>
          <w:numId w:val="0"/>
        </w:numP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</w:p>
    <w:p w14:paraId="2AADCA77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3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交互</w:t>
      </w: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设计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：</w:t>
      </w:r>
    </w:p>
    <w:p w14:paraId="23D80A4E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（1）</w:t>
      </w: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鼠标悬停高亮</w:t>
      </w:r>
    </w:p>
    <w:p w14:paraId="7B4010AA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行为：鼠标移到任意词 →</w:t>
      </w:r>
    </w:p>
    <w:p w14:paraId="00B5AB4F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同类词汇全部高亮</w:t>
      </w:r>
    </w:p>
    <w:p w14:paraId="4D61264A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其他词变暗</w:t>
      </w:r>
    </w:p>
    <w:p w14:paraId="50B22049">
      <w:pPr>
        <w:numPr>
          <w:ilvl w:val="0"/>
          <w:numId w:val="0"/>
        </w:numP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  <w:t>底部显示：词汇 + 分类 + 权重</w:t>
      </w:r>
    </w:p>
    <w:p w14:paraId="5D33B890">
      <w:pPr>
        <w:numPr>
          <w:ilvl w:val="0"/>
          <w:numId w:val="0"/>
        </w:numPr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简单示例图：</w:t>
      </w:r>
    </w:p>
    <w:p w14:paraId="74DB78CA">
      <w:pPr>
        <w:numPr>
          <w:ilvl w:val="0"/>
          <w:numId w:val="0"/>
        </w:numPr>
      </w:pPr>
      <w:r>
        <w:drawing>
          <wp:inline distT="0" distB="0" distL="114300" distR="114300">
            <wp:extent cx="4041775" cy="3324225"/>
            <wp:effectExtent l="0" t="0" r="9525" b="3175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1775" cy="332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64ABD">
      <w:pPr>
        <w:numPr>
          <w:ilvl w:val="0"/>
          <w:numId w:val="0"/>
        </w:numPr>
      </w:pPr>
    </w:p>
    <w:p w14:paraId="7FBD8DAE">
      <w:pPr>
        <w:numPr>
          <w:ilvl w:val="0"/>
          <w:numId w:val="0"/>
        </w:numP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FF0000"/>
          <w:sz w:val="24"/>
          <w:szCs w:val="24"/>
          <w:lang w:val="en-US" w:eastAsia="zh-CN"/>
        </w:rPr>
        <w:t>简单代码示例见html文件</w:t>
      </w:r>
    </w:p>
    <w:p w14:paraId="2216BFF0">
      <w:pPr>
        <w:numPr>
          <w:ilvl w:val="0"/>
          <w:numId w:val="0"/>
        </w:numPr>
        <w:rPr>
          <w:rFonts w:hint="default"/>
          <w:b/>
          <w:bCs/>
          <w:color w:val="C00000"/>
          <w:sz w:val="28"/>
          <w:szCs w:val="28"/>
          <w:lang w:val="en-US" w:eastAsia="zh-CN"/>
        </w:rPr>
      </w:pPr>
    </w:p>
    <w:p w14:paraId="11F04470">
      <w:pPr>
        <w:numPr>
          <w:ilvl w:val="0"/>
          <w:numId w:val="0"/>
        </w:numPr>
        <w:rPr>
          <w:rFonts w:hint="default"/>
          <w:b/>
          <w:bCs/>
          <w:color w:val="C00000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6C1CC09"/>
    <w:multiLevelType w:val="singleLevel"/>
    <w:tmpl w:val="A6C1CC09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CA43A80D"/>
    <w:multiLevelType w:val="singleLevel"/>
    <w:tmpl w:val="CA43A80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10E691A4"/>
    <w:multiLevelType w:val="singleLevel"/>
    <w:tmpl w:val="10E691A4"/>
    <w:lvl w:ilvl="0" w:tentative="0">
      <w:start w:val="4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C36C81"/>
    <w:rsid w:val="0E6748F1"/>
    <w:rsid w:val="3CC75CC4"/>
    <w:rsid w:val="695319B7"/>
    <w:rsid w:val="6CC36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2263</Words>
  <Characters>2762</Characters>
  <Lines>0</Lines>
  <Paragraphs>0</Paragraphs>
  <TotalTime>4</TotalTime>
  <ScaleCrop>false</ScaleCrop>
  <LinksUpToDate>false</LinksUpToDate>
  <CharactersWithSpaces>2973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2026-03-14T10:48:00Z</dcterms:created>
  <dc:creator>白素</dc:creator>
  <cp:lastModifiedBy>白素</cp:lastModifiedBy>
  <dcterms:modified xsi:type="dcterms:W3CDTF">2026-03-15T06:56:00Z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745550E3B52B4D3D9C14704ADACCD9F6_11</vt:lpwstr>
  </property>
  <property fmtid="{D5CDD505-2E9C-101B-9397-08002B2CF9AE}" pid="4" name="KSOTemplateDocerSaveRecord">
    <vt:lpwstr>eyJoZGlkIjoiZWM0NWRlOWQ1ZTkyZWQyMWUxM2YwZmNjYWM4ZDdmODAiLCJ1c2VySWQiOiI3MjYxNTA0MTAifQ==</vt:lpwstr>
  </property>
</Properties>
</file>