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811C9">
      <w:pPr>
        <w:rPr>
          <w:rFonts w:ascii="楷体_GB2312" w:eastAsia="楷体_GB2312" w:hint="eastAsia"/>
          <w:b/>
          <w:sz w:val="56"/>
          <w:szCs w:val="56"/>
        </w:rPr>
      </w:pPr>
      <w:r w:rsidRPr="00BB79DE">
        <w:rPr>
          <w:rFonts w:ascii="楷体_GB2312" w:eastAsia="楷体_GB2312" w:hint="eastAsia"/>
          <w:b/>
          <w:color w:val="0000FF"/>
          <w:sz w:val="56"/>
          <w:szCs w:val="56"/>
        </w:rPr>
        <w:t>例1</w:t>
      </w:r>
      <w:r>
        <w:rPr>
          <w:rFonts w:ascii="楷体_GB2312" w:eastAsia="楷体_GB2312" w:hint="eastAsia"/>
          <w:b/>
          <w:sz w:val="56"/>
          <w:szCs w:val="56"/>
        </w:rPr>
        <w:t xml:space="preserve"> 常用线性空间</w:t>
      </w:r>
    </w:p>
    <w:p w:rsidR="004811C9" w:rsidRDefault="004811C9">
      <w:pPr>
        <w:rPr>
          <w:rFonts w:ascii="楷体_GB2312" w:eastAsia="楷体_GB2312" w:hint="eastAsia"/>
          <w:b/>
          <w:sz w:val="56"/>
          <w:szCs w:val="56"/>
        </w:rPr>
      </w:pPr>
      <w:r>
        <w:rPr>
          <w:rFonts w:ascii="楷体_GB2312" w:eastAsia="楷体_GB2312" w:hint="eastAsia"/>
          <w:b/>
          <w:sz w:val="56"/>
          <w:szCs w:val="56"/>
        </w:rPr>
        <w:t xml:space="preserve">1. </w:t>
      </w:r>
      <w:r w:rsidR="00A35FA1" w:rsidRPr="00A35FA1">
        <w:rPr>
          <w:rFonts w:ascii="楷体_GB2312" w:eastAsia="楷体_GB2312"/>
          <w:b/>
          <w:position w:val="-18"/>
          <w:sz w:val="56"/>
          <w:szCs w:val="56"/>
        </w:rPr>
        <w:object w:dxaOrig="1620" w:dyaOrig="7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pt;height:36.75pt" o:ole="">
            <v:imagedata r:id="rId6" o:title=""/>
          </v:shape>
          <o:OLEObject Type="Embed" ProgID="Equation.DSMT4" ShapeID="_x0000_i1025" DrawAspect="Content" ObjectID="_1585658196" r:id="rId7"/>
        </w:object>
      </w:r>
      <w:r>
        <w:rPr>
          <w:rFonts w:ascii="楷体_GB2312" w:eastAsia="楷体_GB2312" w:hint="eastAsia"/>
          <w:b/>
          <w:sz w:val="56"/>
          <w:szCs w:val="56"/>
        </w:rPr>
        <w:t>表示数域</w:t>
      </w:r>
      <w:r w:rsidR="00A35FA1" w:rsidRPr="00A35FA1">
        <w:rPr>
          <w:rFonts w:ascii="楷体_GB2312" w:eastAsia="楷体_GB2312"/>
          <w:b/>
          <w:position w:val="-4"/>
          <w:sz w:val="56"/>
          <w:szCs w:val="56"/>
        </w:rPr>
        <w:object w:dxaOrig="499" w:dyaOrig="460">
          <v:shape id="_x0000_i1026" type="#_x0000_t75" style="width:24.75pt;height:23.25pt" o:ole="">
            <v:imagedata r:id="rId8" o:title=""/>
          </v:shape>
          <o:OLEObject Type="Embed" ProgID="Equation.DSMT4" ShapeID="_x0000_i1026" DrawAspect="Content" ObjectID="_1585658197" r:id="rId9"/>
        </w:object>
      </w:r>
      <w:r>
        <w:rPr>
          <w:rFonts w:ascii="楷体_GB2312" w:eastAsia="楷体_GB2312" w:hint="eastAsia"/>
          <w:b/>
          <w:sz w:val="56"/>
          <w:szCs w:val="56"/>
        </w:rPr>
        <w:t>上全体数组列向量，按通常的向量加法和数乘运算构成的数域</w:t>
      </w:r>
      <w:r w:rsidR="00A35FA1" w:rsidRPr="00A35FA1">
        <w:rPr>
          <w:rFonts w:ascii="楷体_GB2312" w:eastAsia="楷体_GB2312"/>
          <w:b/>
          <w:position w:val="-4"/>
          <w:sz w:val="56"/>
          <w:szCs w:val="56"/>
        </w:rPr>
        <w:object w:dxaOrig="499" w:dyaOrig="460">
          <v:shape id="_x0000_i1027" type="#_x0000_t75" style="width:24.75pt;height:23.25pt" o:ole="">
            <v:imagedata r:id="rId10" o:title=""/>
          </v:shape>
          <o:OLEObject Type="Embed" ProgID="Equation.DSMT4" ShapeID="_x0000_i1027" DrawAspect="Content" ObjectID="_1585658198" r:id="rId11"/>
        </w:object>
      </w:r>
      <w:r>
        <w:rPr>
          <w:rFonts w:ascii="楷体_GB2312" w:eastAsia="楷体_GB2312" w:hint="eastAsia"/>
          <w:b/>
          <w:sz w:val="56"/>
          <w:szCs w:val="56"/>
        </w:rPr>
        <w:t>上的线性空间，简记为</w:t>
      </w:r>
      <w:r w:rsidR="00A35FA1" w:rsidRPr="00A35FA1">
        <w:rPr>
          <w:rFonts w:ascii="楷体_GB2312" w:eastAsia="楷体_GB2312"/>
          <w:b/>
          <w:position w:val="-4"/>
          <w:sz w:val="56"/>
          <w:szCs w:val="56"/>
        </w:rPr>
        <w:object w:dxaOrig="720" w:dyaOrig="600">
          <v:shape id="_x0000_i1028" type="#_x0000_t75" style="width:36pt;height:30pt" o:ole="">
            <v:imagedata r:id="rId12" o:title=""/>
          </v:shape>
          <o:OLEObject Type="Embed" ProgID="Equation.DSMT4" ShapeID="_x0000_i1028" DrawAspect="Content" ObjectID="_1585658199" r:id="rId13"/>
        </w:object>
      </w:r>
      <w:r>
        <w:rPr>
          <w:rFonts w:ascii="楷体_GB2312" w:eastAsia="楷体_GB2312" w:hint="eastAsia"/>
          <w:b/>
          <w:sz w:val="56"/>
          <w:szCs w:val="56"/>
        </w:rPr>
        <w:t>，</w:t>
      </w:r>
    </w:p>
    <w:p w:rsidR="004811C9" w:rsidRDefault="004811C9">
      <w:pPr>
        <w:rPr>
          <w:rFonts w:ascii="楷体_GB2312" w:eastAsia="楷体_GB2312" w:hint="eastAsia"/>
          <w:b/>
          <w:sz w:val="56"/>
          <w:szCs w:val="56"/>
        </w:rPr>
      </w:pPr>
      <w:r>
        <w:rPr>
          <w:rFonts w:ascii="楷体_GB2312" w:eastAsia="楷体_GB2312" w:hint="eastAsia"/>
          <w:b/>
          <w:sz w:val="56"/>
          <w:szCs w:val="56"/>
        </w:rPr>
        <w:t>常用的</w:t>
      </w:r>
      <w:r w:rsidR="00A35FA1" w:rsidRPr="00A35FA1">
        <w:rPr>
          <w:rFonts w:ascii="楷体_GB2312" w:eastAsia="楷体_GB2312"/>
          <w:b/>
          <w:position w:val="-4"/>
          <w:sz w:val="56"/>
          <w:szCs w:val="56"/>
        </w:rPr>
        <w:object w:dxaOrig="680" w:dyaOrig="600">
          <v:shape id="_x0000_i1029" type="#_x0000_t75" style="width:33.75pt;height:30pt" o:ole="">
            <v:imagedata r:id="rId14" o:title=""/>
          </v:shape>
          <o:OLEObject Type="Embed" ProgID="Equation.DSMT4" ShapeID="_x0000_i1029" DrawAspect="Content" ObjectID="_1585658200" r:id="rId15"/>
        </w:object>
      </w:r>
      <w:r>
        <w:rPr>
          <w:rFonts w:ascii="楷体_GB2312" w:eastAsia="楷体_GB2312" w:hint="eastAsia"/>
          <w:b/>
          <w:sz w:val="56"/>
          <w:szCs w:val="56"/>
        </w:rPr>
        <w:t>和</w:t>
      </w:r>
      <w:r w:rsidR="00A35FA1" w:rsidRPr="00A35FA1">
        <w:rPr>
          <w:rFonts w:ascii="楷体_GB2312" w:eastAsia="楷体_GB2312"/>
          <w:b/>
          <w:position w:val="-6"/>
          <w:sz w:val="56"/>
          <w:szCs w:val="56"/>
        </w:rPr>
        <w:object w:dxaOrig="680" w:dyaOrig="620">
          <v:shape id="_x0000_i1030" type="#_x0000_t75" style="width:33.75pt;height:30.75pt" o:ole="">
            <v:imagedata r:id="rId16" o:title=""/>
          </v:shape>
          <o:OLEObject Type="Embed" ProgID="Equation.DSMT4" ShapeID="_x0000_i1030" DrawAspect="Content" ObjectID="_1585658201" r:id="rId17"/>
        </w:object>
      </w:r>
      <w:r>
        <w:rPr>
          <w:rFonts w:ascii="楷体_GB2312" w:eastAsia="楷体_GB2312" w:hint="eastAsia"/>
          <w:b/>
          <w:sz w:val="56"/>
          <w:szCs w:val="56"/>
        </w:rPr>
        <w:t>.</w:t>
      </w:r>
    </w:p>
    <w:p w:rsidR="004811C9" w:rsidRDefault="004811C9" w:rsidP="004811C9">
      <w:pPr>
        <w:rPr>
          <w:rFonts w:ascii="楷体_GB2312" w:eastAsia="楷体_GB2312" w:hint="eastAsia"/>
          <w:b/>
          <w:sz w:val="56"/>
          <w:szCs w:val="56"/>
        </w:rPr>
      </w:pPr>
      <w:r>
        <w:rPr>
          <w:rFonts w:ascii="楷体_GB2312" w:eastAsia="楷体_GB2312" w:hint="eastAsia"/>
          <w:b/>
          <w:sz w:val="56"/>
          <w:szCs w:val="56"/>
        </w:rPr>
        <w:t xml:space="preserve">2. </w:t>
      </w:r>
      <w:r w:rsidR="00A35FA1" w:rsidRPr="00A35FA1">
        <w:rPr>
          <w:rFonts w:ascii="楷体_GB2312" w:eastAsia="楷体_GB2312"/>
          <w:b/>
          <w:position w:val="-18"/>
          <w:sz w:val="56"/>
          <w:szCs w:val="56"/>
        </w:rPr>
        <w:object w:dxaOrig="2060" w:dyaOrig="740">
          <v:shape id="_x0000_i1031" type="#_x0000_t75" style="width:102.75pt;height:36.75pt" o:ole="">
            <v:imagedata r:id="rId18" o:title=""/>
          </v:shape>
          <o:OLEObject Type="Embed" ProgID="Equation.DSMT4" ShapeID="_x0000_i1031" DrawAspect="Content" ObjectID="_1585658202" r:id="rId19"/>
        </w:object>
      </w:r>
      <w:r>
        <w:rPr>
          <w:rFonts w:ascii="楷体_GB2312" w:eastAsia="楷体_GB2312" w:hint="eastAsia"/>
          <w:b/>
          <w:sz w:val="56"/>
          <w:szCs w:val="56"/>
        </w:rPr>
        <w:t>表示数域</w:t>
      </w:r>
      <w:r w:rsidR="00A35FA1" w:rsidRPr="00A35FA1">
        <w:rPr>
          <w:rFonts w:ascii="楷体_GB2312" w:eastAsia="楷体_GB2312"/>
          <w:b/>
          <w:position w:val="-4"/>
          <w:sz w:val="56"/>
          <w:szCs w:val="56"/>
        </w:rPr>
        <w:object w:dxaOrig="499" w:dyaOrig="460">
          <v:shape id="_x0000_i1032" type="#_x0000_t75" style="width:24.75pt;height:23.25pt" o:ole="">
            <v:imagedata r:id="rId20" o:title=""/>
          </v:shape>
          <o:OLEObject Type="Embed" ProgID="Equation.DSMT4" ShapeID="_x0000_i1032" DrawAspect="Content" ObjectID="_1585658203" r:id="rId21"/>
        </w:object>
      </w:r>
      <w:r>
        <w:rPr>
          <w:rFonts w:ascii="楷体_GB2312" w:eastAsia="楷体_GB2312" w:hint="eastAsia"/>
          <w:b/>
          <w:sz w:val="56"/>
          <w:szCs w:val="56"/>
        </w:rPr>
        <w:t>上全体</w:t>
      </w:r>
      <w:r w:rsidR="00A35FA1" w:rsidRPr="00A35FA1">
        <w:rPr>
          <w:rFonts w:ascii="楷体_GB2312" w:eastAsia="楷体_GB2312"/>
          <w:b/>
          <w:position w:val="-6"/>
          <w:sz w:val="56"/>
          <w:szCs w:val="56"/>
        </w:rPr>
        <w:object w:dxaOrig="1300" w:dyaOrig="380">
          <v:shape id="_x0000_i1033" type="#_x0000_t75" style="width:65.25pt;height:18.75pt" o:ole="">
            <v:imagedata r:id="rId22" o:title=""/>
          </v:shape>
          <o:OLEObject Type="Embed" ProgID="Equation.DSMT4" ShapeID="_x0000_i1033" DrawAspect="Content" ObjectID="_1585658204" r:id="rId23"/>
        </w:object>
      </w:r>
      <w:r>
        <w:rPr>
          <w:rFonts w:ascii="楷体_GB2312" w:eastAsia="楷体_GB2312" w:hint="eastAsia"/>
          <w:b/>
          <w:sz w:val="56"/>
          <w:szCs w:val="56"/>
        </w:rPr>
        <w:t>矩阵，按通常的</w:t>
      </w:r>
      <w:r w:rsidR="00BB79DE">
        <w:rPr>
          <w:rFonts w:ascii="楷体_GB2312" w:eastAsia="楷体_GB2312" w:hint="eastAsia"/>
          <w:b/>
          <w:sz w:val="56"/>
          <w:szCs w:val="56"/>
        </w:rPr>
        <w:t>矩阵</w:t>
      </w:r>
      <w:r>
        <w:rPr>
          <w:rFonts w:ascii="楷体_GB2312" w:eastAsia="楷体_GB2312" w:hint="eastAsia"/>
          <w:b/>
          <w:sz w:val="56"/>
          <w:szCs w:val="56"/>
        </w:rPr>
        <w:t>加法和数乘运算构成的数域</w:t>
      </w:r>
      <w:r w:rsidR="00A35FA1" w:rsidRPr="00A35FA1">
        <w:rPr>
          <w:rFonts w:ascii="楷体_GB2312" w:eastAsia="楷体_GB2312"/>
          <w:b/>
          <w:position w:val="-4"/>
          <w:sz w:val="56"/>
          <w:szCs w:val="56"/>
        </w:rPr>
        <w:object w:dxaOrig="499" w:dyaOrig="460">
          <v:shape id="_x0000_i1034" type="#_x0000_t75" style="width:24.75pt;height:23.25pt" o:ole="">
            <v:imagedata r:id="rId24" o:title=""/>
          </v:shape>
          <o:OLEObject Type="Embed" ProgID="Equation.DSMT4" ShapeID="_x0000_i1034" DrawAspect="Content" ObjectID="_1585658205" r:id="rId25"/>
        </w:object>
      </w:r>
      <w:r>
        <w:rPr>
          <w:rFonts w:ascii="楷体_GB2312" w:eastAsia="楷体_GB2312" w:hint="eastAsia"/>
          <w:b/>
          <w:sz w:val="56"/>
          <w:szCs w:val="56"/>
        </w:rPr>
        <w:t>上的线性空间，简记为</w:t>
      </w:r>
      <w:r w:rsidR="00A35FA1" w:rsidRPr="00A35FA1">
        <w:rPr>
          <w:rFonts w:ascii="楷体_GB2312" w:eastAsia="楷体_GB2312"/>
          <w:b/>
          <w:position w:val="-4"/>
          <w:sz w:val="56"/>
          <w:szCs w:val="56"/>
        </w:rPr>
        <w:object w:dxaOrig="1160" w:dyaOrig="600">
          <v:shape id="_x0000_i1035" type="#_x0000_t75" style="width:57.75pt;height:30pt" o:ole="">
            <v:imagedata r:id="rId26" o:title=""/>
          </v:shape>
          <o:OLEObject Type="Embed" ProgID="Equation.DSMT4" ShapeID="_x0000_i1035" DrawAspect="Content" ObjectID="_1585658206" r:id="rId27"/>
        </w:object>
      </w:r>
      <w:r>
        <w:rPr>
          <w:rFonts w:ascii="楷体_GB2312" w:eastAsia="楷体_GB2312" w:hint="eastAsia"/>
          <w:b/>
          <w:sz w:val="56"/>
          <w:szCs w:val="56"/>
        </w:rPr>
        <w:t>，</w:t>
      </w:r>
    </w:p>
    <w:p w:rsidR="004811C9" w:rsidRDefault="004811C9" w:rsidP="004811C9">
      <w:pPr>
        <w:rPr>
          <w:rFonts w:ascii="楷体_GB2312" w:eastAsia="楷体_GB2312" w:hint="eastAsia"/>
          <w:b/>
          <w:sz w:val="56"/>
          <w:szCs w:val="56"/>
        </w:rPr>
      </w:pPr>
      <w:r>
        <w:rPr>
          <w:rFonts w:ascii="楷体_GB2312" w:eastAsia="楷体_GB2312" w:hint="eastAsia"/>
          <w:b/>
          <w:sz w:val="56"/>
          <w:szCs w:val="56"/>
        </w:rPr>
        <w:t>常用的</w:t>
      </w:r>
      <w:r w:rsidR="00A35FA1" w:rsidRPr="00A35FA1">
        <w:rPr>
          <w:rFonts w:ascii="楷体_GB2312" w:eastAsia="楷体_GB2312"/>
          <w:b/>
          <w:position w:val="-4"/>
          <w:sz w:val="56"/>
          <w:szCs w:val="56"/>
        </w:rPr>
        <w:object w:dxaOrig="1120" w:dyaOrig="600">
          <v:shape id="_x0000_i1036" type="#_x0000_t75" style="width:56.25pt;height:30pt" o:ole="">
            <v:imagedata r:id="rId28" o:title=""/>
          </v:shape>
          <o:OLEObject Type="Embed" ProgID="Equation.DSMT4" ShapeID="_x0000_i1036" DrawAspect="Content" ObjectID="_1585658207" r:id="rId29"/>
        </w:object>
      </w:r>
      <w:r w:rsidR="00BB79DE">
        <w:rPr>
          <w:rFonts w:ascii="楷体_GB2312" w:eastAsia="楷体_GB2312" w:hint="eastAsia"/>
          <w:b/>
          <w:sz w:val="56"/>
          <w:szCs w:val="56"/>
        </w:rPr>
        <w:t>、</w:t>
      </w:r>
      <w:r w:rsidR="00A35FA1" w:rsidRPr="00A35FA1">
        <w:rPr>
          <w:rFonts w:ascii="楷体_GB2312" w:eastAsia="楷体_GB2312"/>
          <w:b/>
          <w:position w:val="-4"/>
          <w:sz w:val="56"/>
          <w:szCs w:val="56"/>
        </w:rPr>
        <w:object w:dxaOrig="1040" w:dyaOrig="600">
          <v:shape id="_x0000_i1037" type="#_x0000_t75" style="width:51.75pt;height:30pt" o:ole="">
            <v:imagedata r:id="rId30" o:title=""/>
          </v:shape>
          <o:OLEObject Type="Embed" ProgID="Equation.DSMT4" ShapeID="_x0000_i1037" DrawAspect="Content" ObjectID="_1585658208" r:id="rId31"/>
        </w:object>
      </w:r>
      <w:r w:rsidR="00BB79DE">
        <w:rPr>
          <w:rFonts w:ascii="楷体_GB2312" w:eastAsia="楷体_GB2312" w:hint="eastAsia"/>
          <w:b/>
          <w:sz w:val="56"/>
          <w:szCs w:val="56"/>
        </w:rPr>
        <w:t>、</w:t>
      </w:r>
      <w:r w:rsidR="00A35FA1" w:rsidRPr="00A35FA1">
        <w:rPr>
          <w:rFonts w:ascii="楷体_GB2312" w:eastAsia="楷体_GB2312"/>
          <w:b/>
          <w:position w:val="-6"/>
          <w:sz w:val="56"/>
          <w:szCs w:val="56"/>
        </w:rPr>
        <w:object w:dxaOrig="1120" w:dyaOrig="620">
          <v:shape id="_x0000_i1038" type="#_x0000_t75" style="width:56.25pt;height:30.75pt" o:ole="">
            <v:imagedata r:id="rId32" o:title=""/>
          </v:shape>
          <o:OLEObject Type="Embed" ProgID="Equation.DSMT4" ShapeID="_x0000_i1038" DrawAspect="Content" ObjectID="_1585658209" r:id="rId33"/>
        </w:object>
      </w:r>
      <w:r>
        <w:rPr>
          <w:rFonts w:ascii="楷体_GB2312" w:eastAsia="楷体_GB2312" w:hint="eastAsia"/>
          <w:b/>
          <w:sz w:val="56"/>
          <w:szCs w:val="56"/>
        </w:rPr>
        <w:t>和</w:t>
      </w:r>
      <w:r w:rsidR="00A35FA1" w:rsidRPr="00A35FA1">
        <w:rPr>
          <w:rFonts w:ascii="楷体_GB2312" w:eastAsia="楷体_GB2312"/>
          <w:b/>
          <w:position w:val="-6"/>
          <w:sz w:val="56"/>
          <w:szCs w:val="56"/>
        </w:rPr>
        <w:object w:dxaOrig="1040" w:dyaOrig="620">
          <v:shape id="_x0000_i1039" type="#_x0000_t75" style="width:51.75pt;height:30.75pt" o:ole="">
            <v:imagedata r:id="rId34" o:title=""/>
          </v:shape>
          <o:OLEObject Type="Embed" ProgID="Equation.DSMT4" ShapeID="_x0000_i1039" DrawAspect="Content" ObjectID="_1585658210" r:id="rId35"/>
        </w:object>
      </w:r>
      <w:r w:rsidR="00BB79DE">
        <w:rPr>
          <w:rFonts w:ascii="楷体_GB2312" w:eastAsia="楷体_GB2312" w:hint="eastAsia"/>
          <w:b/>
          <w:sz w:val="56"/>
          <w:szCs w:val="56"/>
        </w:rPr>
        <w:t>等</w:t>
      </w:r>
      <w:r>
        <w:rPr>
          <w:rFonts w:ascii="楷体_GB2312" w:eastAsia="楷体_GB2312" w:hint="eastAsia"/>
          <w:b/>
          <w:sz w:val="56"/>
          <w:szCs w:val="56"/>
        </w:rPr>
        <w:t>.</w:t>
      </w:r>
    </w:p>
    <w:p w:rsidR="00A35FA1" w:rsidRDefault="00A35FA1" w:rsidP="00A35FA1">
      <w:pPr>
        <w:rPr>
          <w:rFonts w:ascii="楷体_GB2312" w:eastAsia="楷体_GB2312" w:hint="eastAsia"/>
          <w:b/>
          <w:sz w:val="56"/>
          <w:szCs w:val="56"/>
        </w:rPr>
      </w:pPr>
      <w:r>
        <w:rPr>
          <w:rFonts w:ascii="楷体_GB2312" w:eastAsia="楷体_GB2312" w:hint="eastAsia"/>
          <w:b/>
          <w:sz w:val="56"/>
          <w:szCs w:val="56"/>
        </w:rPr>
        <w:t>3.</w:t>
      </w:r>
      <w:r w:rsidRPr="00A35FA1">
        <w:rPr>
          <w:rFonts w:ascii="楷体_GB2312" w:eastAsia="楷体_GB2312"/>
          <w:b/>
          <w:position w:val="-32"/>
          <w:sz w:val="56"/>
          <w:szCs w:val="56"/>
        </w:rPr>
        <w:object w:dxaOrig="12320" w:dyaOrig="920">
          <v:shape id="_x0000_i1041" type="#_x0000_t75" style="width:615.75pt;height:45.75pt" o:ole="">
            <v:imagedata r:id="rId36" o:title=""/>
          </v:shape>
          <o:OLEObject Type="Embed" ProgID="Equation.DSMT4" ShapeID="_x0000_i1041" DrawAspect="Content" ObjectID="_1585658211" r:id="rId37"/>
        </w:object>
      </w:r>
      <w:r>
        <w:rPr>
          <w:rFonts w:ascii="楷体_GB2312" w:eastAsia="楷体_GB2312" w:hint="eastAsia"/>
          <w:b/>
          <w:sz w:val="56"/>
          <w:szCs w:val="56"/>
        </w:rPr>
        <w:t>按</w:t>
      </w:r>
      <w:r>
        <w:rPr>
          <w:rFonts w:ascii="楷体_GB2312" w:eastAsia="楷体_GB2312" w:hint="eastAsia"/>
          <w:b/>
          <w:sz w:val="56"/>
          <w:szCs w:val="56"/>
        </w:rPr>
        <w:lastRenderedPageBreak/>
        <w:t>通常的多项式加法和数乘运算构成的数域</w:t>
      </w:r>
      <w:r w:rsidRPr="00A35FA1">
        <w:rPr>
          <w:rFonts w:ascii="楷体_GB2312" w:eastAsia="楷体_GB2312"/>
          <w:b/>
          <w:position w:val="-4"/>
          <w:sz w:val="56"/>
          <w:szCs w:val="56"/>
        </w:rPr>
        <w:object w:dxaOrig="499" w:dyaOrig="460">
          <v:shape id="_x0000_i1040" type="#_x0000_t75" style="width:24.75pt;height:23.25pt" o:ole="">
            <v:imagedata r:id="rId38" o:title=""/>
          </v:shape>
          <o:OLEObject Type="Embed" ProgID="Equation.DSMT4" ShapeID="_x0000_i1040" DrawAspect="Content" ObjectID="_1585658212" r:id="rId39"/>
        </w:object>
      </w:r>
      <w:r>
        <w:rPr>
          <w:rFonts w:ascii="楷体_GB2312" w:eastAsia="楷体_GB2312" w:hint="eastAsia"/>
          <w:b/>
          <w:sz w:val="56"/>
          <w:szCs w:val="56"/>
        </w:rPr>
        <w:t>上的线性空</w:t>
      </w:r>
      <w:r w:rsidR="00BF4503">
        <w:rPr>
          <w:rFonts w:ascii="楷体_GB2312" w:eastAsia="楷体_GB2312" w:hint="eastAsia"/>
          <w:b/>
          <w:sz w:val="56"/>
          <w:szCs w:val="56"/>
        </w:rPr>
        <w:t>间</w:t>
      </w:r>
      <w:r>
        <w:rPr>
          <w:rFonts w:ascii="楷体_GB2312" w:eastAsia="楷体_GB2312" w:hint="eastAsia"/>
          <w:b/>
          <w:sz w:val="56"/>
          <w:szCs w:val="56"/>
        </w:rPr>
        <w:t>为</w:t>
      </w:r>
      <w:r w:rsidRPr="00A35FA1">
        <w:rPr>
          <w:rFonts w:ascii="楷体_GB2312" w:eastAsia="楷体_GB2312"/>
          <w:b/>
          <w:position w:val="-28"/>
          <w:sz w:val="56"/>
          <w:szCs w:val="56"/>
        </w:rPr>
        <w:object w:dxaOrig="2460" w:dyaOrig="820">
          <v:shape id="_x0000_i1042" type="#_x0000_t75" style="width:123pt;height:41.25pt" o:ole="">
            <v:imagedata r:id="rId40" o:title=""/>
          </v:shape>
          <o:OLEObject Type="Embed" ProgID="Equation.DSMT4" ShapeID="_x0000_i1042" DrawAspect="Content" ObjectID="_1585658213" r:id="rId41"/>
        </w:object>
      </w:r>
      <w:r>
        <w:rPr>
          <w:rFonts w:ascii="楷体_GB2312" w:eastAsia="楷体_GB2312" w:hint="eastAsia"/>
          <w:b/>
          <w:sz w:val="56"/>
          <w:szCs w:val="56"/>
        </w:rPr>
        <w:t>表示，</w:t>
      </w:r>
      <w:r w:rsidR="00BF4503">
        <w:rPr>
          <w:rFonts w:ascii="楷体_GB2312" w:eastAsia="楷体_GB2312"/>
          <w:b/>
          <w:sz w:val="56"/>
          <w:szCs w:val="56"/>
        </w:rPr>
        <w:t xml:space="preserve"> </w:t>
      </w:r>
      <w:r w:rsidRPr="00A35FA1">
        <w:rPr>
          <w:rFonts w:ascii="楷体_GB2312" w:eastAsia="楷体_GB2312"/>
          <w:b/>
          <w:position w:val="-28"/>
          <w:sz w:val="56"/>
          <w:szCs w:val="56"/>
        </w:rPr>
        <w:object w:dxaOrig="1520" w:dyaOrig="820">
          <v:shape id="_x0000_i1043" type="#_x0000_t75" style="width:75.75pt;height:41.25pt" o:ole="">
            <v:imagedata r:id="rId42" o:title=""/>
          </v:shape>
          <o:OLEObject Type="Embed" ProgID="Equation.DSMT4" ShapeID="_x0000_i1043" DrawAspect="Content" ObjectID="_1585658214" r:id="rId43"/>
        </w:object>
      </w:r>
      <w:r>
        <w:rPr>
          <w:rFonts w:ascii="楷体_GB2312" w:eastAsia="楷体_GB2312" w:hint="eastAsia"/>
          <w:b/>
          <w:sz w:val="56"/>
          <w:szCs w:val="56"/>
        </w:rPr>
        <w:t>，常用的</w:t>
      </w:r>
      <w:r w:rsidRPr="00A35FA1">
        <w:rPr>
          <w:rFonts w:ascii="楷体_GB2312" w:eastAsia="楷体_GB2312"/>
          <w:b/>
          <w:position w:val="-28"/>
          <w:sz w:val="56"/>
          <w:szCs w:val="56"/>
        </w:rPr>
        <w:object w:dxaOrig="1460" w:dyaOrig="820">
          <v:shape id="_x0000_i1044" type="#_x0000_t75" style="width:72.75pt;height:41.25pt" o:ole="">
            <v:imagedata r:id="rId44" o:title=""/>
          </v:shape>
          <o:OLEObject Type="Embed" ProgID="Equation.DSMT4" ShapeID="_x0000_i1044" DrawAspect="Content" ObjectID="_1585658215" r:id="rId45"/>
        </w:object>
      </w:r>
      <w:r>
        <w:rPr>
          <w:rFonts w:ascii="楷体_GB2312" w:eastAsia="楷体_GB2312" w:hint="eastAsia"/>
          <w:b/>
          <w:sz w:val="56"/>
          <w:szCs w:val="56"/>
        </w:rPr>
        <w:t>和</w:t>
      </w:r>
      <w:r w:rsidRPr="00A35FA1">
        <w:rPr>
          <w:rFonts w:ascii="楷体_GB2312" w:eastAsia="楷体_GB2312"/>
          <w:b/>
          <w:position w:val="-28"/>
          <w:sz w:val="56"/>
          <w:szCs w:val="56"/>
        </w:rPr>
        <w:object w:dxaOrig="1460" w:dyaOrig="820">
          <v:shape id="_x0000_i1045" type="#_x0000_t75" style="width:72.75pt;height:41.25pt" o:ole="">
            <v:imagedata r:id="rId46" o:title=""/>
          </v:shape>
          <o:OLEObject Type="Embed" ProgID="Equation.DSMT4" ShapeID="_x0000_i1045" DrawAspect="Content" ObjectID="_1585658216" r:id="rId47"/>
        </w:object>
      </w:r>
      <w:bookmarkStart w:id="0" w:name="DSIEqnMarkerEnd"/>
      <w:bookmarkEnd w:id="0"/>
      <w:r>
        <w:rPr>
          <w:rFonts w:ascii="楷体_GB2312" w:eastAsia="楷体_GB2312" w:hint="eastAsia"/>
          <w:b/>
          <w:sz w:val="56"/>
          <w:szCs w:val="56"/>
        </w:rPr>
        <w:t>.</w:t>
      </w:r>
    </w:p>
    <w:p w:rsidR="004811C9" w:rsidRPr="004811C9" w:rsidRDefault="00A35FA1">
      <w:pPr>
        <w:rPr>
          <w:rFonts w:ascii="楷体_GB2312" w:eastAsia="楷体_GB2312" w:hint="eastAsia"/>
          <w:b/>
          <w:sz w:val="56"/>
          <w:szCs w:val="56"/>
        </w:rPr>
      </w:pPr>
      <w:r>
        <w:rPr>
          <w:rFonts w:ascii="楷体_GB2312" w:eastAsia="楷体_GB2312" w:hint="eastAsia"/>
          <w:b/>
          <w:sz w:val="56"/>
          <w:szCs w:val="56"/>
        </w:rPr>
        <w:t xml:space="preserve"> 4. 区间</w:t>
      </w:r>
      <w:r w:rsidR="00BF4503" w:rsidRPr="00BF4503">
        <w:rPr>
          <w:rFonts w:ascii="楷体_GB2312" w:eastAsia="楷体_GB2312"/>
          <w:b/>
          <w:position w:val="-18"/>
          <w:sz w:val="56"/>
          <w:szCs w:val="56"/>
        </w:rPr>
        <w:object w:dxaOrig="1219" w:dyaOrig="620">
          <v:shape id="_x0000_i1046" type="#_x0000_t75" style="width:60.75pt;height:30.75pt" o:ole="">
            <v:imagedata r:id="rId48" o:title=""/>
          </v:shape>
          <o:OLEObject Type="Embed" ProgID="Equation.DSMT4" ShapeID="_x0000_i1046" DrawAspect="Content" ObjectID="_1585658217" r:id="rId49"/>
        </w:object>
      </w:r>
      <w:r w:rsidR="00BF4503">
        <w:rPr>
          <w:rFonts w:ascii="楷体_GB2312" w:eastAsia="楷体_GB2312" w:hint="eastAsia"/>
          <w:b/>
          <w:sz w:val="56"/>
          <w:szCs w:val="56"/>
        </w:rPr>
        <w:t>上全体实连续函数的集合，按通常的函数加法和数乘运算构成的实数域</w:t>
      </w:r>
      <w:r w:rsidR="00BF4503" w:rsidRPr="00A35FA1">
        <w:rPr>
          <w:rFonts w:ascii="楷体_GB2312" w:eastAsia="楷体_GB2312"/>
          <w:b/>
          <w:position w:val="-4"/>
          <w:sz w:val="56"/>
          <w:szCs w:val="56"/>
        </w:rPr>
        <w:object w:dxaOrig="460" w:dyaOrig="460">
          <v:shape id="_x0000_i1047" type="#_x0000_t75" style="width:23.25pt;height:23.25pt" o:ole="">
            <v:imagedata r:id="rId50" o:title=""/>
          </v:shape>
          <o:OLEObject Type="Embed" ProgID="Equation.DSMT4" ShapeID="_x0000_i1047" DrawAspect="Content" ObjectID="_1585658218" r:id="rId51"/>
        </w:object>
      </w:r>
      <w:r w:rsidR="00BF4503">
        <w:rPr>
          <w:rFonts w:ascii="楷体_GB2312" w:eastAsia="楷体_GB2312" w:hint="eastAsia"/>
          <w:b/>
          <w:sz w:val="56"/>
          <w:szCs w:val="56"/>
        </w:rPr>
        <w:t>上的线性空间为</w:t>
      </w:r>
      <w:r w:rsidR="00BF4503" w:rsidRPr="00BF4503">
        <w:rPr>
          <w:rFonts w:ascii="楷体_GB2312" w:eastAsia="楷体_GB2312"/>
          <w:b/>
          <w:position w:val="-18"/>
          <w:sz w:val="56"/>
          <w:szCs w:val="56"/>
        </w:rPr>
        <w:object w:dxaOrig="2600" w:dyaOrig="620">
          <v:shape id="_x0000_i1048" type="#_x0000_t75" style="width:129.75pt;height:30.75pt" o:ole="">
            <v:imagedata r:id="rId52" o:title=""/>
          </v:shape>
          <o:OLEObject Type="Embed" ProgID="Equation.DSMT4" ShapeID="_x0000_i1048" DrawAspect="Content" ObjectID="_1585658219" r:id="rId53"/>
        </w:object>
      </w:r>
      <w:r w:rsidR="00BF4503">
        <w:rPr>
          <w:rFonts w:ascii="楷体_GB2312" w:eastAsia="楷体_GB2312" w:hint="eastAsia"/>
          <w:b/>
          <w:sz w:val="56"/>
          <w:szCs w:val="56"/>
        </w:rPr>
        <w:t>简记为</w:t>
      </w:r>
      <w:r w:rsidR="00BF4503" w:rsidRPr="00BF4503">
        <w:rPr>
          <w:rFonts w:ascii="楷体_GB2312" w:eastAsia="楷体_GB2312"/>
          <w:b/>
          <w:position w:val="-18"/>
          <w:sz w:val="56"/>
          <w:szCs w:val="56"/>
        </w:rPr>
        <w:object w:dxaOrig="1760" w:dyaOrig="620">
          <v:shape id="_x0000_i1049" type="#_x0000_t75" style="width:87.75pt;height:30.75pt" o:ole="">
            <v:imagedata r:id="rId54" o:title=""/>
          </v:shape>
          <o:OLEObject Type="Embed" ProgID="Equation.DSMT4" ShapeID="_x0000_i1049" DrawAspect="Content" ObjectID="_1585658220" r:id="rId55"/>
        </w:object>
      </w:r>
      <w:r w:rsidR="00BF4503">
        <w:rPr>
          <w:rFonts w:ascii="楷体_GB2312" w:eastAsia="楷体_GB2312" w:hint="eastAsia"/>
          <w:b/>
          <w:sz w:val="56"/>
          <w:szCs w:val="56"/>
        </w:rPr>
        <w:t>.</w:t>
      </w:r>
    </w:p>
    <w:sectPr w:rsidR="004811C9" w:rsidRPr="004811C9" w:rsidSect="004811C9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63B6" w:rsidRDefault="00B363B6" w:rsidP="004811C9">
      <w:r>
        <w:separator/>
      </w:r>
    </w:p>
  </w:endnote>
  <w:endnote w:type="continuationSeparator" w:id="1">
    <w:p w:rsidR="00B363B6" w:rsidRDefault="00B363B6" w:rsidP="004811C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63B6" w:rsidRDefault="00B363B6" w:rsidP="004811C9">
      <w:r>
        <w:separator/>
      </w:r>
    </w:p>
  </w:footnote>
  <w:footnote w:type="continuationSeparator" w:id="1">
    <w:p w:rsidR="00B363B6" w:rsidRDefault="00B363B6" w:rsidP="004811C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811C9"/>
    <w:rsid w:val="004811C9"/>
    <w:rsid w:val="00A35FA1"/>
    <w:rsid w:val="00B363B6"/>
    <w:rsid w:val="00BB79DE"/>
    <w:rsid w:val="00BF45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811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811C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811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811C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7.bin"/><Relationship Id="rId21" Type="http://schemas.openxmlformats.org/officeDocument/2006/relationships/oleObject" Target="embeddings/oleObject8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fontTable" Target="fontTable.xml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130</Words>
  <Characters>747</Characters>
  <Application>Microsoft Office Word</Application>
  <DocSecurity>0</DocSecurity>
  <Lines>6</Lines>
  <Paragraphs>1</Paragraphs>
  <ScaleCrop>false</ScaleCrop>
  <Company>China</Company>
  <LinksUpToDate>false</LinksUpToDate>
  <CharactersWithSpaces>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2018-04-19T05:43:00Z</dcterms:created>
  <dcterms:modified xsi:type="dcterms:W3CDTF">2018-04-19T07:45:00Z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