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C1C8" w14:textId="595F0FA5" w:rsidR="0084134B" w:rsidRDefault="00806ED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06432" behindDoc="1" locked="0" layoutInCell="1" allowOverlap="1" wp14:anchorId="0B6AC21C" wp14:editId="0B6AC21D">
                <wp:simplePos x="0" y="0"/>
                <wp:positionH relativeFrom="page">
                  <wp:posOffset>516816</wp:posOffset>
                </wp:positionH>
                <wp:positionV relativeFrom="page">
                  <wp:posOffset>360984</wp:posOffset>
                </wp:positionV>
                <wp:extent cx="570230" cy="98171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230" cy="9817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230" h="9817100">
                              <a:moveTo>
                                <a:pt x="0" y="0"/>
                              </a:moveTo>
                              <a:lnTo>
                                <a:pt x="569976" y="0"/>
                              </a:lnTo>
                              <a:lnTo>
                                <a:pt x="569976" y="9816575"/>
                              </a:lnTo>
                              <a:lnTo>
                                <a:pt x="0" y="98165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5F9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0.694199pt;margin-top:28.423971pt;width:44.88pt;height:772.95871pt;mso-position-horizontal-relative:page;mso-position-vertical-relative:page;z-index:-15810048" id="docshape1" filled="true" fillcolor="#365f91" stroked="false">
                <v:fill type="solid"/>
                <w10:wrap type="none"/>
              </v:rect>
            </w:pict>
          </mc:Fallback>
        </mc:AlternateContent>
      </w:r>
      <w:r w:rsidR="00832649">
        <w:t>Lina</w:t>
      </w:r>
      <w:r>
        <w:rPr>
          <w:spacing w:val="22"/>
        </w:rPr>
        <w:t xml:space="preserve"> </w:t>
      </w:r>
      <w:r w:rsidR="00832649">
        <w:rPr>
          <w:spacing w:val="-2"/>
        </w:rPr>
        <w:t>Berbesi</w:t>
      </w:r>
    </w:p>
    <w:p w14:paraId="0B6AC1C9" w14:textId="2B0056D1" w:rsidR="0084134B" w:rsidRDefault="00806ED0">
      <w:pPr>
        <w:pStyle w:val="BodyText"/>
        <w:spacing w:before="12" w:line="247" w:lineRule="auto"/>
        <w:ind w:left="306" w:right="4120"/>
      </w:pPr>
      <w:r>
        <w:rPr>
          <w:w w:val="105"/>
        </w:rPr>
        <w:t xml:space="preserve">Address: </w:t>
      </w:r>
      <w:r w:rsidR="00832649">
        <w:rPr>
          <w:w w:val="105"/>
        </w:rPr>
        <w:t>54B Wellington Road</w:t>
      </w:r>
      <w:r>
        <w:rPr>
          <w:w w:val="105"/>
        </w:rPr>
        <w:t xml:space="preserve">, </w:t>
      </w:r>
      <w:r w:rsidR="00832649">
        <w:rPr>
          <w:w w:val="105"/>
        </w:rPr>
        <w:t>Hataitai</w:t>
      </w:r>
      <w:r>
        <w:rPr>
          <w:w w:val="105"/>
        </w:rPr>
        <w:t xml:space="preserve"> 60</w:t>
      </w:r>
      <w:r w:rsidR="00832649">
        <w:rPr>
          <w:w w:val="105"/>
        </w:rPr>
        <w:t>21</w:t>
      </w:r>
      <w:r>
        <w:rPr>
          <w:w w:val="105"/>
        </w:rPr>
        <w:t xml:space="preserve"> Wellington Mobile:</w:t>
      </w:r>
      <w:r>
        <w:rPr>
          <w:spacing w:val="-5"/>
          <w:w w:val="105"/>
        </w:rPr>
        <w:t xml:space="preserve"> </w:t>
      </w:r>
      <w:r>
        <w:rPr>
          <w:w w:val="105"/>
        </w:rPr>
        <w:t>02</w:t>
      </w:r>
      <w:r w:rsidR="00832649">
        <w:rPr>
          <w:w w:val="105"/>
        </w:rPr>
        <w:t>0 457 4891</w:t>
      </w:r>
      <w:r>
        <w:rPr>
          <w:spacing w:val="-5"/>
          <w:w w:val="105"/>
        </w:rPr>
        <w:t xml:space="preserve"> </w:t>
      </w:r>
      <w:r>
        <w:rPr>
          <w:rFonts w:ascii="Symbol" w:hAnsi="Symbol"/>
          <w:w w:val="105"/>
        </w:rPr>
        <w:t>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Email:</w:t>
      </w:r>
      <w:r>
        <w:rPr>
          <w:spacing w:val="-5"/>
          <w:w w:val="105"/>
        </w:rPr>
        <w:t xml:space="preserve"> </w:t>
      </w:r>
      <w:r w:rsidR="00832649" w:rsidRPr="004A179D">
        <w:rPr>
          <w:w w:val="105"/>
        </w:rPr>
        <w:t>lina.berbesi@gmail.com</w:t>
      </w:r>
    </w:p>
    <w:p w14:paraId="0B6AC1CA" w14:textId="77777777" w:rsidR="0084134B" w:rsidRDefault="00806ED0">
      <w:pPr>
        <w:pStyle w:val="BodyText"/>
        <w:spacing w:before="8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B6AC21E" wp14:editId="0B6AC21F">
                <wp:simplePos x="0" y="0"/>
                <wp:positionH relativeFrom="page">
                  <wp:posOffset>1242240</wp:posOffset>
                </wp:positionH>
                <wp:positionV relativeFrom="paragraph">
                  <wp:posOffset>152512</wp:posOffset>
                </wp:positionV>
                <wp:extent cx="5797550" cy="127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75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550" h="12700">
                              <a:moveTo>
                                <a:pt x="579729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97296" y="12192"/>
                              </a:lnTo>
                              <a:lnTo>
                                <a:pt x="5797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97.814194pt;margin-top:12.008836pt;width:456.48001pt;height:.96pt;mso-position-horizontal-relative:page;mso-position-vertical-relative:paragraph;z-index:-15728640;mso-wrap-distance-left:0;mso-wrap-distance-right:0" id="docshape2" filled="true" fillcolor="#a6a6a6" stroked="false">
                <v:fill type="solid"/>
                <w10:wrap type="topAndBottom"/>
              </v:rect>
            </w:pict>
          </mc:Fallback>
        </mc:AlternateContent>
      </w:r>
    </w:p>
    <w:p w14:paraId="0B6AC1CB" w14:textId="77777777" w:rsidR="0084134B" w:rsidRDefault="00806ED0">
      <w:pPr>
        <w:pStyle w:val="Heading1"/>
        <w:spacing w:after="26"/>
      </w:pPr>
      <w:r>
        <w:rPr>
          <w:color w:val="365F91"/>
          <w:spacing w:val="-2"/>
        </w:rPr>
        <w:t>Profile</w:t>
      </w:r>
    </w:p>
    <w:p w14:paraId="0B6AC1CC" w14:textId="77777777" w:rsidR="0084134B" w:rsidRDefault="00806ED0">
      <w:pPr>
        <w:pStyle w:val="BodyText"/>
        <w:spacing w:line="20" w:lineRule="exact"/>
        <w:ind w:left="276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0B6AC220" wp14:editId="0B6AC221">
                <wp:extent cx="5797550" cy="1270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7550" cy="12700"/>
                          <a:chOff x="0" y="0"/>
                          <a:chExt cx="5797550" cy="127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7975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7550" h="12700">
                                <a:moveTo>
                                  <a:pt x="57972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5797296" y="12192"/>
                                </a:lnTo>
                                <a:lnTo>
                                  <a:pt x="5797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56.5pt;height:1pt;mso-position-horizontal-relative:char;mso-position-vertical-relative:line" id="docshapegroup3" coordorigin="0,0" coordsize="9130,20">
                <v:rect style="position:absolute;left:0;top:0;width:9130;height:20" id="docshape4" filled="true" fillcolor="#a6a6a6" stroked="false">
                  <v:fill type="solid"/>
                </v:rect>
              </v:group>
            </w:pict>
          </mc:Fallback>
        </mc:AlternateContent>
      </w:r>
    </w:p>
    <w:p w14:paraId="0B6AC1CD" w14:textId="4C37DF5B" w:rsidR="0084134B" w:rsidRDefault="002610B6">
      <w:pPr>
        <w:spacing w:before="121"/>
        <w:ind w:left="306"/>
        <w:rPr>
          <w:b/>
          <w:sz w:val="24"/>
        </w:rPr>
      </w:pPr>
      <w:r>
        <w:rPr>
          <w:b/>
          <w:sz w:val="24"/>
        </w:rPr>
        <w:t>Data &amp; Insights Analyst</w:t>
      </w:r>
      <w:r w:rsidR="00806ED0">
        <w:rPr>
          <w:b/>
          <w:sz w:val="24"/>
        </w:rPr>
        <w:t xml:space="preserve"> | </w:t>
      </w:r>
      <w:r>
        <w:rPr>
          <w:b/>
          <w:sz w:val="24"/>
        </w:rPr>
        <w:t>MSc Statistics</w:t>
      </w:r>
      <w:r w:rsidR="00806ED0">
        <w:rPr>
          <w:b/>
          <w:sz w:val="24"/>
        </w:rPr>
        <w:t>|</w:t>
      </w:r>
      <w:r w:rsidR="00890676">
        <w:rPr>
          <w:b/>
          <w:sz w:val="24"/>
        </w:rPr>
        <w:t xml:space="preserve"> Regression, time series and complex surveys expert</w:t>
      </w:r>
    </w:p>
    <w:p w14:paraId="0B6AC1CE" w14:textId="4327F130" w:rsidR="0084134B" w:rsidRDefault="00806ED0">
      <w:pPr>
        <w:pStyle w:val="ListParagraph"/>
        <w:numPr>
          <w:ilvl w:val="0"/>
          <w:numId w:val="1"/>
        </w:numPr>
        <w:tabs>
          <w:tab w:val="left" w:pos="731"/>
        </w:tabs>
        <w:spacing w:before="167"/>
        <w:ind w:left="731"/>
        <w:rPr>
          <w:sz w:val="19"/>
        </w:rPr>
      </w:pPr>
      <w:r>
        <w:rPr>
          <w:w w:val="105"/>
          <w:sz w:val="19"/>
        </w:rPr>
        <w:t>Over</w:t>
      </w:r>
      <w:r>
        <w:rPr>
          <w:spacing w:val="-5"/>
          <w:w w:val="105"/>
          <w:sz w:val="19"/>
        </w:rPr>
        <w:t xml:space="preserve"> </w:t>
      </w:r>
      <w:r w:rsidR="00867519">
        <w:rPr>
          <w:w w:val="105"/>
          <w:sz w:val="19"/>
        </w:rPr>
        <w:t>3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years’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experience</w:t>
      </w:r>
      <w:r>
        <w:rPr>
          <w:spacing w:val="-4"/>
          <w:w w:val="105"/>
          <w:sz w:val="19"/>
        </w:rPr>
        <w:t xml:space="preserve"> </w:t>
      </w:r>
      <w:r w:rsidR="00867519">
        <w:rPr>
          <w:w w:val="105"/>
          <w:sz w:val="19"/>
        </w:rPr>
        <w:t>in modelling and data analy</w:t>
      </w:r>
      <w:r w:rsidR="007B294D">
        <w:rPr>
          <w:w w:val="105"/>
          <w:sz w:val="19"/>
        </w:rPr>
        <w:t>tics</w:t>
      </w:r>
      <w:r w:rsidR="00867519">
        <w:rPr>
          <w:w w:val="105"/>
          <w:sz w:val="19"/>
        </w:rPr>
        <w:t xml:space="preserve"> in the </w:t>
      </w:r>
      <w:r w:rsidR="000A465F">
        <w:rPr>
          <w:w w:val="105"/>
          <w:sz w:val="19"/>
        </w:rPr>
        <w:t xml:space="preserve">New Zealand </w:t>
      </w:r>
      <w:r w:rsidR="00867519">
        <w:rPr>
          <w:w w:val="105"/>
          <w:sz w:val="19"/>
        </w:rPr>
        <w:t xml:space="preserve">public </w:t>
      </w:r>
      <w:r>
        <w:rPr>
          <w:spacing w:val="-2"/>
          <w:w w:val="105"/>
          <w:sz w:val="19"/>
        </w:rPr>
        <w:t>sector.</w:t>
      </w:r>
      <w:r w:rsidR="000A465F">
        <w:rPr>
          <w:spacing w:val="-2"/>
          <w:w w:val="105"/>
          <w:sz w:val="19"/>
        </w:rPr>
        <w:t xml:space="preserve"> </w:t>
      </w:r>
      <w:r w:rsidR="00CB0625">
        <w:rPr>
          <w:spacing w:val="-2"/>
          <w:w w:val="105"/>
          <w:sz w:val="19"/>
        </w:rPr>
        <w:t>Plus,</w:t>
      </w:r>
      <w:r w:rsidR="000A465F">
        <w:rPr>
          <w:spacing w:val="-2"/>
          <w:w w:val="105"/>
          <w:sz w:val="19"/>
        </w:rPr>
        <w:t xml:space="preserve"> two years of experience in the New Zealand private sector. </w:t>
      </w:r>
    </w:p>
    <w:p w14:paraId="0B6AC1CF" w14:textId="0A22478D" w:rsidR="0084134B" w:rsidRDefault="00806ED0">
      <w:pPr>
        <w:pStyle w:val="ListParagraph"/>
        <w:numPr>
          <w:ilvl w:val="0"/>
          <w:numId w:val="1"/>
        </w:numPr>
        <w:tabs>
          <w:tab w:val="left" w:pos="732"/>
          <w:tab w:val="left" w:pos="742"/>
        </w:tabs>
        <w:spacing w:before="104" w:line="292" w:lineRule="auto"/>
        <w:ind w:right="894" w:hanging="432"/>
        <w:rPr>
          <w:sz w:val="19"/>
        </w:rPr>
      </w:pPr>
      <w:r>
        <w:rPr>
          <w:w w:val="105"/>
          <w:sz w:val="19"/>
        </w:rPr>
        <w:t>Demonstrated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experience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developing,</w:t>
      </w:r>
      <w:r>
        <w:rPr>
          <w:spacing w:val="-3"/>
          <w:w w:val="105"/>
          <w:sz w:val="19"/>
        </w:rPr>
        <w:t xml:space="preserve"> </w:t>
      </w:r>
      <w:r w:rsidR="00797EF0">
        <w:rPr>
          <w:w w:val="105"/>
          <w:sz w:val="19"/>
        </w:rPr>
        <w:t>implementing,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 w:rsidR="00BF130E">
        <w:rPr>
          <w:w w:val="105"/>
          <w:sz w:val="19"/>
        </w:rPr>
        <w:t xml:space="preserve"> </w:t>
      </w:r>
      <w:hyperlink r:id="rId5" w:history="1">
        <w:r w:rsidR="00BF130E" w:rsidRPr="00E85699">
          <w:rPr>
            <w:rStyle w:val="Hyperlink"/>
            <w:w w:val="105"/>
            <w:sz w:val="19"/>
          </w:rPr>
          <w:t>publishing</w:t>
        </w:r>
      </w:hyperlink>
      <w:r w:rsidR="00BF130E">
        <w:rPr>
          <w:w w:val="105"/>
          <w:sz w:val="19"/>
        </w:rPr>
        <w:t xml:space="preserve"> econometric and statistical models</w:t>
      </w:r>
      <w:r>
        <w:rPr>
          <w:w w:val="105"/>
          <w:sz w:val="19"/>
        </w:rPr>
        <w:t>.</w:t>
      </w:r>
    </w:p>
    <w:p w14:paraId="0B6AC1D0" w14:textId="18CA71D2" w:rsidR="0084134B" w:rsidRDefault="002E464F">
      <w:pPr>
        <w:pStyle w:val="ListParagraph"/>
        <w:numPr>
          <w:ilvl w:val="0"/>
          <w:numId w:val="1"/>
        </w:numPr>
        <w:tabs>
          <w:tab w:val="left" w:pos="732"/>
          <w:tab w:val="left" w:pos="742"/>
        </w:tabs>
        <w:spacing w:before="58" w:line="292" w:lineRule="auto"/>
        <w:ind w:right="1025" w:hanging="432"/>
        <w:rPr>
          <w:sz w:val="19"/>
        </w:rPr>
      </w:pPr>
      <w:r>
        <w:rPr>
          <w:sz w:val="19"/>
        </w:rPr>
        <w:t>Familiar with</w:t>
      </w:r>
      <w:r w:rsidR="00806ED0">
        <w:rPr>
          <w:sz w:val="19"/>
        </w:rPr>
        <w:t xml:space="preserve"> working </w:t>
      </w:r>
      <w:r w:rsidR="00465906">
        <w:rPr>
          <w:sz w:val="19"/>
        </w:rPr>
        <w:t>in multi-disciplinary groups</w:t>
      </w:r>
      <w:r w:rsidR="00797EF0">
        <w:rPr>
          <w:sz w:val="19"/>
        </w:rPr>
        <w:t xml:space="preserve"> across agencies, Statistics New Zealand, Ministry of Primary </w:t>
      </w:r>
      <w:r w:rsidR="00CB3CAD">
        <w:rPr>
          <w:sz w:val="19"/>
        </w:rPr>
        <w:t>Industries,</w:t>
      </w:r>
      <w:r w:rsidR="00797EF0">
        <w:rPr>
          <w:sz w:val="19"/>
        </w:rPr>
        <w:t xml:space="preserve"> Land and Information New Zealand, between others</w:t>
      </w:r>
      <w:r w:rsidR="00806ED0">
        <w:rPr>
          <w:sz w:val="19"/>
        </w:rPr>
        <w:t>.</w:t>
      </w:r>
    </w:p>
    <w:p w14:paraId="0B6AC1D1" w14:textId="206D6B3D" w:rsidR="0084134B" w:rsidRPr="00CB3CAD" w:rsidRDefault="00806ED0">
      <w:pPr>
        <w:pStyle w:val="ListParagraph"/>
        <w:numPr>
          <w:ilvl w:val="0"/>
          <w:numId w:val="1"/>
        </w:numPr>
        <w:tabs>
          <w:tab w:val="left" w:pos="732"/>
        </w:tabs>
        <w:spacing w:before="54"/>
        <w:ind w:left="732" w:hanging="422"/>
        <w:rPr>
          <w:sz w:val="19"/>
        </w:rPr>
      </w:pPr>
      <w:r>
        <w:rPr>
          <w:w w:val="105"/>
          <w:sz w:val="19"/>
        </w:rPr>
        <w:t>Proven</w:t>
      </w:r>
      <w:r>
        <w:rPr>
          <w:spacing w:val="-4"/>
          <w:w w:val="105"/>
          <w:sz w:val="19"/>
        </w:rPr>
        <w:t xml:space="preserve"> </w:t>
      </w:r>
      <w:r w:rsidR="00E0021A">
        <w:rPr>
          <w:w w:val="105"/>
          <w:sz w:val="19"/>
        </w:rPr>
        <w:t>exp</w:t>
      </w:r>
      <w:r w:rsidR="00E975BD">
        <w:rPr>
          <w:w w:val="105"/>
          <w:sz w:val="19"/>
        </w:rPr>
        <w:t>ertise</w:t>
      </w:r>
      <w:r w:rsidR="00E0021A">
        <w:rPr>
          <w:spacing w:val="-5"/>
          <w:w w:val="105"/>
          <w:sz w:val="19"/>
        </w:rPr>
        <w:t xml:space="preserve"> </w:t>
      </w:r>
      <w:r w:rsidR="00E0021A" w:rsidRPr="00797EF0">
        <w:rPr>
          <w:spacing w:val="-5"/>
          <w:w w:val="105"/>
          <w:sz w:val="19"/>
        </w:rPr>
        <w:t>in</w:t>
      </w:r>
      <w:r w:rsidR="00797EF0" w:rsidRPr="00797EF0">
        <w:rPr>
          <w:spacing w:val="-5"/>
          <w:w w:val="105"/>
          <w:sz w:val="19"/>
        </w:rPr>
        <w:t xml:space="preserve"> complex surveys</w:t>
      </w:r>
      <w:r w:rsidR="00797EF0">
        <w:rPr>
          <w:spacing w:val="-5"/>
          <w:w w:val="105"/>
          <w:sz w:val="19"/>
        </w:rPr>
        <w:t xml:space="preserve">, </w:t>
      </w:r>
      <w:r w:rsidR="00797EF0" w:rsidRPr="00797EF0">
        <w:rPr>
          <w:spacing w:val="-5"/>
          <w:w w:val="105"/>
          <w:sz w:val="19"/>
        </w:rPr>
        <w:t>time series</w:t>
      </w:r>
      <w:r w:rsidR="00797EF0">
        <w:rPr>
          <w:spacing w:val="-5"/>
          <w:w w:val="105"/>
          <w:sz w:val="19"/>
        </w:rPr>
        <w:t xml:space="preserve"> and regression models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both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public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 xml:space="preserve"> </w:t>
      </w:r>
      <w:r w:rsidR="00797EF0">
        <w:rPr>
          <w:w w:val="105"/>
          <w:sz w:val="19"/>
        </w:rPr>
        <w:t>private</w:t>
      </w:r>
      <w:r>
        <w:rPr>
          <w:spacing w:val="-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sectors.</w:t>
      </w:r>
    </w:p>
    <w:p w14:paraId="77FCF52A" w14:textId="0975F82E" w:rsidR="00CB3CAD" w:rsidRDefault="00E975BD">
      <w:pPr>
        <w:pStyle w:val="ListParagraph"/>
        <w:numPr>
          <w:ilvl w:val="0"/>
          <w:numId w:val="1"/>
        </w:numPr>
        <w:tabs>
          <w:tab w:val="left" w:pos="732"/>
        </w:tabs>
        <w:spacing w:before="54"/>
        <w:ind w:left="732" w:hanging="422"/>
        <w:rPr>
          <w:sz w:val="19"/>
        </w:rPr>
      </w:pPr>
      <w:r>
        <w:rPr>
          <w:sz w:val="19"/>
        </w:rPr>
        <w:t>Helping agencies to produce and provide fit-for-purpose and timely evidence and insights that supports robust evidence-based decision making.</w:t>
      </w:r>
    </w:p>
    <w:p w14:paraId="0B6AC1D2" w14:textId="77777777" w:rsidR="0084134B" w:rsidRDefault="00806ED0">
      <w:pPr>
        <w:pStyle w:val="BodyText"/>
        <w:spacing w:before="16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B6AC222" wp14:editId="0B6AC223">
                <wp:simplePos x="0" y="0"/>
                <wp:positionH relativeFrom="page">
                  <wp:posOffset>1242240</wp:posOffset>
                </wp:positionH>
                <wp:positionV relativeFrom="paragraph">
                  <wp:posOffset>180929</wp:posOffset>
                </wp:positionV>
                <wp:extent cx="5797550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75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550" h="12700">
                              <a:moveTo>
                                <a:pt x="579729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97296" y="12192"/>
                              </a:lnTo>
                              <a:lnTo>
                                <a:pt x="5797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97.814194pt;margin-top:14.246407pt;width:456.48001pt;height:.96pt;mso-position-horizontal-relative:page;mso-position-vertical-relative:paragraph;z-index:-15727616;mso-wrap-distance-left:0;mso-wrap-distance-right:0" id="docshape5" filled="true" fillcolor="#a6a6a6" stroked="false">
                <v:fill type="solid"/>
                <w10:wrap type="topAndBottom"/>
              </v:rect>
            </w:pict>
          </mc:Fallback>
        </mc:AlternateContent>
      </w:r>
    </w:p>
    <w:p w14:paraId="0B6AC1D3" w14:textId="77777777" w:rsidR="0084134B" w:rsidRDefault="00806ED0">
      <w:pPr>
        <w:pStyle w:val="Heading1"/>
        <w:spacing w:after="36"/>
      </w:pPr>
      <w:r>
        <w:rPr>
          <w:color w:val="365F91"/>
        </w:rPr>
        <w:t>Career</w:t>
      </w:r>
      <w:r>
        <w:rPr>
          <w:color w:val="365F91"/>
          <w:spacing w:val="-7"/>
        </w:rPr>
        <w:t xml:space="preserve"> </w:t>
      </w:r>
      <w:r>
        <w:rPr>
          <w:color w:val="365F91"/>
          <w:spacing w:val="-2"/>
        </w:rPr>
        <w:t>Summary</w:t>
      </w:r>
    </w:p>
    <w:tbl>
      <w:tblPr>
        <w:tblW w:w="0" w:type="auto"/>
        <w:tblInd w:w="2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7"/>
        <w:gridCol w:w="1943"/>
      </w:tblGrid>
      <w:tr w:rsidR="0084134B" w14:paraId="0B6AC1D7" w14:textId="77777777" w:rsidTr="00F86919">
        <w:trPr>
          <w:trHeight w:val="352"/>
        </w:trPr>
        <w:tc>
          <w:tcPr>
            <w:tcW w:w="7187" w:type="dxa"/>
            <w:tcBorders>
              <w:top w:val="single" w:sz="8" w:space="0" w:color="A6A6A6"/>
            </w:tcBorders>
          </w:tcPr>
          <w:p w14:paraId="0B6AC1D4" w14:textId="153A6E56" w:rsidR="0084134B" w:rsidRDefault="003A61EF">
            <w:pPr>
              <w:pStyle w:val="TableParagraph"/>
              <w:tabs>
                <w:tab w:val="left" w:pos="4392"/>
                <w:tab w:val="left" w:pos="4656"/>
              </w:tabs>
              <w:spacing w:before="13" w:line="340" w:lineRule="atLeast"/>
              <w:ind w:right="115"/>
              <w:jc w:val="bot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Analyst</w:t>
            </w:r>
            <w:r>
              <w:rPr>
                <w:b/>
                <w:sz w:val="19"/>
              </w:rPr>
              <w:t xml:space="preserve">                                                                 </w:t>
            </w:r>
            <w:r w:rsidR="00FA6302">
              <w:rPr>
                <w:b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 xml:space="preserve">Data, </w:t>
            </w:r>
            <w:r w:rsidR="00F86919">
              <w:rPr>
                <w:b/>
                <w:w w:val="105"/>
                <w:sz w:val="19"/>
              </w:rPr>
              <w:t>Insights,</w:t>
            </w:r>
            <w:r>
              <w:rPr>
                <w:b/>
                <w:w w:val="105"/>
                <w:sz w:val="19"/>
              </w:rPr>
              <w:t xml:space="preserve"> and Intelligence - MBIE</w:t>
            </w:r>
          </w:p>
        </w:tc>
        <w:tc>
          <w:tcPr>
            <w:tcW w:w="1943" w:type="dxa"/>
            <w:tcBorders>
              <w:top w:val="single" w:sz="8" w:space="0" w:color="A6A6A6"/>
            </w:tcBorders>
          </w:tcPr>
          <w:p w14:paraId="0B6AC1D6" w14:textId="5804DD31" w:rsidR="0084134B" w:rsidRDefault="003A61EF" w:rsidP="00F86919">
            <w:pPr>
              <w:pStyle w:val="TableParagraph"/>
              <w:spacing w:before="121" w:line="352" w:lineRule="auto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Sep 2023 - Now</w:t>
            </w:r>
          </w:p>
        </w:tc>
      </w:tr>
      <w:tr w:rsidR="0084134B" w:rsidRPr="00E0021A" w14:paraId="0B6AC1E0" w14:textId="77777777">
        <w:trPr>
          <w:trHeight w:val="340"/>
        </w:trPr>
        <w:tc>
          <w:tcPr>
            <w:tcW w:w="7187" w:type="dxa"/>
          </w:tcPr>
          <w:p w14:paraId="0B6AC1DE" w14:textId="3455AE96" w:rsidR="0084134B" w:rsidRPr="00F86919" w:rsidRDefault="00F86919" w:rsidP="00F86919">
            <w:pPr>
              <w:pStyle w:val="TableParagraph"/>
              <w:tabs>
                <w:tab w:val="left" w:pos="4233"/>
              </w:tabs>
              <w:ind w:left="0"/>
              <w:rPr>
                <w:b/>
                <w:sz w:val="19"/>
              </w:rPr>
            </w:pPr>
            <w:r w:rsidRPr="00F86919">
              <w:rPr>
                <w:b/>
                <w:sz w:val="19"/>
              </w:rPr>
              <w:t xml:space="preserve">   Design Analyst</w:t>
            </w:r>
            <w:r w:rsidR="00200C0D">
              <w:rPr>
                <w:b/>
                <w:sz w:val="19"/>
              </w:rPr>
              <w:t xml:space="preserve">                  </w:t>
            </w:r>
            <w:r w:rsidR="00FA6302">
              <w:rPr>
                <w:b/>
                <w:sz w:val="19"/>
              </w:rPr>
              <w:t xml:space="preserve">  </w:t>
            </w:r>
            <w:r w:rsidR="000E2BB2">
              <w:rPr>
                <w:b/>
                <w:sz w:val="19"/>
              </w:rPr>
              <w:t xml:space="preserve">                                </w:t>
            </w:r>
            <w:r w:rsidR="00FA6302">
              <w:rPr>
                <w:b/>
                <w:sz w:val="19"/>
              </w:rPr>
              <w:t xml:space="preserve"> </w:t>
            </w:r>
            <w:r w:rsidR="00893642">
              <w:rPr>
                <w:b/>
                <w:sz w:val="19"/>
              </w:rPr>
              <w:t xml:space="preserve"> </w:t>
            </w:r>
            <w:r w:rsidRPr="00F86919">
              <w:rPr>
                <w:b/>
                <w:sz w:val="19"/>
              </w:rPr>
              <w:t>Response Management – Stats Nz</w:t>
            </w:r>
          </w:p>
        </w:tc>
        <w:tc>
          <w:tcPr>
            <w:tcW w:w="1943" w:type="dxa"/>
          </w:tcPr>
          <w:p w14:paraId="0B6AC1DF" w14:textId="23440232" w:rsidR="0084134B" w:rsidRPr="00F86919" w:rsidRDefault="00F86919" w:rsidP="00A72DC1">
            <w:pPr>
              <w:pStyle w:val="TableParagraph"/>
              <w:ind w:left="0" w:right="79"/>
              <w:jc w:val="center"/>
              <w:rPr>
                <w:b/>
                <w:sz w:val="19"/>
              </w:rPr>
            </w:pPr>
            <w:r w:rsidRPr="00F86919">
              <w:rPr>
                <w:b/>
                <w:w w:val="105"/>
                <w:sz w:val="19"/>
              </w:rPr>
              <w:t xml:space="preserve">Jul </w:t>
            </w:r>
            <w:r w:rsidR="00806ED0" w:rsidRPr="00F86919">
              <w:rPr>
                <w:b/>
                <w:w w:val="105"/>
                <w:sz w:val="19"/>
              </w:rPr>
              <w:t>20</w:t>
            </w:r>
            <w:r w:rsidRPr="00F86919">
              <w:rPr>
                <w:b/>
                <w:w w:val="105"/>
                <w:sz w:val="19"/>
              </w:rPr>
              <w:t>22</w:t>
            </w:r>
            <w:r w:rsidR="00806ED0" w:rsidRPr="00F86919">
              <w:rPr>
                <w:b/>
                <w:spacing w:val="-3"/>
                <w:w w:val="105"/>
                <w:sz w:val="19"/>
              </w:rPr>
              <w:t xml:space="preserve"> </w:t>
            </w:r>
            <w:r w:rsidR="00806ED0" w:rsidRPr="00F86919">
              <w:rPr>
                <w:b/>
                <w:w w:val="105"/>
                <w:sz w:val="19"/>
              </w:rPr>
              <w:t>–</w:t>
            </w:r>
            <w:r w:rsidR="00806ED0" w:rsidRPr="00F86919">
              <w:rPr>
                <w:b/>
                <w:spacing w:val="-2"/>
                <w:w w:val="105"/>
                <w:sz w:val="19"/>
              </w:rPr>
              <w:t xml:space="preserve"> </w:t>
            </w:r>
            <w:r w:rsidRPr="00F86919">
              <w:rPr>
                <w:b/>
                <w:spacing w:val="-2"/>
                <w:w w:val="105"/>
                <w:sz w:val="19"/>
              </w:rPr>
              <w:t xml:space="preserve">Jun </w:t>
            </w:r>
            <w:r w:rsidR="00806ED0" w:rsidRPr="00F86919">
              <w:rPr>
                <w:b/>
                <w:spacing w:val="-4"/>
                <w:w w:val="105"/>
                <w:sz w:val="19"/>
              </w:rPr>
              <w:t>20</w:t>
            </w:r>
            <w:r w:rsidRPr="00F86919">
              <w:rPr>
                <w:b/>
                <w:spacing w:val="-4"/>
                <w:w w:val="105"/>
                <w:sz w:val="19"/>
              </w:rPr>
              <w:t>23</w:t>
            </w:r>
          </w:p>
        </w:tc>
      </w:tr>
      <w:tr w:rsidR="0084134B" w:rsidRPr="00E0021A" w14:paraId="0B6AC1E3" w14:textId="77777777">
        <w:trPr>
          <w:trHeight w:val="340"/>
        </w:trPr>
        <w:tc>
          <w:tcPr>
            <w:tcW w:w="7187" w:type="dxa"/>
          </w:tcPr>
          <w:p w14:paraId="0B6AC1E1" w14:textId="1AB10C88" w:rsidR="0084134B" w:rsidRPr="00F86919" w:rsidRDefault="00F86919">
            <w:pPr>
              <w:pStyle w:val="TableParagraph"/>
              <w:tabs>
                <w:tab w:val="left" w:pos="3861"/>
              </w:tabs>
              <w:rPr>
                <w:b/>
                <w:sz w:val="19"/>
              </w:rPr>
            </w:pPr>
            <w:r w:rsidRPr="00F86919">
              <w:rPr>
                <w:b/>
                <w:w w:val="105"/>
                <w:sz w:val="19"/>
              </w:rPr>
              <w:t>Statistical Design Analys</w:t>
            </w:r>
            <w:r w:rsidR="000E2BB2">
              <w:rPr>
                <w:b/>
                <w:w w:val="105"/>
                <w:sz w:val="19"/>
              </w:rPr>
              <w:t xml:space="preserve">t                              </w:t>
            </w:r>
            <w:r w:rsidR="00200C0D">
              <w:rPr>
                <w:b/>
                <w:sz w:val="19"/>
              </w:rPr>
              <w:t xml:space="preserve"> </w:t>
            </w:r>
            <w:r w:rsidRPr="00F86919">
              <w:rPr>
                <w:b/>
                <w:w w:val="105"/>
                <w:sz w:val="19"/>
              </w:rPr>
              <w:t>Statistical Methods – Stats Nz</w:t>
            </w:r>
          </w:p>
        </w:tc>
        <w:tc>
          <w:tcPr>
            <w:tcW w:w="1943" w:type="dxa"/>
          </w:tcPr>
          <w:p w14:paraId="0B6AC1E2" w14:textId="656A9442" w:rsidR="0084134B" w:rsidRPr="00F86919" w:rsidRDefault="00F86919" w:rsidP="00F86919">
            <w:pPr>
              <w:pStyle w:val="TableParagraph"/>
              <w:ind w:left="0" w:right="79"/>
              <w:rPr>
                <w:b/>
                <w:sz w:val="19"/>
              </w:rPr>
            </w:pPr>
            <w:r w:rsidRPr="00F86919">
              <w:rPr>
                <w:b/>
                <w:w w:val="105"/>
                <w:sz w:val="19"/>
              </w:rPr>
              <w:t xml:space="preserve">   Mar </w:t>
            </w:r>
            <w:r w:rsidR="00806ED0" w:rsidRPr="00F86919">
              <w:rPr>
                <w:b/>
                <w:w w:val="105"/>
                <w:sz w:val="19"/>
              </w:rPr>
              <w:t>20</w:t>
            </w:r>
            <w:r w:rsidRPr="00F86919">
              <w:rPr>
                <w:b/>
                <w:w w:val="105"/>
                <w:sz w:val="19"/>
              </w:rPr>
              <w:t>21</w:t>
            </w:r>
            <w:r w:rsidR="00806ED0" w:rsidRPr="00F86919">
              <w:rPr>
                <w:b/>
                <w:spacing w:val="-3"/>
                <w:w w:val="105"/>
                <w:sz w:val="19"/>
              </w:rPr>
              <w:t xml:space="preserve"> </w:t>
            </w:r>
            <w:r w:rsidR="00806ED0" w:rsidRPr="00F86919">
              <w:rPr>
                <w:b/>
                <w:w w:val="105"/>
                <w:sz w:val="19"/>
              </w:rPr>
              <w:t>–</w:t>
            </w:r>
            <w:r w:rsidR="00806ED0" w:rsidRPr="00F86919">
              <w:rPr>
                <w:b/>
                <w:spacing w:val="-2"/>
                <w:w w:val="105"/>
                <w:sz w:val="19"/>
              </w:rPr>
              <w:t xml:space="preserve"> </w:t>
            </w:r>
            <w:r w:rsidRPr="00F86919">
              <w:rPr>
                <w:b/>
                <w:spacing w:val="-2"/>
                <w:w w:val="105"/>
                <w:sz w:val="19"/>
              </w:rPr>
              <w:t xml:space="preserve">Jul </w:t>
            </w:r>
            <w:r w:rsidR="00806ED0" w:rsidRPr="00F86919">
              <w:rPr>
                <w:b/>
                <w:spacing w:val="-4"/>
                <w:w w:val="105"/>
                <w:sz w:val="19"/>
              </w:rPr>
              <w:t>20</w:t>
            </w:r>
            <w:r w:rsidRPr="00F86919">
              <w:rPr>
                <w:b/>
                <w:spacing w:val="-4"/>
                <w:w w:val="105"/>
                <w:sz w:val="19"/>
              </w:rPr>
              <w:t>22</w:t>
            </w:r>
          </w:p>
        </w:tc>
      </w:tr>
      <w:tr w:rsidR="0084134B" w14:paraId="0B6AC1E6" w14:textId="77777777">
        <w:trPr>
          <w:trHeight w:val="340"/>
        </w:trPr>
        <w:tc>
          <w:tcPr>
            <w:tcW w:w="7187" w:type="dxa"/>
          </w:tcPr>
          <w:p w14:paraId="0B6AC1E4" w14:textId="258D4561" w:rsidR="0084134B" w:rsidRDefault="00FA6302">
            <w:pPr>
              <w:pStyle w:val="TableParagraph"/>
              <w:tabs>
                <w:tab w:val="left" w:pos="4068"/>
              </w:tabs>
              <w:rPr>
                <w:sz w:val="19"/>
              </w:rPr>
            </w:pPr>
            <w:r w:rsidRPr="00FA6302">
              <w:rPr>
                <w:sz w:val="19"/>
              </w:rPr>
              <w:t xml:space="preserve">Associate consultant </w:t>
            </w:r>
            <w:r w:rsidR="00200C0D">
              <w:rPr>
                <w:sz w:val="19"/>
              </w:rPr>
              <w:t xml:space="preserve">                   </w:t>
            </w:r>
            <w:r>
              <w:rPr>
                <w:sz w:val="19"/>
              </w:rPr>
              <w:t xml:space="preserve">                        Ivanov Consulting</w:t>
            </w:r>
          </w:p>
        </w:tc>
        <w:tc>
          <w:tcPr>
            <w:tcW w:w="1943" w:type="dxa"/>
          </w:tcPr>
          <w:p w14:paraId="0B6AC1E5" w14:textId="675FE045" w:rsidR="0084134B" w:rsidRDefault="00083C77" w:rsidP="00083C77">
            <w:pPr>
              <w:pStyle w:val="TableParagraph"/>
              <w:ind w:left="0" w:right="7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 xml:space="preserve">  </w:t>
            </w:r>
            <w:r w:rsidR="00FA6302">
              <w:rPr>
                <w:w w:val="105"/>
                <w:sz w:val="19"/>
              </w:rPr>
              <w:t>Sep 2019</w:t>
            </w:r>
            <w:r w:rsidR="00806ED0">
              <w:rPr>
                <w:spacing w:val="-3"/>
                <w:w w:val="105"/>
                <w:sz w:val="19"/>
              </w:rPr>
              <w:t xml:space="preserve"> </w:t>
            </w:r>
            <w:r w:rsidR="00806ED0">
              <w:rPr>
                <w:w w:val="105"/>
                <w:sz w:val="19"/>
              </w:rPr>
              <w:t>–</w:t>
            </w:r>
            <w:r w:rsidR="00806ED0">
              <w:rPr>
                <w:spacing w:val="-2"/>
                <w:w w:val="105"/>
                <w:sz w:val="19"/>
              </w:rPr>
              <w:t xml:space="preserve"> </w:t>
            </w:r>
            <w:r w:rsidR="00FA6302">
              <w:rPr>
                <w:spacing w:val="-4"/>
                <w:w w:val="105"/>
                <w:sz w:val="19"/>
              </w:rPr>
              <w:t>Nov 2019</w:t>
            </w:r>
          </w:p>
        </w:tc>
      </w:tr>
      <w:tr w:rsidR="0084134B" w14:paraId="0B6AC1E9" w14:textId="77777777">
        <w:trPr>
          <w:trHeight w:val="340"/>
        </w:trPr>
        <w:tc>
          <w:tcPr>
            <w:tcW w:w="7187" w:type="dxa"/>
          </w:tcPr>
          <w:p w14:paraId="0B6AC1E7" w14:textId="26725BC7" w:rsidR="0084134B" w:rsidRDefault="00185C30">
            <w:pPr>
              <w:pStyle w:val="TableParagraph"/>
              <w:tabs>
                <w:tab w:val="left" w:pos="4068"/>
              </w:tabs>
              <w:rPr>
                <w:sz w:val="19"/>
              </w:rPr>
            </w:pPr>
            <w:r>
              <w:rPr>
                <w:sz w:val="19"/>
              </w:rPr>
              <w:t>Risk Analyst                                                            Westpac</w:t>
            </w:r>
          </w:p>
        </w:tc>
        <w:tc>
          <w:tcPr>
            <w:tcW w:w="1943" w:type="dxa"/>
          </w:tcPr>
          <w:p w14:paraId="0B6AC1E8" w14:textId="5923A709" w:rsidR="0084134B" w:rsidRDefault="00185C30" w:rsidP="00185C30">
            <w:pPr>
              <w:pStyle w:val="TableParagraph"/>
              <w:ind w:left="0" w:right="7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 xml:space="preserve">Aug 2017 </w:t>
            </w:r>
            <w:r>
              <w:rPr>
                <w:spacing w:val="-3"/>
                <w:w w:val="105"/>
                <w:sz w:val="19"/>
              </w:rPr>
              <w:t>–</w:t>
            </w:r>
            <w:r w:rsidR="00806ED0"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Jul 2019</w:t>
            </w:r>
          </w:p>
        </w:tc>
      </w:tr>
      <w:tr w:rsidR="0084134B" w14:paraId="0B6AC1EC" w14:textId="77777777">
        <w:trPr>
          <w:trHeight w:val="290"/>
        </w:trPr>
        <w:tc>
          <w:tcPr>
            <w:tcW w:w="7187" w:type="dxa"/>
          </w:tcPr>
          <w:p w14:paraId="0B6AC1EA" w14:textId="25E21DDA" w:rsidR="0084134B" w:rsidRDefault="00185C30">
            <w:pPr>
              <w:pStyle w:val="TableParagraph"/>
              <w:tabs>
                <w:tab w:val="left" w:pos="5359"/>
              </w:tabs>
              <w:spacing w:line="214" w:lineRule="exact"/>
              <w:rPr>
                <w:sz w:val="19"/>
              </w:rPr>
            </w:pPr>
            <w:r>
              <w:rPr>
                <w:sz w:val="19"/>
              </w:rPr>
              <w:t>Risk Analyst                                                            Citibank</w:t>
            </w:r>
          </w:p>
        </w:tc>
        <w:tc>
          <w:tcPr>
            <w:tcW w:w="1943" w:type="dxa"/>
          </w:tcPr>
          <w:p w14:paraId="0B6AC1EB" w14:textId="2F21505E" w:rsidR="0084134B" w:rsidRDefault="00A56175" w:rsidP="00A56175">
            <w:pPr>
              <w:pStyle w:val="TableParagraph"/>
              <w:spacing w:line="214" w:lineRule="exact"/>
              <w:ind w:left="0" w:right="79"/>
              <w:rPr>
                <w:sz w:val="19"/>
              </w:rPr>
            </w:pPr>
            <w:r>
              <w:rPr>
                <w:w w:val="105"/>
                <w:sz w:val="19"/>
              </w:rPr>
              <w:t xml:space="preserve">   Apr 2015 – Mar 2017</w:t>
            </w:r>
          </w:p>
        </w:tc>
      </w:tr>
      <w:tr w:rsidR="00083C77" w14:paraId="32441FA4" w14:textId="77777777">
        <w:trPr>
          <w:trHeight w:val="290"/>
        </w:trPr>
        <w:tc>
          <w:tcPr>
            <w:tcW w:w="7187" w:type="dxa"/>
          </w:tcPr>
          <w:p w14:paraId="12E2DFA4" w14:textId="045F14B9" w:rsidR="00083C77" w:rsidRDefault="00697AB0">
            <w:pPr>
              <w:pStyle w:val="TableParagraph"/>
              <w:tabs>
                <w:tab w:val="left" w:pos="5359"/>
              </w:tabs>
              <w:spacing w:line="214" w:lineRule="exact"/>
              <w:rPr>
                <w:sz w:val="19"/>
              </w:rPr>
            </w:pPr>
            <w:r>
              <w:rPr>
                <w:sz w:val="19"/>
              </w:rPr>
              <w:t>System Analyst</w:t>
            </w:r>
            <w:r w:rsidR="006B238C">
              <w:rPr>
                <w:sz w:val="19"/>
              </w:rPr>
              <w:t xml:space="preserve">                                                      Citibank</w:t>
            </w:r>
          </w:p>
        </w:tc>
        <w:tc>
          <w:tcPr>
            <w:tcW w:w="1943" w:type="dxa"/>
          </w:tcPr>
          <w:p w14:paraId="24AA3F1E" w14:textId="4DC29CF4" w:rsidR="00083C77" w:rsidRDefault="00697AB0" w:rsidP="00A56175">
            <w:pPr>
              <w:pStyle w:val="TableParagraph"/>
              <w:spacing w:line="214" w:lineRule="exact"/>
              <w:ind w:left="0" w:right="79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 xml:space="preserve">   </w:t>
            </w:r>
            <w:r w:rsidR="006C37D2">
              <w:rPr>
                <w:w w:val="105"/>
                <w:sz w:val="19"/>
              </w:rPr>
              <w:t xml:space="preserve">Jan </w:t>
            </w:r>
            <w:r>
              <w:rPr>
                <w:w w:val="105"/>
                <w:sz w:val="19"/>
              </w:rPr>
              <w:t>201</w:t>
            </w:r>
            <w:r w:rsidR="006C37D2">
              <w:rPr>
                <w:w w:val="105"/>
                <w:sz w:val="19"/>
              </w:rPr>
              <w:t>4</w:t>
            </w:r>
            <w:r w:rsidR="00165A33">
              <w:rPr>
                <w:w w:val="105"/>
                <w:sz w:val="19"/>
              </w:rPr>
              <w:t xml:space="preserve"> </w:t>
            </w:r>
            <w:r w:rsidR="00E55A0D">
              <w:rPr>
                <w:w w:val="105"/>
                <w:sz w:val="19"/>
              </w:rPr>
              <w:t>–</w:t>
            </w:r>
            <w:r w:rsidR="00165A33">
              <w:rPr>
                <w:w w:val="105"/>
                <w:sz w:val="19"/>
              </w:rPr>
              <w:t xml:space="preserve"> </w:t>
            </w:r>
            <w:r w:rsidR="006C37D2">
              <w:rPr>
                <w:w w:val="105"/>
                <w:sz w:val="19"/>
              </w:rPr>
              <w:t>Apr 2015</w:t>
            </w:r>
            <w:r>
              <w:rPr>
                <w:w w:val="105"/>
                <w:sz w:val="19"/>
              </w:rPr>
              <w:t xml:space="preserve"> </w:t>
            </w:r>
          </w:p>
        </w:tc>
      </w:tr>
    </w:tbl>
    <w:p w14:paraId="0B6AC1ED" w14:textId="60A83480" w:rsidR="0084134B" w:rsidRDefault="00806ED0" w:rsidP="00F86919">
      <w:pPr>
        <w:pStyle w:val="BodyText"/>
        <w:spacing w:before="73"/>
        <w:ind w:left="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B6AC224" wp14:editId="0B6AC225">
                <wp:simplePos x="0" y="0"/>
                <wp:positionH relativeFrom="page">
                  <wp:posOffset>1242240</wp:posOffset>
                </wp:positionH>
                <wp:positionV relativeFrom="paragraph">
                  <wp:posOffset>216915</wp:posOffset>
                </wp:positionV>
                <wp:extent cx="5797550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75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550" h="12700">
                              <a:moveTo>
                                <a:pt x="579729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97296" y="12191"/>
                              </a:lnTo>
                              <a:lnTo>
                                <a:pt x="5797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97.814194pt;margin-top:17.080pt;width:456.48001pt;height:.96pt;mso-position-horizontal-relative:page;mso-position-vertical-relative:paragraph;z-index:-15727104;mso-wrap-distance-left:0;mso-wrap-distance-right:0" id="docshape6" filled="true" fillcolor="#a6a6a6" stroked="false">
                <v:fill type="solid"/>
                <w10:wrap type="topAndBottom"/>
              </v:rect>
            </w:pict>
          </mc:Fallback>
        </mc:AlternateContent>
      </w:r>
    </w:p>
    <w:p w14:paraId="0B6AC1F1" w14:textId="1878139C" w:rsidR="0084134B" w:rsidRDefault="00E0021A">
      <w:pPr>
        <w:pStyle w:val="BodyText"/>
        <w:spacing w:before="7"/>
        <w:ind w:left="0"/>
        <w:rPr>
          <w:b/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B6AC228" wp14:editId="64D90673">
                <wp:simplePos x="0" y="0"/>
                <wp:positionH relativeFrom="page">
                  <wp:posOffset>1266190</wp:posOffset>
                </wp:positionH>
                <wp:positionV relativeFrom="paragraph">
                  <wp:posOffset>281305</wp:posOffset>
                </wp:positionV>
                <wp:extent cx="5797550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75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550" h="12700">
                              <a:moveTo>
                                <a:pt x="579729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97296" y="12191"/>
                              </a:lnTo>
                              <a:lnTo>
                                <a:pt x="5797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ED3F9" id="Graphic 9" o:spid="_x0000_s1026" style="position:absolute;margin-left:99.7pt;margin-top:22.15pt;width:456.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75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" path="m5797296,l,,,12191r5797296,l5797296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0B6AC1F2" w14:textId="733D79D7" w:rsidR="0084134B" w:rsidRDefault="00806ED0">
      <w:pPr>
        <w:pStyle w:val="Heading1"/>
        <w:spacing w:after="26"/>
      </w:pPr>
      <w:r>
        <w:rPr>
          <w:color w:val="365F91"/>
        </w:rPr>
        <w:t>Selected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Roles,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Responsibilities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&amp;</w:t>
      </w:r>
      <w:r>
        <w:rPr>
          <w:color w:val="365F91"/>
          <w:spacing w:val="-9"/>
        </w:rPr>
        <w:t xml:space="preserve"> </w:t>
      </w:r>
      <w:r>
        <w:rPr>
          <w:color w:val="365F91"/>
          <w:spacing w:val="-2"/>
        </w:rPr>
        <w:t>Achievements</w:t>
      </w:r>
    </w:p>
    <w:p w14:paraId="0B6AC1F3" w14:textId="77777777" w:rsidR="0084134B" w:rsidRDefault="00806ED0">
      <w:pPr>
        <w:pStyle w:val="BodyText"/>
        <w:spacing w:line="20" w:lineRule="exact"/>
        <w:ind w:left="276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0B6AC22A" wp14:editId="0B6AC22B">
                <wp:extent cx="5797550" cy="12700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7550" cy="12700"/>
                          <a:chOff x="0" y="0"/>
                          <a:chExt cx="5797550" cy="127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7975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7550" h="12700">
                                <a:moveTo>
                                  <a:pt x="57972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5797296" y="12192"/>
                                </a:lnTo>
                                <a:lnTo>
                                  <a:pt x="5797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56.5pt;height:1pt;mso-position-horizontal-relative:char;mso-position-vertical-relative:line" id="docshapegroup10" coordorigin="0,0" coordsize="9130,20">
                <v:rect style="position:absolute;left:0;top:0;width:9130;height:20" id="docshape11" filled="true" fillcolor="#a6a6a6" stroked="false">
                  <v:fill type="solid"/>
                </v:rect>
              </v:group>
            </w:pict>
          </mc:Fallback>
        </mc:AlternateContent>
      </w:r>
    </w:p>
    <w:p w14:paraId="0B6AC1F4" w14:textId="33A1D5DA" w:rsidR="0084134B" w:rsidRDefault="00CF285D">
      <w:pPr>
        <w:pStyle w:val="BodyText"/>
        <w:spacing w:before="9"/>
        <w:ind w:left="0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B6AC22C" wp14:editId="75C8F6FF">
                <wp:simplePos x="0" y="0"/>
                <wp:positionH relativeFrom="page">
                  <wp:posOffset>1266190</wp:posOffset>
                </wp:positionH>
                <wp:positionV relativeFrom="paragraph">
                  <wp:posOffset>148590</wp:posOffset>
                </wp:positionV>
                <wp:extent cx="5797550" cy="17081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7550" cy="1708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 w14:paraId="0B6AC23A" w14:textId="6DAB5F8F" w:rsidR="0084134B" w:rsidRDefault="00506768">
                            <w:pPr>
                              <w:spacing w:before="6"/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 xml:space="preserve">Analyst </w:t>
                            </w:r>
                            <w:r w:rsidR="00806ED0">
                              <w:rPr>
                                <w:color w:val="000000"/>
                                <w:sz w:val="21"/>
                              </w:rPr>
                              <w:t>–</w:t>
                            </w:r>
                            <w:r w:rsidR="00806ED0">
                              <w:rPr>
                                <w:color w:val="000000"/>
                                <w:spacing w:val="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Data, Insights, and Intelligence</w:t>
                            </w:r>
                            <w:r w:rsidR="00806ED0">
                              <w:rPr>
                                <w:color w:val="000000"/>
                                <w:spacing w:val="30"/>
                                <w:sz w:val="21"/>
                              </w:rPr>
                              <w:t xml:space="preserve"> </w:t>
                            </w:r>
                            <w:r w:rsidR="00806ED0">
                              <w:rPr>
                                <w:color w:val="000000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"/>
                                <w:sz w:val="21"/>
                              </w:rPr>
                              <w:t>DDI</w:t>
                            </w:r>
                            <w:r w:rsidR="00806ED0">
                              <w:rPr>
                                <w:color w:val="000000"/>
                                <w:spacing w:val="-2"/>
                                <w:sz w:val="21"/>
                              </w:rPr>
                              <w:t>)</w:t>
                            </w:r>
                            <w:r w:rsidR="002A21B6">
                              <w:rPr>
                                <w:color w:val="000000"/>
                                <w:spacing w:val="-2"/>
                                <w:sz w:val="21"/>
                              </w:rPr>
                              <w:t xml:space="preserve"> - MBI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AC22C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99.7pt;margin-top:11.7pt;width:456.5pt;height:13.4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" fillcolor="#d9d9d9" stroked="f">
                <v:textbox inset="0,0,0,0">
                  <w:txbxContent>
                    <w:p w14:paraId="0B6AC23A" w14:textId="6DAB5F8F" w:rsidR="0084134B" w:rsidRDefault="00506768">
                      <w:pPr>
                        <w:spacing w:before="6"/>
                        <w:ind w:left="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  <w:t xml:space="preserve">Analyst </w:t>
                      </w:r>
                      <w:r w:rsidR="00806ED0">
                        <w:rPr>
                          <w:color w:val="000000"/>
                          <w:sz w:val="21"/>
                        </w:rPr>
                        <w:t>–</w:t>
                      </w:r>
                      <w:r w:rsidR="00806ED0">
                        <w:rPr>
                          <w:color w:val="000000"/>
                          <w:spacing w:val="30"/>
                          <w:sz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</w:rPr>
                        <w:t>Data, Insights, and Intelligence</w:t>
                      </w:r>
                      <w:r w:rsidR="00806ED0">
                        <w:rPr>
                          <w:color w:val="000000"/>
                          <w:spacing w:val="30"/>
                          <w:sz w:val="21"/>
                        </w:rPr>
                        <w:t xml:space="preserve"> </w:t>
                      </w:r>
                      <w:r w:rsidR="00806ED0">
                        <w:rPr>
                          <w:color w:val="000000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000000"/>
                          <w:spacing w:val="-2"/>
                          <w:sz w:val="21"/>
                        </w:rPr>
                        <w:t>DDI</w:t>
                      </w:r>
                      <w:r w:rsidR="00806ED0">
                        <w:rPr>
                          <w:color w:val="000000"/>
                          <w:spacing w:val="-2"/>
                          <w:sz w:val="21"/>
                        </w:rPr>
                        <w:t>)</w:t>
                      </w:r>
                      <w:r w:rsidR="002A21B6">
                        <w:rPr>
                          <w:color w:val="000000"/>
                          <w:spacing w:val="-2"/>
                          <w:sz w:val="21"/>
                        </w:rPr>
                        <w:t xml:space="preserve"> - MBI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22F2ED" w14:textId="0F365D31" w:rsidR="0003646A" w:rsidRDefault="00782887" w:rsidP="0003646A">
      <w:pPr>
        <w:spacing w:before="126" w:line="290" w:lineRule="auto"/>
        <w:ind w:left="306" w:right="613"/>
        <w:jc w:val="both"/>
        <w:rPr>
          <w:i/>
          <w:w w:val="105"/>
          <w:sz w:val="19"/>
        </w:rPr>
      </w:pPr>
      <w:r w:rsidRPr="00782887">
        <w:rPr>
          <w:i/>
          <w:w w:val="105"/>
          <w:sz w:val="19"/>
        </w:rPr>
        <w:t>Data management and analysis including solving complex problems with efficient and reproducible analytic</w:t>
      </w:r>
      <w:r>
        <w:rPr>
          <w:i/>
          <w:w w:val="105"/>
          <w:sz w:val="19"/>
        </w:rPr>
        <w:t>s,</w:t>
      </w:r>
      <w:r w:rsidRPr="00782887">
        <w:rPr>
          <w:i/>
          <w:w w:val="105"/>
          <w:sz w:val="19"/>
        </w:rPr>
        <w:t xml:space="preserve"> statistical modellin</w:t>
      </w:r>
      <w:r>
        <w:rPr>
          <w:i/>
          <w:w w:val="105"/>
          <w:sz w:val="19"/>
        </w:rPr>
        <w:t>g,</w:t>
      </w:r>
      <w:r w:rsidRPr="00782887">
        <w:rPr>
          <w:i/>
          <w:w w:val="105"/>
          <w:sz w:val="19"/>
        </w:rPr>
        <w:t xml:space="preserve"> data visualization</w:t>
      </w:r>
      <w:r>
        <w:rPr>
          <w:i/>
          <w:w w:val="105"/>
          <w:sz w:val="19"/>
        </w:rPr>
        <w:t>,</w:t>
      </w:r>
      <w:r w:rsidRPr="00782887">
        <w:rPr>
          <w:i/>
          <w:w w:val="105"/>
          <w:sz w:val="19"/>
        </w:rPr>
        <w:t xml:space="preserve"> inference</w:t>
      </w:r>
      <w:r>
        <w:rPr>
          <w:i/>
          <w:w w:val="105"/>
          <w:sz w:val="19"/>
        </w:rPr>
        <w:t>,</w:t>
      </w:r>
      <w:r w:rsidRPr="00782887">
        <w:rPr>
          <w:i/>
          <w:w w:val="105"/>
          <w:sz w:val="19"/>
        </w:rPr>
        <w:t xml:space="preserve"> and forecasting in domains such as complex surveys and time series.</w:t>
      </w:r>
    </w:p>
    <w:p w14:paraId="5AC93800" w14:textId="5724D5E0" w:rsidR="0003646A" w:rsidRPr="0003646A" w:rsidRDefault="00E975BD" w:rsidP="0003646A">
      <w:pPr>
        <w:pStyle w:val="ListParagraph"/>
        <w:numPr>
          <w:ilvl w:val="0"/>
          <w:numId w:val="3"/>
        </w:numPr>
        <w:spacing w:before="126" w:line="290" w:lineRule="auto"/>
        <w:ind w:right="613"/>
        <w:jc w:val="both"/>
        <w:rPr>
          <w:i/>
          <w:w w:val="105"/>
          <w:sz w:val="19"/>
        </w:rPr>
      </w:pPr>
      <w:r>
        <w:rPr>
          <w:w w:val="105"/>
          <w:sz w:val="19"/>
        </w:rPr>
        <w:t xml:space="preserve">Responsible for the </w:t>
      </w:r>
      <w:r w:rsidR="00893642">
        <w:rPr>
          <w:w w:val="105"/>
          <w:sz w:val="19"/>
        </w:rPr>
        <w:t xml:space="preserve">development of a </w:t>
      </w:r>
      <w:r w:rsidR="00BB4861">
        <w:rPr>
          <w:w w:val="105"/>
          <w:sz w:val="19"/>
        </w:rPr>
        <w:t xml:space="preserve">new forecasting and allocation </w:t>
      </w:r>
      <w:r>
        <w:rPr>
          <w:w w:val="105"/>
          <w:sz w:val="19"/>
        </w:rPr>
        <w:t xml:space="preserve">methodology </w:t>
      </w:r>
      <w:r w:rsidR="00893642">
        <w:rPr>
          <w:w w:val="105"/>
          <w:sz w:val="19"/>
        </w:rPr>
        <w:t>for</w:t>
      </w:r>
      <w:r>
        <w:rPr>
          <w:w w:val="105"/>
          <w:sz w:val="19"/>
        </w:rPr>
        <w:t xml:space="preserve"> the </w:t>
      </w:r>
      <w:hyperlink r:id="rId6" w:history="1">
        <w:r w:rsidR="0003646A" w:rsidRPr="00585F76">
          <w:rPr>
            <w:rStyle w:val="Hyperlink"/>
            <w:w w:val="105"/>
            <w:sz w:val="19"/>
          </w:rPr>
          <w:t>MTAGDP model</w:t>
        </w:r>
      </w:hyperlink>
      <w:r w:rsidR="0003646A" w:rsidRPr="0003646A">
        <w:rPr>
          <w:w w:val="105"/>
          <w:sz w:val="19"/>
        </w:rPr>
        <w:t>. This is a model that extends Statistics New Zealand's Regional GDP series, an official Tier 1 statistic, to Territorial Authorities for better understanding of local economies and industries</w:t>
      </w:r>
      <w:r w:rsidR="00326CC2">
        <w:rPr>
          <w:w w:val="105"/>
          <w:sz w:val="19"/>
        </w:rPr>
        <w:t xml:space="preserve"> using returns to labour (wages and salaries)</w:t>
      </w:r>
      <w:r w:rsidR="0003646A" w:rsidRPr="0003646A">
        <w:rPr>
          <w:w w:val="105"/>
          <w:sz w:val="19"/>
        </w:rPr>
        <w:t xml:space="preserve">. </w:t>
      </w:r>
    </w:p>
    <w:p w14:paraId="7987870E" w14:textId="555B192C" w:rsidR="0003646A" w:rsidRPr="0003646A" w:rsidRDefault="00CA3F62" w:rsidP="0003646A">
      <w:pPr>
        <w:pStyle w:val="ListParagraph"/>
        <w:numPr>
          <w:ilvl w:val="0"/>
          <w:numId w:val="3"/>
        </w:numPr>
        <w:spacing w:before="126" w:line="290" w:lineRule="auto"/>
        <w:ind w:right="613"/>
        <w:jc w:val="both"/>
        <w:rPr>
          <w:i/>
          <w:w w:val="105"/>
          <w:sz w:val="19"/>
        </w:rPr>
      </w:pPr>
      <w:hyperlink r:id="rId7" w:history="1">
        <w:r w:rsidR="0003646A" w:rsidRPr="00585F76">
          <w:rPr>
            <w:rStyle w:val="Hyperlink"/>
            <w:w w:val="105"/>
            <w:sz w:val="19"/>
          </w:rPr>
          <w:t>Regional Economic Activity tool</w:t>
        </w:r>
      </w:hyperlink>
      <w:r w:rsidR="0003646A" w:rsidRPr="0003646A">
        <w:rPr>
          <w:w w:val="105"/>
          <w:sz w:val="19"/>
        </w:rPr>
        <w:t xml:space="preserve"> </w:t>
      </w:r>
      <w:r w:rsidR="00585F76">
        <w:rPr>
          <w:w w:val="105"/>
          <w:sz w:val="19"/>
        </w:rPr>
        <w:t>monthly updates</w:t>
      </w:r>
      <w:r w:rsidR="0003646A" w:rsidRPr="0003646A">
        <w:rPr>
          <w:w w:val="105"/>
          <w:sz w:val="19"/>
        </w:rPr>
        <w:t xml:space="preserve"> and new module additions</w:t>
      </w:r>
      <w:r w:rsidR="00633806">
        <w:rPr>
          <w:w w:val="105"/>
          <w:sz w:val="19"/>
        </w:rPr>
        <w:t xml:space="preserve"> on agriculture, </w:t>
      </w:r>
      <w:r w:rsidR="00893642">
        <w:rPr>
          <w:w w:val="105"/>
          <w:sz w:val="19"/>
        </w:rPr>
        <w:t>energy,</w:t>
      </w:r>
      <w:r w:rsidR="00633806">
        <w:rPr>
          <w:w w:val="105"/>
          <w:sz w:val="19"/>
        </w:rPr>
        <w:t xml:space="preserve"> and vehicles</w:t>
      </w:r>
      <w:r w:rsidR="0003646A" w:rsidRPr="0003646A">
        <w:rPr>
          <w:w w:val="105"/>
          <w:sz w:val="19"/>
        </w:rPr>
        <w:t xml:space="preserve">. </w:t>
      </w:r>
    </w:p>
    <w:p w14:paraId="449D30C6" w14:textId="2AA5658D" w:rsidR="0003646A" w:rsidRPr="000A61E5" w:rsidRDefault="0003646A" w:rsidP="0003646A">
      <w:pPr>
        <w:pStyle w:val="ListParagraph"/>
        <w:numPr>
          <w:ilvl w:val="0"/>
          <w:numId w:val="3"/>
        </w:numPr>
        <w:spacing w:before="126" w:line="290" w:lineRule="auto"/>
        <w:ind w:right="613"/>
        <w:jc w:val="both"/>
        <w:rPr>
          <w:i/>
          <w:w w:val="105"/>
          <w:sz w:val="19"/>
        </w:rPr>
      </w:pPr>
      <w:r w:rsidRPr="0003646A">
        <w:rPr>
          <w:w w:val="105"/>
          <w:sz w:val="19"/>
        </w:rPr>
        <w:t xml:space="preserve">Topic modeling </w:t>
      </w:r>
      <w:r w:rsidR="00963671">
        <w:rPr>
          <w:w w:val="105"/>
          <w:sz w:val="19"/>
        </w:rPr>
        <w:t xml:space="preserve">on a survey done for the Agritech Industry Transformation Plan </w:t>
      </w:r>
      <w:r w:rsidRPr="0003646A">
        <w:rPr>
          <w:w w:val="105"/>
          <w:sz w:val="19"/>
        </w:rPr>
        <w:t>using Latent Dirichlet allocation through text mining.</w:t>
      </w:r>
    </w:p>
    <w:p w14:paraId="0B6AC1F9" w14:textId="6C7D238F" w:rsidR="00CF285D" w:rsidRPr="00E61601" w:rsidRDefault="000A61E5" w:rsidP="00E61601">
      <w:pPr>
        <w:pStyle w:val="ListParagraph"/>
        <w:numPr>
          <w:ilvl w:val="0"/>
          <w:numId w:val="3"/>
        </w:numPr>
        <w:spacing w:before="126" w:line="290" w:lineRule="auto"/>
        <w:ind w:right="613"/>
        <w:rPr>
          <w:i/>
          <w:w w:val="105"/>
          <w:sz w:val="19"/>
        </w:rPr>
        <w:sectPr w:rsidR="00CF285D" w:rsidRPr="00E61601">
          <w:type w:val="continuous"/>
          <w:pgSz w:w="11910" w:h="16840"/>
          <w:pgMar w:top="560" w:right="700" w:bottom="280" w:left="1680" w:header="720" w:footer="720" w:gutter="0"/>
          <w:cols w:space="720"/>
        </w:sectPr>
      </w:pPr>
      <w:r>
        <w:rPr>
          <w:w w:val="105"/>
          <w:sz w:val="19"/>
        </w:rPr>
        <w:t>Gravity Models for modelling regional trade using GDP.</w:t>
      </w:r>
      <w:r w:rsidR="00E653CE">
        <w:rPr>
          <w:w w:val="105"/>
          <w:sz w:val="19"/>
        </w:rPr>
        <w:t xml:space="preserve"> A gravity model provides an estimate of the volume of flows, goods, and services between two or more locations. </w:t>
      </w:r>
      <w:r w:rsidR="00C06F58">
        <w:rPr>
          <w:w w:val="105"/>
          <w:sz w:val="19"/>
        </w:rPr>
        <w:t xml:space="preserve">Gravity models </w:t>
      </w:r>
      <w:r w:rsidR="00751C1D">
        <w:rPr>
          <w:w w:val="105"/>
          <w:sz w:val="19"/>
        </w:rPr>
        <w:t>supply</w:t>
      </w:r>
      <w:r w:rsidR="00E653CE">
        <w:rPr>
          <w:w w:val="105"/>
          <w:sz w:val="19"/>
        </w:rPr>
        <w:t xml:space="preserve"> an intuitive framework to understand the determinants of flows between regions, in particular: trade, migration, or capital. </w:t>
      </w:r>
      <w:r w:rsidR="00E61601">
        <w:rPr>
          <w:w w:val="105"/>
          <w:sz w:val="19"/>
        </w:rPr>
        <w:t xml:space="preserve">[On-going piece of work]  </w:t>
      </w:r>
    </w:p>
    <w:p w14:paraId="0B6AC1FD" w14:textId="7A0B1FC2" w:rsidR="0084134B" w:rsidRPr="0003646A" w:rsidRDefault="00CF285D" w:rsidP="00CF285D">
      <w:pPr>
        <w:tabs>
          <w:tab w:val="left" w:pos="732"/>
          <w:tab w:val="left" w:pos="742"/>
        </w:tabs>
        <w:spacing w:before="165" w:line="288" w:lineRule="auto"/>
        <w:ind w:right="833"/>
        <w:rPr>
          <w:sz w:val="21"/>
        </w:rPr>
      </w:pPr>
      <w:r w:rsidRPr="00CF285D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6544" behindDoc="1" locked="0" layoutInCell="1" allowOverlap="1" wp14:anchorId="6DF36DA6" wp14:editId="394C5D19">
                <wp:simplePos x="0" y="0"/>
                <wp:positionH relativeFrom="page">
                  <wp:posOffset>1196340</wp:posOffset>
                </wp:positionH>
                <wp:positionV relativeFrom="paragraph">
                  <wp:posOffset>372745</wp:posOffset>
                </wp:positionV>
                <wp:extent cx="5797550" cy="170815"/>
                <wp:effectExtent l="0" t="0" r="0" b="0"/>
                <wp:wrapTopAndBottom/>
                <wp:docPr id="21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7550" cy="1708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 w14:paraId="38B4959F" w14:textId="011FEEF2" w:rsidR="00CF285D" w:rsidRDefault="00CF285D" w:rsidP="00CF285D">
                            <w:pPr>
                              <w:spacing w:before="6"/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 xml:space="preserve">Design Analyst 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–</w:t>
                            </w:r>
                            <w:r>
                              <w:rPr>
                                <w:color w:val="000000"/>
                                <w:spacing w:val="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Response Management</w:t>
                            </w:r>
                            <w:r>
                              <w:rPr>
                                <w:color w:val="000000"/>
                                <w:spacing w:val="-2"/>
                                <w:sz w:val="21"/>
                              </w:rPr>
                              <w:t xml:space="preserve"> – Stats Nz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36DA6" id="_x0000_s1027" type="#_x0000_t202" style="position:absolute;margin-left:94.2pt;margin-top:29.35pt;width:456.5pt;height:13.4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" fillcolor="#d9d9d9" stroked="f">
                <v:textbox inset="0,0,0,0">
                  <w:txbxContent>
                    <w:p w14:paraId="38B4959F" w14:textId="011FEEF2" w:rsidR="00CF285D" w:rsidRDefault="00CF285D" w:rsidP="00CF285D">
                      <w:pPr>
                        <w:spacing w:before="6"/>
                        <w:ind w:left="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  <w:t xml:space="preserve">Design 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 xml:space="preserve">Analyst </w:t>
                      </w:r>
                      <w:r>
                        <w:rPr>
                          <w:color w:val="000000"/>
                          <w:sz w:val="21"/>
                        </w:rPr>
                        <w:t>–</w:t>
                      </w:r>
                      <w:r>
                        <w:rPr>
                          <w:color w:val="000000"/>
                          <w:spacing w:val="30"/>
                          <w:sz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</w:rPr>
                        <w:t>Response Management</w:t>
                      </w:r>
                      <w:r>
                        <w:rPr>
                          <w:color w:val="000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1"/>
                        </w:rPr>
                        <w:t>–</w:t>
                      </w:r>
                      <w:r>
                        <w:rPr>
                          <w:color w:val="000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1"/>
                        </w:rPr>
                        <w:t>Stats Nz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06ED0" w:rsidRPr="00CF285D">
        <w:rPr>
          <w:noProof/>
        </w:rPr>
        <mc:AlternateContent>
          <mc:Choice Requires="wps">
            <w:drawing>
              <wp:anchor distT="0" distB="0" distL="0" distR="0" simplePos="0" relativeHeight="487506944" behindDoc="1" locked="0" layoutInCell="1" allowOverlap="1" wp14:anchorId="0B6AC22E" wp14:editId="0B6AC22F">
                <wp:simplePos x="0" y="0"/>
                <wp:positionH relativeFrom="page">
                  <wp:posOffset>516816</wp:posOffset>
                </wp:positionH>
                <wp:positionV relativeFrom="page">
                  <wp:posOffset>360984</wp:posOffset>
                </wp:positionV>
                <wp:extent cx="570230" cy="98171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230" cy="9817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230" h="9817100">
                              <a:moveTo>
                                <a:pt x="0" y="0"/>
                              </a:moveTo>
                              <a:lnTo>
                                <a:pt x="569976" y="0"/>
                              </a:lnTo>
                              <a:lnTo>
                                <a:pt x="569976" y="9816575"/>
                              </a:lnTo>
                              <a:lnTo>
                                <a:pt x="0" y="98165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5F9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0.694199pt;margin-top:28.423971pt;width:44.88pt;height:772.95871pt;mso-position-horizontal-relative:page;mso-position-vertical-relative:page;z-index:-15809536" id="docshape13" filled="true" fillcolor="#365f91" stroked="false">
                <v:fill type="solid"/>
                <w10:wrap type="none"/>
              </v:rect>
            </w:pict>
          </mc:Fallback>
        </mc:AlternateContent>
      </w:r>
    </w:p>
    <w:p w14:paraId="0B6AC1FE" w14:textId="66E688D7" w:rsidR="0084134B" w:rsidRDefault="006079FD">
      <w:pPr>
        <w:spacing w:before="132" w:line="290" w:lineRule="auto"/>
        <w:ind w:left="306" w:right="142"/>
      </w:pPr>
      <w:r w:rsidRPr="006079FD">
        <w:rPr>
          <w:i/>
          <w:w w:val="105"/>
          <w:sz w:val="19"/>
        </w:rPr>
        <w:t>Responsible for researching, designing, and implementing a range of innovative statistical, data and analytical solutions to support the national collection operation for Census 2023. Working across different teams: Statistical Infrastructure, Statistical Location Register and Census Methods &amp; Design to ensure Census 2023 carries out with the best possible data in terms of dwellings and responses.</w:t>
      </w:r>
      <w:r>
        <w:t xml:space="preserve"> </w:t>
      </w:r>
    </w:p>
    <w:p w14:paraId="442A0210" w14:textId="4424D190" w:rsidR="009D25E9" w:rsidRDefault="009D25E9" w:rsidP="009D25E9">
      <w:pPr>
        <w:pStyle w:val="ListParagraph"/>
        <w:numPr>
          <w:ilvl w:val="0"/>
          <w:numId w:val="4"/>
        </w:numPr>
        <w:spacing w:before="132" w:line="290" w:lineRule="auto"/>
        <w:ind w:right="142"/>
        <w:rPr>
          <w:w w:val="105"/>
          <w:sz w:val="19"/>
        </w:rPr>
      </w:pPr>
      <w:r w:rsidRPr="009D25E9">
        <w:rPr>
          <w:w w:val="105"/>
          <w:sz w:val="19"/>
        </w:rPr>
        <w:t>Hierarchical clustering</w:t>
      </w:r>
      <w:r w:rsidR="007237B6">
        <w:rPr>
          <w:w w:val="105"/>
          <w:sz w:val="19"/>
        </w:rPr>
        <w:t xml:space="preserve"> to identify non-response and partial response dwellings</w:t>
      </w:r>
      <w:r w:rsidR="00CA5F4B">
        <w:rPr>
          <w:w w:val="105"/>
          <w:sz w:val="19"/>
        </w:rPr>
        <w:t xml:space="preserve">. </w:t>
      </w:r>
      <w:r w:rsidR="005A4A14">
        <w:rPr>
          <w:w w:val="105"/>
          <w:sz w:val="19"/>
        </w:rPr>
        <w:t xml:space="preserve">Hierarchical clustering </w:t>
      </w:r>
      <w:r w:rsidR="00CA5F4B">
        <w:rPr>
          <w:w w:val="105"/>
          <w:sz w:val="19"/>
        </w:rPr>
        <w:t>was</w:t>
      </w:r>
      <w:r w:rsidR="005A4A14">
        <w:rPr>
          <w:w w:val="105"/>
          <w:sz w:val="19"/>
        </w:rPr>
        <w:t xml:space="preserve"> a powerful technique</w:t>
      </w:r>
      <w:r w:rsidR="006E1F3F">
        <w:rPr>
          <w:w w:val="105"/>
          <w:sz w:val="19"/>
        </w:rPr>
        <w:t xml:space="preserve"> used</w:t>
      </w:r>
      <w:r w:rsidR="005A4A14">
        <w:rPr>
          <w:w w:val="105"/>
          <w:sz w:val="19"/>
        </w:rPr>
        <w:t xml:space="preserve"> to uncover patterns in </w:t>
      </w:r>
      <w:r w:rsidR="0040307A">
        <w:rPr>
          <w:w w:val="105"/>
          <w:sz w:val="19"/>
        </w:rPr>
        <w:t xml:space="preserve">the </w:t>
      </w:r>
      <w:r w:rsidR="00736CF6">
        <w:rPr>
          <w:w w:val="105"/>
          <w:sz w:val="19"/>
        </w:rPr>
        <w:t xml:space="preserve">non-response </w:t>
      </w:r>
      <w:r w:rsidR="00614555">
        <w:rPr>
          <w:w w:val="105"/>
          <w:sz w:val="19"/>
        </w:rPr>
        <w:t xml:space="preserve">residential </w:t>
      </w:r>
      <w:r w:rsidR="0040307A">
        <w:rPr>
          <w:w w:val="105"/>
          <w:sz w:val="19"/>
        </w:rPr>
        <w:t xml:space="preserve">dwellings </w:t>
      </w:r>
      <w:r w:rsidR="005A4A14">
        <w:rPr>
          <w:w w:val="105"/>
          <w:sz w:val="19"/>
        </w:rPr>
        <w:t>data.</w:t>
      </w:r>
    </w:p>
    <w:p w14:paraId="1CE0838F" w14:textId="7A60E4FB" w:rsidR="009D25E9" w:rsidRDefault="00EC6455" w:rsidP="009D25E9">
      <w:pPr>
        <w:pStyle w:val="ListParagraph"/>
        <w:numPr>
          <w:ilvl w:val="0"/>
          <w:numId w:val="4"/>
        </w:numPr>
        <w:spacing w:before="132" w:line="290" w:lineRule="auto"/>
        <w:ind w:right="142"/>
        <w:rPr>
          <w:w w:val="105"/>
          <w:sz w:val="19"/>
        </w:rPr>
      </w:pPr>
      <w:r>
        <w:rPr>
          <w:w w:val="105"/>
          <w:sz w:val="19"/>
        </w:rPr>
        <w:t xml:space="preserve">Random forest </w:t>
      </w:r>
      <w:r w:rsidR="00A1027D">
        <w:rPr>
          <w:w w:val="105"/>
          <w:sz w:val="19"/>
        </w:rPr>
        <w:t xml:space="preserve">modelling </w:t>
      </w:r>
      <w:r>
        <w:rPr>
          <w:w w:val="105"/>
          <w:sz w:val="19"/>
        </w:rPr>
        <w:t>for both classification and regression tasks</w:t>
      </w:r>
      <w:r w:rsidR="00890F4E">
        <w:rPr>
          <w:w w:val="105"/>
          <w:sz w:val="19"/>
        </w:rPr>
        <w:t xml:space="preserve"> around non-classified building consents</w:t>
      </w:r>
      <w:r>
        <w:rPr>
          <w:w w:val="105"/>
          <w:sz w:val="19"/>
        </w:rPr>
        <w:t xml:space="preserve">. </w:t>
      </w:r>
    </w:p>
    <w:p w14:paraId="35A2AE84" w14:textId="1B3956E5" w:rsidR="009D25E9" w:rsidRDefault="009D25E9" w:rsidP="009D25E9">
      <w:pPr>
        <w:pStyle w:val="ListParagraph"/>
        <w:numPr>
          <w:ilvl w:val="0"/>
          <w:numId w:val="4"/>
        </w:numPr>
        <w:spacing w:before="132" w:line="290" w:lineRule="auto"/>
        <w:ind w:right="142"/>
        <w:rPr>
          <w:w w:val="105"/>
          <w:sz w:val="19"/>
        </w:rPr>
      </w:pPr>
      <w:r w:rsidRPr="009D25E9">
        <w:rPr>
          <w:w w:val="105"/>
          <w:sz w:val="19"/>
        </w:rPr>
        <w:t xml:space="preserve">Web Scraping of </w:t>
      </w:r>
      <w:r w:rsidR="00EB12B4">
        <w:rPr>
          <w:w w:val="105"/>
          <w:sz w:val="19"/>
        </w:rPr>
        <w:t>camping sites and</w:t>
      </w:r>
      <w:r w:rsidRPr="009D25E9">
        <w:rPr>
          <w:w w:val="105"/>
          <w:sz w:val="19"/>
        </w:rPr>
        <w:t xml:space="preserve"> hut’s capacity </w:t>
      </w:r>
      <w:r w:rsidR="00EB12B4">
        <w:rPr>
          <w:w w:val="105"/>
          <w:sz w:val="19"/>
        </w:rPr>
        <w:t>data.</w:t>
      </w:r>
      <w:r w:rsidR="001B2FE7">
        <w:rPr>
          <w:w w:val="105"/>
          <w:sz w:val="19"/>
        </w:rPr>
        <w:t xml:space="preserve"> </w:t>
      </w:r>
      <w:r w:rsidR="001853F5">
        <w:rPr>
          <w:w w:val="105"/>
          <w:sz w:val="19"/>
        </w:rPr>
        <w:t>In this case web scrapping was</w:t>
      </w:r>
      <w:r w:rsidR="001B2FE7">
        <w:rPr>
          <w:w w:val="105"/>
          <w:sz w:val="19"/>
        </w:rPr>
        <w:t xml:space="preserve"> use</w:t>
      </w:r>
      <w:r w:rsidR="00233C64">
        <w:rPr>
          <w:w w:val="105"/>
          <w:sz w:val="19"/>
        </w:rPr>
        <w:t>d</w:t>
      </w:r>
      <w:r w:rsidR="001B2FE7">
        <w:rPr>
          <w:w w:val="105"/>
          <w:sz w:val="19"/>
        </w:rPr>
        <w:t xml:space="preserve"> to access public data that live</w:t>
      </w:r>
      <w:r w:rsidR="001853F5">
        <w:rPr>
          <w:w w:val="105"/>
          <w:sz w:val="19"/>
        </w:rPr>
        <w:t>d</w:t>
      </w:r>
      <w:r w:rsidR="001B2FE7">
        <w:rPr>
          <w:w w:val="105"/>
          <w:sz w:val="19"/>
        </w:rPr>
        <w:t xml:space="preserve"> in more than a single domain (multiple web pages) </w:t>
      </w:r>
      <w:r w:rsidR="001853F5">
        <w:rPr>
          <w:w w:val="105"/>
          <w:sz w:val="19"/>
        </w:rPr>
        <w:t>and it was</w:t>
      </w:r>
      <w:r w:rsidR="001B2FE7">
        <w:rPr>
          <w:w w:val="105"/>
          <w:sz w:val="19"/>
        </w:rPr>
        <w:t xml:space="preserve"> </w:t>
      </w:r>
      <w:r w:rsidR="006D1145">
        <w:rPr>
          <w:w w:val="105"/>
          <w:sz w:val="19"/>
        </w:rPr>
        <w:t>later</w:t>
      </w:r>
      <w:r w:rsidR="001B2FE7">
        <w:rPr>
          <w:w w:val="105"/>
          <w:sz w:val="19"/>
        </w:rPr>
        <w:t xml:space="preserve"> </w:t>
      </w:r>
      <w:r w:rsidR="00233C64">
        <w:rPr>
          <w:w w:val="105"/>
          <w:sz w:val="19"/>
        </w:rPr>
        <w:t>the</w:t>
      </w:r>
      <w:r w:rsidR="00690F2B">
        <w:rPr>
          <w:w w:val="105"/>
          <w:sz w:val="19"/>
        </w:rPr>
        <w:t xml:space="preserve"> input for both</w:t>
      </w:r>
      <w:r w:rsidR="001B2FE7">
        <w:rPr>
          <w:w w:val="105"/>
          <w:sz w:val="19"/>
        </w:rPr>
        <w:t xml:space="preserve"> insights </w:t>
      </w:r>
      <w:r w:rsidR="001853F5">
        <w:rPr>
          <w:w w:val="105"/>
          <w:sz w:val="19"/>
        </w:rPr>
        <w:t>and</w:t>
      </w:r>
      <w:r w:rsidR="001B2FE7">
        <w:rPr>
          <w:w w:val="105"/>
          <w:sz w:val="19"/>
        </w:rPr>
        <w:t xml:space="preserve"> modelling.</w:t>
      </w:r>
    </w:p>
    <w:p w14:paraId="6939B29F" w14:textId="48DF0C59" w:rsidR="009D25E9" w:rsidRDefault="00CF285D" w:rsidP="009D25E9">
      <w:pPr>
        <w:pStyle w:val="ListParagraph"/>
        <w:numPr>
          <w:ilvl w:val="0"/>
          <w:numId w:val="4"/>
        </w:numPr>
        <w:spacing w:before="132" w:line="290" w:lineRule="auto"/>
        <w:ind w:right="142"/>
        <w:rPr>
          <w:w w:val="105"/>
          <w:sz w:val="19"/>
        </w:rPr>
      </w:pPr>
      <w:r w:rsidRPr="00CF285D"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5E95AC85" wp14:editId="1AB7F9D6">
                <wp:simplePos x="0" y="0"/>
                <wp:positionH relativeFrom="page">
                  <wp:posOffset>1196975</wp:posOffset>
                </wp:positionH>
                <wp:positionV relativeFrom="paragraph">
                  <wp:posOffset>612140</wp:posOffset>
                </wp:positionV>
                <wp:extent cx="5797550" cy="170815"/>
                <wp:effectExtent l="0" t="0" r="0" b="0"/>
                <wp:wrapTopAndBottom/>
                <wp:docPr id="2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7550" cy="1708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 w14:paraId="2C995035" w14:textId="3DD7F874" w:rsidR="00CF285D" w:rsidRDefault="00CF285D" w:rsidP="00CF285D">
                            <w:pPr>
                              <w:spacing w:before="6"/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 xml:space="preserve">Statistical and Data </w:t>
                            </w:r>
                            <w:r w:rsidR="00E85699">
                              <w:rPr>
                                <w:b/>
                                <w:color w:val="000000"/>
                                <w:sz w:val="21"/>
                              </w:rPr>
                              <w:t xml:space="preserve">Analyst </w:t>
                            </w:r>
                            <w:r w:rsidR="00E85699" w:rsidRPr="00E85699">
                              <w:rPr>
                                <w:bCs/>
                                <w:color w:val="000000"/>
                                <w:sz w:val="21"/>
                              </w:rPr>
                              <w:t>–</w:t>
                            </w:r>
                            <w:r>
                              <w:rPr>
                                <w:color w:val="000000"/>
                                <w:spacing w:val="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Statistical Methods</w:t>
                            </w:r>
                            <w:r>
                              <w:rPr>
                                <w:color w:val="000000"/>
                                <w:spacing w:val="-2"/>
                                <w:sz w:val="21"/>
                              </w:rPr>
                              <w:t xml:space="preserve"> – Stats Nz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95AC8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94.25pt;margin-top:48.2pt;width:456.5pt;height:13.4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" fillcolor="#d9d9d9" stroked="f">
                <v:textbox inset="0,0,0,0">
                  <w:txbxContent>
                    <w:p w14:paraId="2C995035" w14:textId="3DD7F874" w:rsidR="00CF285D" w:rsidRDefault="00CF285D" w:rsidP="00CF285D">
                      <w:pPr>
                        <w:spacing w:before="6"/>
                        <w:ind w:left="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  <w:t xml:space="preserve">Statistical and Data </w:t>
                      </w:r>
                      <w:r w:rsidR="00E85699">
                        <w:rPr>
                          <w:b/>
                          <w:color w:val="000000"/>
                          <w:sz w:val="21"/>
                        </w:rPr>
                        <w:t xml:space="preserve">Analyst </w:t>
                      </w:r>
                      <w:r w:rsidR="00E85699" w:rsidRPr="00E85699">
                        <w:rPr>
                          <w:bCs/>
                          <w:color w:val="000000"/>
                          <w:sz w:val="21"/>
                        </w:rPr>
                        <w:t>–</w:t>
                      </w:r>
                      <w:r>
                        <w:rPr>
                          <w:color w:val="000000"/>
                          <w:spacing w:val="30"/>
                          <w:sz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</w:rPr>
                        <w:t>Statistical Methods</w:t>
                      </w:r>
                      <w:r>
                        <w:rPr>
                          <w:color w:val="000000"/>
                          <w:spacing w:val="-2"/>
                          <w:sz w:val="21"/>
                        </w:rPr>
                        <w:t xml:space="preserve"> – Stats Nz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B12B4">
        <w:rPr>
          <w:w w:val="105"/>
          <w:sz w:val="19"/>
        </w:rPr>
        <w:t xml:space="preserve">Implementation of </w:t>
      </w:r>
      <w:r w:rsidR="009D25E9" w:rsidRPr="009D25E9">
        <w:rPr>
          <w:w w:val="105"/>
          <w:sz w:val="19"/>
        </w:rPr>
        <w:t xml:space="preserve">API tracking of </w:t>
      </w:r>
      <w:r w:rsidR="00EB12B4">
        <w:rPr>
          <w:w w:val="105"/>
          <w:sz w:val="19"/>
        </w:rPr>
        <w:t>c</w:t>
      </w:r>
      <w:r w:rsidR="009D25E9" w:rsidRPr="009D25E9">
        <w:rPr>
          <w:w w:val="105"/>
          <w:sz w:val="19"/>
        </w:rPr>
        <w:t xml:space="preserve">ensus responses </w:t>
      </w:r>
      <w:r w:rsidR="00EB12B4">
        <w:rPr>
          <w:w w:val="105"/>
          <w:sz w:val="19"/>
        </w:rPr>
        <w:t xml:space="preserve">to track </w:t>
      </w:r>
      <w:r w:rsidR="009D25E9" w:rsidRPr="009D25E9">
        <w:rPr>
          <w:w w:val="105"/>
          <w:sz w:val="19"/>
        </w:rPr>
        <w:t xml:space="preserve">response rate </w:t>
      </w:r>
      <w:r w:rsidR="00EB12B4">
        <w:rPr>
          <w:w w:val="105"/>
          <w:sz w:val="19"/>
        </w:rPr>
        <w:t xml:space="preserve">and </w:t>
      </w:r>
      <w:r w:rsidR="009D25E9" w:rsidRPr="009D25E9">
        <w:rPr>
          <w:w w:val="105"/>
          <w:sz w:val="19"/>
        </w:rPr>
        <w:t>vendors performance (such as TIMG – Digitalization vendor of paper surveys).</w:t>
      </w:r>
    </w:p>
    <w:p w14:paraId="0B6AC208" w14:textId="0A65CB47" w:rsidR="0084134B" w:rsidRDefault="00267CDF" w:rsidP="00CF285D">
      <w:pPr>
        <w:spacing w:before="127" w:line="290" w:lineRule="auto"/>
        <w:ind w:left="306" w:right="142"/>
        <w:rPr>
          <w:i/>
          <w:sz w:val="19"/>
        </w:rPr>
      </w:pPr>
      <w:r w:rsidRPr="00267CDF">
        <w:rPr>
          <w:i/>
          <w:w w:val="105"/>
          <w:sz w:val="19"/>
        </w:rPr>
        <w:t>Responsible for leading the production of statistical and data products and services for Stats</w:t>
      </w:r>
      <w:r w:rsidR="00B676EA">
        <w:rPr>
          <w:i/>
          <w:w w:val="105"/>
          <w:sz w:val="19"/>
        </w:rPr>
        <w:t xml:space="preserve"> </w:t>
      </w:r>
      <w:r w:rsidRPr="00267CDF">
        <w:rPr>
          <w:i/>
          <w:w w:val="105"/>
          <w:sz w:val="19"/>
        </w:rPr>
        <w:t>Nz customers, working across a range of subject matter areas and customized data sets. Accountable for analyzing data and drawing appropriate interpretations and conclusions.</w:t>
      </w:r>
      <w:r>
        <w:t xml:space="preserve"> </w:t>
      </w:r>
    </w:p>
    <w:p w14:paraId="40D5A589" w14:textId="77777777" w:rsidR="00B676EA" w:rsidRDefault="00B676EA" w:rsidP="00B676EA">
      <w:pPr>
        <w:pStyle w:val="ListParagraph"/>
        <w:numPr>
          <w:ilvl w:val="0"/>
          <w:numId w:val="5"/>
        </w:numPr>
        <w:tabs>
          <w:tab w:val="left" w:pos="732"/>
          <w:tab w:val="left" w:pos="742"/>
        </w:tabs>
        <w:spacing w:before="109"/>
        <w:rPr>
          <w:w w:val="105"/>
          <w:sz w:val="19"/>
        </w:rPr>
      </w:pPr>
      <w:r w:rsidRPr="00B676EA">
        <w:rPr>
          <w:w w:val="105"/>
          <w:sz w:val="19"/>
        </w:rPr>
        <w:t>Update and extend on Emily Shrosbree’s research about ‘Comparing education and training information in administrative data sources and census’.</w:t>
      </w:r>
    </w:p>
    <w:p w14:paraId="5CAAF3B9" w14:textId="51286B77" w:rsidR="00B676EA" w:rsidRDefault="00B676EA" w:rsidP="00B676EA">
      <w:pPr>
        <w:pStyle w:val="ListParagraph"/>
        <w:numPr>
          <w:ilvl w:val="0"/>
          <w:numId w:val="5"/>
        </w:numPr>
        <w:tabs>
          <w:tab w:val="left" w:pos="732"/>
          <w:tab w:val="left" w:pos="742"/>
        </w:tabs>
        <w:spacing w:before="109"/>
        <w:rPr>
          <w:w w:val="105"/>
          <w:sz w:val="19"/>
        </w:rPr>
      </w:pPr>
      <w:r w:rsidRPr="00B676EA">
        <w:rPr>
          <w:w w:val="105"/>
          <w:sz w:val="19"/>
        </w:rPr>
        <w:t xml:space="preserve"> Over-coverage modelling for the Administrative Population Census – APC using Bayesian trees and Stan with a hierarchical Logistic Regression model. The APC </w:t>
      </w:r>
      <w:r w:rsidR="006D1145">
        <w:rPr>
          <w:w w:val="105"/>
          <w:sz w:val="19"/>
        </w:rPr>
        <w:t>was a</w:t>
      </w:r>
      <w:r w:rsidRPr="00B676EA">
        <w:rPr>
          <w:w w:val="105"/>
          <w:sz w:val="19"/>
        </w:rPr>
        <w:t xml:space="preserve"> part of Stats NZ’s census transformation program, which explore</w:t>
      </w:r>
      <w:r w:rsidR="006D1145">
        <w:rPr>
          <w:w w:val="105"/>
          <w:sz w:val="19"/>
        </w:rPr>
        <w:t>d</w:t>
      </w:r>
      <w:r w:rsidRPr="00B676EA">
        <w:rPr>
          <w:w w:val="105"/>
          <w:sz w:val="19"/>
        </w:rPr>
        <w:t xml:space="preserve"> the use of administrative data to produce census information. </w:t>
      </w:r>
    </w:p>
    <w:p w14:paraId="2FF6EFE8" w14:textId="2554F0C0" w:rsidR="00CF285D" w:rsidRPr="00B676EA" w:rsidRDefault="00B676EA" w:rsidP="00B676EA">
      <w:pPr>
        <w:pStyle w:val="ListParagraph"/>
        <w:numPr>
          <w:ilvl w:val="0"/>
          <w:numId w:val="5"/>
        </w:numPr>
        <w:tabs>
          <w:tab w:val="left" w:pos="732"/>
          <w:tab w:val="left" w:pos="742"/>
        </w:tabs>
        <w:spacing w:before="109"/>
        <w:rPr>
          <w:w w:val="105"/>
          <w:sz w:val="19"/>
        </w:rPr>
      </w:pPr>
      <w:r w:rsidRPr="00B676EA">
        <w:rPr>
          <w:w w:val="105"/>
          <w:sz w:val="19"/>
        </w:rPr>
        <w:t>Adaptative collection response propensity likelihood modelling for the data sourcing Stats</w:t>
      </w:r>
      <w:r>
        <w:rPr>
          <w:w w:val="105"/>
          <w:sz w:val="19"/>
        </w:rPr>
        <w:t xml:space="preserve"> </w:t>
      </w:r>
      <w:r w:rsidRPr="00B676EA">
        <w:rPr>
          <w:w w:val="105"/>
          <w:sz w:val="19"/>
        </w:rPr>
        <w:t>Nz project to introduce multi-response options and develop a better understanding of where to place the collection effort.</w:t>
      </w:r>
    </w:p>
    <w:p w14:paraId="6BB39A99" w14:textId="77777777" w:rsidR="00B676EA" w:rsidRPr="00AF736F" w:rsidRDefault="00B676EA" w:rsidP="00CF285D">
      <w:pPr>
        <w:pStyle w:val="ListParagraph"/>
        <w:tabs>
          <w:tab w:val="left" w:pos="732"/>
          <w:tab w:val="left" w:pos="742"/>
        </w:tabs>
        <w:spacing w:before="109"/>
        <w:ind w:left="732" w:firstLine="0"/>
        <w:rPr>
          <w:sz w:val="19"/>
        </w:rPr>
      </w:pPr>
    </w:p>
    <w:p w14:paraId="0B6AC20F" w14:textId="77777777" w:rsidR="0084134B" w:rsidRDefault="00806ED0">
      <w:pPr>
        <w:pStyle w:val="BodyText"/>
        <w:spacing w:line="20" w:lineRule="exact"/>
        <w:ind w:left="281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0B6AC230" wp14:editId="0B6AC231">
                <wp:extent cx="5794375" cy="12700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4375" cy="12700"/>
                          <a:chOff x="0" y="0"/>
                          <a:chExt cx="5794375" cy="12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7943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4375" h="12700">
                                <a:moveTo>
                                  <a:pt x="57942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5794248" y="12191"/>
                                </a:lnTo>
                                <a:lnTo>
                                  <a:pt x="5794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56.25pt;height:1pt;mso-position-horizontal-relative:char;mso-position-vertical-relative:line" id="docshapegroup14" coordorigin="0,0" coordsize="9125,20">
                <v:rect style="position:absolute;left:0;top:0;width:9125;height:20" id="docshape15" filled="true" fillcolor="#a6a6a6" stroked="false">
                  <v:fill type="solid"/>
                </v:rect>
              </v:group>
            </w:pict>
          </mc:Fallback>
        </mc:AlternateContent>
      </w:r>
    </w:p>
    <w:p w14:paraId="0B6AC212" w14:textId="61E067B6" w:rsidR="005E5AD9" w:rsidRDefault="00806ED0" w:rsidP="005E5AD9">
      <w:pPr>
        <w:pStyle w:val="Heading1"/>
        <w:spacing w:before="15"/>
        <w:ind w:left="310"/>
        <w:sectPr w:rsidR="005E5AD9">
          <w:pgSz w:w="11910" w:h="16840"/>
          <w:pgMar w:top="560" w:right="700" w:bottom="280" w:left="16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B6AC232" wp14:editId="0B6AC233">
                <wp:simplePos x="0" y="0"/>
                <wp:positionH relativeFrom="page">
                  <wp:posOffset>1245288</wp:posOffset>
                </wp:positionH>
                <wp:positionV relativeFrom="paragraph">
                  <wp:posOffset>243331</wp:posOffset>
                </wp:positionV>
                <wp:extent cx="5794375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43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4375" h="12700">
                              <a:moveTo>
                                <a:pt x="5794248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94248" y="12192"/>
                              </a:lnTo>
                              <a:lnTo>
                                <a:pt x="57942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98.054199pt;margin-top:19.16pt;width:456.24pt;height:.96pt;mso-position-horizontal-relative:page;mso-position-vertical-relative:paragraph;z-index:-15723008;mso-wrap-distance-left:0;mso-wrap-distance-right:0" id="docshape16" filled="true" fillcolor="#a6a6a6" stroked="false">
                <v:fill type="solid"/>
                <w10:wrap type="topAndBottom"/>
              </v:rect>
            </w:pict>
          </mc:Fallback>
        </mc:AlternateContent>
      </w:r>
      <w:r>
        <w:rPr>
          <w:color w:val="365F91"/>
          <w:spacing w:val="-2"/>
        </w:rPr>
        <w:t>Education</w:t>
      </w:r>
    </w:p>
    <w:p w14:paraId="04773B93" w14:textId="77777777" w:rsidR="005E5AD9" w:rsidRDefault="005E5AD9">
      <w:pPr>
        <w:pStyle w:val="BodyText"/>
        <w:spacing w:before="65"/>
        <w:ind w:left="0"/>
        <w:rPr>
          <w:sz w:val="20"/>
        </w:rPr>
      </w:pPr>
    </w:p>
    <w:tbl>
      <w:tblPr>
        <w:tblW w:w="0" w:type="auto"/>
        <w:tblInd w:w="2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7"/>
        <w:gridCol w:w="1943"/>
      </w:tblGrid>
      <w:tr w:rsidR="005E5AD9" w14:paraId="2D4B13B9" w14:textId="77777777" w:rsidTr="004D29FA">
        <w:trPr>
          <w:trHeight w:val="340"/>
        </w:trPr>
        <w:tc>
          <w:tcPr>
            <w:tcW w:w="7187" w:type="dxa"/>
          </w:tcPr>
          <w:p w14:paraId="6D353364" w14:textId="2D063BC4" w:rsidR="005E5AD9" w:rsidRDefault="005E5AD9" w:rsidP="004D29FA">
            <w:pPr>
              <w:pStyle w:val="TableParagraph"/>
              <w:tabs>
                <w:tab w:val="left" w:pos="4068"/>
              </w:tabs>
              <w:rPr>
                <w:sz w:val="19"/>
              </w:rPr>
            </w:pPr>
            <w:r>
              <w:rPr>
                <w:sz w:val="19"/>
              </w:rPr>
              <w:t>Master of Science M</w:t>
            </w:r>
            <w:r w:rsidR="00C535E7">
              <w:rPr>
                <w:sz w:val="19"/>
              </w:rPr>
              <w:t>S</w:t>
            </w:r>
            <w:r>
              <w:rPr>
                <w:sz w:val="19"/>
              </w:rPr>
              <w:t xml:space="preserve">c - Statistics                     </w:t>
            </w:r>
            <w:r w:rsidR="00C535E7">
              <w:rPr>
                <w:sz w:val="19"/>
              </w:rPr>
              <w:t xml:space="preserve">    </w:t>
            </w:r>
            <w:r>
              <w:rPr>
                <w:sz w:val="19"/>
              </w:rPr>
              <w:t>Auckland University</w:t>
            </w:r>
          </w:p>
        </w:tc>
        <w:tc>
          <w:tcPr>
            <w:tcW w:w="1943" w:type="dxa"/>
          </w:tcPr>
          <w:p w14:paraId="2D017DFD" w14:textId="49EA9E60" w:rsidR="005E5AD9" w:rsidRDefault="005E5AD9" w:rsidP="004D29FA">
            <w:pPr>
              <w:pStyle w:val="TableParagraph"/>
              <w:ind w:left="0" w:right="7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 xml:space="preserve">Sep 2019 </w:t>
            </w:r>
            <w:r>
              <w:rPr>
                <w:spacing w:val="-3"/>
                <w:w w:val="105"/>
                <w:sz w:val="19"/>
              </w:rPr>
              <w:t>–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Jul 2020</w:t>
            </w:r>
          </w:p>
        </w:tc>
      </w:tr>
      <w:tr w:rsidR="005E5AD9" w14:paraId="084A77A1" w14:textId="77777777" w:rsidTr="004D29FA">
        <w:trPr>
          <w:trHeight w:val="290"/>
        </w:trPr>
        <w:tc>
          <w:tcPr>
            <w:tcW w:w="7187" w:type="dxa"/>
          </w:tcPr>
          <w:p w14:paraId="34407E9E" w14:textId="55F3DED1" w:rsidR="005E5AD9" w:rsidRDefault="00C535E7" w:rsidP="004D29FA">
            <w:pPr>
              <w:pStyle w:val="TableParagraph"/>
              <w:tabs>
                <w:tab w:val="left" w:pos="5359"/>
              </w:tabs>
              <w:spacing w:line="214" w:lineRule="exact"/>
              <w:rPr>
                <w:sz w:val="19"/>
              </w:rPr>
            </w:pPr>
            <w:r>
              <w:rPr>
                <w:sz w:val="19"/>
              </w:rPr>
              <w:t>Postgraduate degree in Applied Mathematics</w:t>
            </w:r>
            <w:r w:rsidR="005E5AD9">
              <w:rPr>
                <w:sz w:val="19"/>
              </w:rPr>
              <w:t xml:space="preserve">   </w:t>
            </w:r>
            <w:r>
              <w:rPr>
                <w:sz w:val="19"/>
              </w:rPr>
              <w:t>Universidad Sergio Arboleda</w:t>
            </w:r>
          </w:p>
        </w:tc>
        <w:tc>
          <w:tcPr>
            <w:tcW w:w="1943" w:type="dxa"/>
          </w:tcPr>
          <w:p w14:paraId="29464825" w14:textId="49BB053D" w:rsidR="005E5AD9" w:rsidRDefault="005E5AD9" w:rsidP="004D29FA">
            <w:pPr>
              <w:pStyle w:val="TableParagraph"/>
              <w:spacing w:line="214" w:lineRule="exact"/>
              <w:ind w:left="0" w:right="79"/>
              <w:rPr>
                <w:sz w:val="19"/>
              </w:rPr>
            </w:pPr>
            <w:r>
              <w:rPr>
                <w:w w:val="105"/>
                <w:sz w:val="19"/>
              </w:rPr>
              <w:t xml:space="preserve">   </w:t>
            </w:r>
            <w:r w:rsidR="00C535E7">
              <w:rPr>
                <w:w w:val="105"/>
                <w:sz w:val="19"/>
              </w:rPr>
              <w:t xml:space="preserve">Jan </w:t>
            </w:r>
            <w:r>
              <w:rPr>
                <w:w w:val="105"/>
                <w:sz w:val="19"/>
              </w:rPr>
              <w:t xml:space="preserve">2015 – </w:t>
            </w:r>
            <w:r w:rsidR="00C535E7">
              <w:rPr>
                <w:w w:val="105"/>
                <w:sz w:val="19"/>
              </w:rPr>
              <w:t>Dec</w:t>
            </w:r>
            <w:r>
              <w:rPr>
                <w:w w:val="105"/>
                <w:sz w:val="19"/>
              </w:rPr>
              <w:t xml:space="preserve"> 201</w:t>
            </w:r>
            <w:r w:rsidR="00C535E7">
              <w:rPr>
                <w:w w:val="105"/>
                <w:sz w:val="19"/>
              </w:rPr>
              <w:t>5</w:t>
            </w:r>
          </w:p>
        </w:tc>
      </w:tr>
      <w:tr w:rsidR="005E5AD9" w14:paraId="5733B368" w14:textId="77777777" w:rsidTr="004D29FA">
        <w:trPr>
          <w:trHeight w:val="290"/>
        </w:trPr>
        <w:tc>
          <w:tcPr>
            <w:tcW w:w="7187" w:type="dxa"/>
          </w:tcPr>
          <w:p w14:paraId="2BDC1A34" w14:textId="08C91F56" w:rsidR="005E5AD9" w:rsidRDefault="00C535E7" w:rsidP="004D29FA">
            <w:pPr>
              <w:pStyle w:val="TableParagraph"/>
              <w:tabs>
                <w:tab w:val="left" w:pos="5359"/>
              </w:tabs>
              <w:spacing w:line="214" w:lineRule="exact"/>
              <w:rPr>
                <w:sz w:val="19"/>
              </w:rPr>
            </w:pPr>
            <w:r>
              <w:rPr>
                <w:sz w:val="19"/>
              </w:rPr>
              <w:t>Bachelor in engineering</w:t>
            </w:r>
            <w:r w:rsidR="005E5AD9">
              <w:rPr>
                <w:sz w:val="19"/>
              </w:rPr>
              <w:t xml:space="preserve">                                          </w:t>
            </w:r>
            <w:r>
              <w:rPr>
                <w:sz w:val="19"/>
              </w:rPr>
              <w:t>Universidad Javeriana</w:t>
            </w:r>
          </w:p>
        </w:tc>
        <w:tc>
          <w:tcPr>
            <w:tcW w:w="1943" w:type="dxa"/>
          </w:tcPr>
          <w:p w14:paraId="35E61801" w14:textId="089BDB26" w:rsidR="005E5AD9" w:rsidRDefault="005E5AD9" w:rsidP="004D29FA">
            <w:pPr>
              <w:pStyle w:val="TableParagraph"/>
              <w:spacing w:line="214" w:lineRule="exact"/>
              <w:ind w:left="0" w:right="79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 xml:space="preserve">   Jan 20</w:t>
            </w:r>
            <w:r w:rsidR="00C535E7">
              <w:rPr>
                <w:w w:val="105"/>
                <w:sz w:val="19"/>
              </w:rPr>
              <w:t>09</w:t>
            </w:r>
            <w:r>
              <w:rPr>
                <w:w w:val="105"/>
                <w:sz w:val="19"/>
              </w:rPr>
              <w:t xml:space="preserve"> – </w:t>
            </w:r>
            <w:r w:rsidR="00C535E7">
              <w:rPr>
                <w:w w:val="105"/>
                <w:sz w:val="19"/>
              </w:rPr>
              <w:t>Dec</w:t>
            </w:r>
            <w:r>
              <w:rPr>
                <w:w w:val="105"/>
                <w:sz w:val="19"/>
              </w:rPr>
              <w:t xml:space="preserve"> 201</w:t>
            </w:r>
            <w:r w:rsidR="00C535E7">
              <w:rPr>
                <w:w w:val="105"/>
                <w:sz w:val="19"/>
              </w:rPr>
              <w:t>4</w:t>
            </w:r>
            <w:r>
              <w:rPr>
                <w:w w:val="105"/>
                <w:sz w:val="19"/>
              </w:rPr>
              <w:t xml:space="preserve"> </w:t>
            </w:r>
          </w:p>
        </w:tc>
      </w:tr>
    </w:tbl>
    <w:p w14:paraId="0B6AC217" w14:textId="2A331346" w:rsidR="0084134B" w:rsidRDefault="00806ED0">
      <w:pPr>
        <w:pStyle w:val="BodyText"/>
        <w:spacing w:before="65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09504" behindDoc="1" locked="0" layoutInCell="1" allowOverlap="1" wp14:anchorId="0B6AC234" wp14:editId="0B6AC235">
                <wp:simplePos x="0" y="0"/>
                <wp:positionH relativeFrom="page">
                  <wp:posOffset>516816</wp:posOffset>
                </wp:positionH>
                <wp:positionV relativeFrom="page">
                  <wp:posOffset>360984</wp:posOffset>
                </wp:positionV>
                <wp:extent cx="570230" cy="98171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230" cy="9817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230" h="9817100">
                              <a:moveTo>
                                <a:pt x="0" y="0"/>
                              </a:moveTo>
                              <a:lnTo>
                                <a:pt x="569976" y="0"/>
                              </a:lnTo>
                              <a:lnTo>
                                <a:pt x="569976" y="9816575"/>
                              </a:lnTo>
                              <a:lnTo>
                                <a:pt x="0" y="98165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5F9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0.694199pt;margin-top:28.423971pt;width:44.88pt;height:772.95871pt;mso-position-horizontal-relative:page;mso-position-vertical-relative:page;z-index:-15806976" id="docshape17" filled="true" fillcolor="#365f91" stroked="false">
                <v:fill type="solid"/>
                <w10:wrap type="none"/>
              </v:rect>
            </w:pict>
          </mc:Fallback>
        </mc:AlternateContent>
      </w:r>
    </w:p>
    <w:p w14:paraId="0B6AC218" w14:textId="77777777" w:rsidR="0084134B" w:rsidRDefault="00806ED0">
      <w:pPr>
        <w:pStyle w:val="BodyText"/>
        <w:spacing w:line="20" w:lineRule="exact"/>
        <w:ind w:left="281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0B6AC236" wp14:editId="0B6AC237">
                <wp:extent cx="5794375" cy="12700"/>
                <wp:effectExtent l="0" t="0" r="0" b="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4375" cy="12700"/>
                          <a:chOff x="0" y="0"/>
                          <a:chExt cx="5794375" cy="127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7943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4375" h="12700">
                                <a:moveTo>
                                  <a:pt x="57942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5794248" y="12192"/>
                                </a:lnTo>
                                <a:lnTo>
                                  <a:pt x="5794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56.25pt;height:1pt;mso-position-horizontal-relative:char;mso-position-vertical-relative:line" id="docshapegroup18" coordorigin="0,0" coordsize="9125,20">
                <v:rect style="position:absolute;left:0;top:0;width:9125;height:20" id="docshape19" filled="true" fillcolor="#a6a6a6" stroked="false">
                  <v:fill type="solid"/>
                </v:rect>
              </v:group>
            </w:pict>
          </mc:Fallback>
        </mc:AlternateContent>
      </w:r>
    </w:p>
    <w:p w14:paraId="0B6AC219" w14:textId="77777777" w:rsidR="0084134B" w:rsidRDefault="00806ED0">
      <w:pPr>
        <w:pStyle w:val="Heading1"/>
        <w:spacing w:before="15"/>
        <w:ind w:left="310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B6AC238" wp14:editId="0B6AC239">
                <wp:simplePos x="0" y="0"/>
                <wp:positionH relativeFrom="page">
                  <wp:posOffset>1245288</wp:posOffset>
                </wp:positionH>
                <wp:positionV relativeFrom="paragraph">
                  <wp:posOffset>243331</wp:posOffset>
                </wp:positionV>
                <wp:extent cx="5794375" cy="127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43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4375" h="12700">
                              <a:moveTo>
                                <a:pt x="5794248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94248" y="12191"/>
                              </a:lnTo>
                              <a:lnTo>
                                <a:pt x="57942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98.054199pt;margin-top:19.16pt;width:456.24pt;height:.96pt;mso-position-horizontal-relative:page;mso-position-vertical-relative:paragraph;z-index:-15721984;mso-wrap-distance-left:0;mso-wrap-distance-right:0" id="docshape20" filled="true" fillcolor="#a6a6a6" stroked="false">
                <v:fill type="solid"/>
                <w10:wrap type="topAndBottom"/>
              </v:rect>
            </w:pict>
          </mc:Fallback>
        </mc:AlternateContent>
      </w:r>
      <w:r>
        <w:rPr>
          <w:color w:val="365F91"/>
        </w:rPr>
        <w:t>Additional</w:t>
      </w:r>
      <w:r>
        <w:rPr>
          <w:color w:val="365F91"/>
          <w:spacing w:val="-12"/>
        </w:rPr>
        <w:t xml:space="preserve"> </w:t>
      </w:r>
      <w:r>
        <w:rPr>
          <w:color w:val="365F91"/>
          <w:spacing w:val="-2"/>
        </w:rPr>
        <w:t>Information</w:t>
      </w:r>
    </w:p>
    <w:p w14:paraId="37B98555" w14:textId="77777777" w:rsidR="00806ED0" w:rsidRDefault="00806ED0">
      <w:pPr>
        <w:tabs>
          <w:tab w:val="left" w:pos="2248"/>
        </w:tabs>
        <w:spacing w:line="232" w:lineRule="exact"/>
        <w:ind w:left="415"/>
        <w:rPr>
          <w:b/>
          <w:spacing w:val="-2"/>
          <w:w w:val="105"/>
          <w:sz w:val="19"/>
        </w:rPr>
      </w:pPr>
    </w:p>
    <w:p w14:paraId="0B6AC21B" w14:textId="7BA30310" w:rsidR="0084134B" w:rsidRDefault="00806ED0">
      <w:pPr>
        <w:tabs>
          <w:tab w:val="left" w:pos="2248"/>
        </w:tabs>
        <w:spacing w:line="232" w:lineRule="exact"/>
        <w:ind w:left="415"/>
        <w:rPr>
          <w:sz w:val="19"/>
        </w:rPr>
      </w:pPr>
      <w:r>
        <w:rPr>
          <w:b/>
          <w:spacing w:val="-2"/>
          <w:w w:val="105"/>
          <w:sz w:val="19"/>
        </w:rPr>
        <w:t>Referees:</w:t>
      </w:r>
      <w:r>
        <w:rPr>
          <w:b/>
          <w:sz w:val="19"/>
        </w:rPr>
        <w:tab/>
      </w:r>
      <w:r>
        <w:rPr>
          <w:w w:val="105"/>
          <w:sz w:val="19"/>
        </w:rPr>
        <w:t>Available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request</w:t>
      </w:r>
    </w:p>
    <w:sectPr w:rsidR="0084134B">
      <w:type w:val="continuous"/>
      <w:pgSz w:w="11910" w:h="16840"/>
      <w:pgMar w:top="560" w:right="7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81421"/>
    <w:multiLevelType w:val="hybridMultilevel"/>
    <w:tmpl w:val="B49434AA"/>
    <w:lvl w:ilvl="0" w:tplc="E138BA28">
      <w:numFmt w:val="bullet"/>
      <w:lvlText w:val="•"/>
      <w:lvlJc w:val="left"/>
      <w:pPr>
        <w:ind w:left="742" w:hanging="42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19"/>
        <w:szCs w:val="19"/>
        <w:lang w:val="en-US" w:eastAsia="en-US" w:bidi="ar-SA"/>
      </w:rPr>
    </w:lvl>
    <w:lvl w:ilvl="1" w:tplc="2D2C5F1C">
      <w:numFmt w:val="bullet"/>
      <w:lvlText w:val="•"/>
      <w:lvlJc w:val="left"/>
      <w:pPr>
        <w:ind w:left="1618" w:hanging="425"/>
      </w:pPr>
      <w:rPr>
        <w:rFonts w:hint="default"/>
        <w:lang w:val="en-US" w:eastAsia="en-US" w:bidi="ar-SA"/>
      </w:rPr>
    </w:lvl>
    <w:lvl w:ilvl="2" w:tplc="4492FA70">
      <w:numFmt w:val="bullet"/>
      <w:lvlText w:val="•"/>
      <w:lvlJc w:val="left"/>
      <w:pPr>
        <w:ind w:left="2497" w:hanging="425"/>
      </w:pPr>
      <w:rPr>
        <w:rFonts w:hint="default"/>
        <w:lang w:val="en-US" w:eastAsia="en-US" w:bidi="ar-SA"/>
      </w:rPr>
    </w:lvl>
    <w:lvl w:ilvl="3" w:tplc="51160FC8">
      <w:numFmt w:val="bullet"/>
      <w:lvlText w:val="•"/>
      <w:lvlJc w:val="left"/>
      <w:pPr>
        <w:ind w:left="3375" w:hanging="425"/>
      </w:pPr>
      <w:rPr>
        <w:rFonts w:hint="default"/>
        <w:lang w:val="en-US" w:eastAsia="en-US" w:bidi="ar-SA"/>
      </w:rPr>
    </w:lvl>
    <w:lvl w:ilvl="4" w:tplc="CE74E49A">
      <w:numFmt w:val="bullet"/>
      <w:lvlText w:val="•"/>
      <w:lvlJc w:val="left"/>
      <w:pPr>
        <w:ind w:left="4254" w:hanging="425"/>
      </w:pPr>
      <w:rPr>
        <w:rFonts w:hint="default"/>
        <w:lang w:val="en-US" w:eastAsia="en-US" w:bidi="ar-SA"/>
      </w:rPr>
    </w:lvl>
    <w:lvl w:ilvl="5" w:tplc="9D16E54E">
      <w:numFmt w:val="bullet"/>
      <w:lvlText w:val="•"/>
      <w:lvlJc w:val="left"/>
      <w:pPr>
        <w:ind w:left="5132" w:hanging="425"/>
      </w:pPr>
      <w:rPr>
        <w:rFonts w:hint="default"/>
        <w:lang w:val="en-US" w:eastAsia="en-US" w:bidi="ar-SA"/>
      </w:rPr>
    </w:lvl>
    <w:lvl w:ilvl="6" w:tplc="67E2B79A">
      <w:numFmt w:val="bullet"/>
      <w:lvlText w:val="•"/>
      <w:lvlJc w:val="left"/>
      <w:pPr>
        <w:ind w:left="6011" w:hanging="425"/>
      </w:pPr>
      <w:rPr>
        <w:rFonts w:hint="default"/>
        <w:lang w:val="en-US" w:eastAsia="en-US" w:bidi="ar-SA"/>
      </w:rPr>
    </w:lvl>
    <w:lvl w:ilvl="7" w:tplc="3022F780">
      <w:numFmt w:val="bullet"/>
      <w:lvlText w:val="•"/>
      <w:lvlJc w:val="left"/>
      <w:pPr>
        <w:ind w:left="6889" w:hanging="425"/>
      </w:pPr>
      <w:rPr>
        <w:rFonts w:hint="default"/>
        <w:lang w:val="en-US" w:eastAsia="en-US" w:bidi="ar-SA"/>
      </w:rPr>
    </w:lvl>
    <w:lvl w:ilvl="8" w:tplc="7E7A6B9A">
      <w:numFmt w:val="bullet"/>
      <w:lvlText w:val="•"/>
      <w:lvlJc w:val="left"/>
      <w:pPr>
        <w:ind w:left="7768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32872E1B"/>
    <w:multiLevelType w:val="hybridMultilevel"/>
    <w:tmpl w:val="684C9334"/>
    <w:lvl w:ilvl="0" w:tplc="14090001">
      <w:start w:val="1"/>
      <w:numFmt w:val="bullet"/>
      <w:lvlText w:val=""/>
      <w:lvlJc w:val="left"/>
      <w:pPr>
        <w:ind w:left="66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2" w15:restartNumberingAfterBreak="0">
    <w:nsid w:val="46A912FA"/>
    <w:multiLevelType w:val="hybridMultilevel"/>
    <w:tmpl w:val="61705A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00ED2"/>
    <w:multiLevelType w:val="hybridMultilevel"/>
    <w:tmpl w:val="FBD475B4"/>
    <w:lvl w:ilvl="0" w:tplc="691AAAE8">
      <w:start w:val="1997"/>
      <w:numFmt w:val="bullet"/>
      <w:lvlText w:val=""/>
      <w:lvlJc w:val="left"/>
      <w:pPr>
        <w:ind w:left="63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702B6260"/>
    <w:multiLevelType w:val="hybridMultilevel"/>
    <w:tmpl w:val="886AE56A"/>
    <w:lvl w:ilvl="0" w:tplc="14090001">
      <w:start w:val="1"/>
      <w:numFmt w:val="bullet"/>
      <w:lvlText w:val=""/>
      <w:lvlJc w:val="left"/>
      <w:pPr>
        <w:ind w:left="66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num w:numId="1" w16cid:durableId="2061785171">
    <w:abstractNumId w:val="0"/>
  </w:num>
  <w:num w:numId="2" w16cid:durableId="1804959076">
    <w:abstractNumId w:val="3"/>
  </w:num>
  <w:num w:numId="3" w16cid:durableId="117384108">
    <w:abstractNumId w:val="1"/>
  </w:num>
  <w:num w:numId="4" w16cid:durableId="506555928">
    <w:abstractNumId w:val="4"/>
  </w:num>
  <w:num w:numId="5" w16cid:durableId="1920946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134B"/>
    <w:rsid w:val="000022FB"/>
    <w:rsid w:val="0003646A"/>
    <w:rsid w:val="00063AF8"/>
    <w:rsid w:val="00083C77"/>
    <w:rsid w:val="000A465F"/>
    <w:rsid w:val="000A61E5"/>
    <w:rsid w:val="000E2BB2"/>
    <w:rsid w:val="00124A38"/>
    <w:rsid w:val="001418A5"/>
    <w:rsid w:val="00165A33"/>
    <w:rsid w:val="001853F5"/>
    <w:rsid w:val="00185C30"/>
    <w:rsid w:val="001A5F6E"/>
    <w:rsid w:val="001B2FE7"/>
    <w:rsid w:val="001B391F"/>
    <w:rsid w:val="00200C0D"/>
    <w:rsid w:val="00233C64"/>
    <w:rsid w:val="002610B6"/>
    <w:rsid w:val="00267CDF"/>
    <w:rsid w:val="002A21B6"/>
    <w:rsid w:val="002E464F"/>
    <w:rsid w:val="00326CC2"/>
    <w:rsid w:val="003A61EF"/>
    <w:rsid w:val="0040307A"/>
    <w:rsid w:val="00446484"/>
    <w:rsid w:val="00465906"/>
    <w:rsid w:val="004A179D"/>
    <w:rsid w:val="00506768"/>
    <w:rsid w:val="0053025A"/>
    <w:rsid w:val="00585F76"/>
    <w:rsid w:val="005A4A14"/>
    <w:rsid w:val="005E5AD9"/>
    <w:rsid w:val="006079FD"/>
    <w:rsid w:val="00614555"/>
    <w:rsid w:val="00623473"/>
    <w:rsid w:val="00633806"/>
    <w:rsid w:val="00690F2B"/>
    <w:rsid w:val="00697AB0"/>
    <w:rsid w:val="006B238C"/>
    <w:rsid w:val="006C37D2"/>
    <w:rsid w:val="006D1145"/>
    <w:rsid w:val="006E1F3F"/>
    <w:rsid w:val="007237B6"/>
    <w:rsid w:val="00736CF6"/>
    <w:rsid w:val="00751C1D"/>
    <w:rsid w:val="00782887"/>
    <w:rsid w:val="00797EF0"/>
    <w:rsid w:val="007B294D"/>
    <w:rsid w:val="00806ED0"/>
    <w:rsid w:val="00826DCA"/>
    <w:rsid w:val="00832649"/>
    <w:rsid w:val="0084134B"/>
    <w:rsid w:val="00867519"/>
    <w:rsid w:val="00881632"/>
    <w:rsid w:val="00890676"/>
    <w:rsid w:val="00890F4E"/>
    <w:rsid w:val="00893642"/>
    <w:rsid w:val="00963671"/>
    <w:rsid w:val="009B02E7"/>
    <w:rsid w:val="009D25E9"/>
    <w:rsid w:val="00A1027D"/>
    <w:rsid w:val="00A161B3"/>
    <w:rsid w:val="00A17746"/>
    <w:rsid w:val="00A56175"/>
    <w:rsid w:val="00A72DC1"/>
    <w:rsid w:val="00A9408F"/>
    <w:rsid w:val="00AF736F"/>
    <w:rsid w:val="00B676EA"/>
    <w:rsid w:val="00BB4861"/>
    <w:rsid w:val="00BF130E"/>
    <w:rsid w:val="00C06F58"/>
    <w:rsid w:val="00C14B9B"/>
    <w:rsid w:val="00C237E9"/>
    <w:rsid w:val="00C535E7"/>
    <w:rsid w:val="00C84CBC"/>
    <w:rsid w:val="00CA3F62"/>
    <w:rsid w:val="00CA5F4B"/>
    <w:rsid w:val="00CB0625"/>
    <w:rsid w:val="00CB3CAD"/>
    <w:rsid w:val="00CF285D"/>
    <w:rsid w:val="00D77773"/>
    <w:rsid w:val="00E0021A"/>
    <w:rsid w:val="00E55A0D"/>
    <w:rsid w:val="00E61601"/>
    <w:rsid w:val="00E653CE"/>
    <w:rsid w:val="00E85699"/>
    <w:rsid w:val="00E975BD"/>
    <w:rsid w:val="00EB12B4"/>
    <w:rsid w:val="00EC1F04"/>
    <w:rsid w:val="00EC6455"/>
    <w:rsid w:val="00EF40AB"/>
    <w:rsid w:val="00F20502"/>
    <w:rsid w:val="00F86919"/>
    <w:rsid w:val="00FA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C1C8"/>
  <w15:docId w15:val="{0CB97B4F-329E-4E21-BAE0-83B83C08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"/>
      <w:ind w:left="3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2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68"/>
      <w:ind w:left="306"/>
    </w:pPr>
    <w:rPr>
      <w:sz w:val="55"/>
      <w:szCs w:val="55"/>
    </w:rPr>
  </w:style>
  <w:style w:type="paragraph" w:styleId="ListParagraph">
    <w:name w:val="List Paragraph"/>
    <w:basedOn w:val="Normal"/>
    <w:uiPriority w:val="1"/>
    <w:qFormat/>
    <w:pPr>
      <w:spacing w:before="67"/>
      <w:ind w:left="742" w:hanging="432"/>
    </w:pPr>
  </w:style>
  <w:style w:type="paragraph" w:customStyle="1" w:styleId="TableParagraph">
    <w:name w:val="Table Paragraph"/>
    <w:basedOn w:val="Normal"/>
    <w:uiPriority w:val="1"/>
    <w:qFormat/>
    <w:pPr>
      <w:spacing w:before="56"/>
      <w:ind w:left="139"/>
    </w:pPr>
  </w:style>
  <w:style w:type="character" w:styleId="Hyperlink">
    <w:name w:val="Hyperlink"/>
    <w:basedOn w:val="DefaultParagraphFont"/>
    <w:uiPriority w:val="99"/>
    <w:unhideWhenUsed/>
    <w:rsid w:val="008326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rear.mbie.govt.nz/summary/new-zeal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bie.govt.nz/business-and-employment/economic-development/regional-economic-development/modelled-territorial-authority-gross-domestic-product/mtagdp-methodology" TargetMode="External"/><Relationship Id="rId5" Type="http://schemas.openxmlformats.org/officeDocument/2006/relationships/hyperlink" Target="https://www.mdpi.com/1996-1073/16/4/192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 Berbesi Becerra</cp:lastModifiedBy>
  <cp:revision>95</cp:revision>
  <dcterms:created xsi:type="dcterms:W3CDTF">2024-06-04T21:26:00Z</dcterms:created>
  <dcterms:modified xsi:type="dcterms:W3CDTF">2024-06-06T02:34:00Z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8466f7-346c-47bb-a4d2-4a6558d61975_Enabled">
    <vt:lpwstr>true</vt:lpwstr>
  </property>
  <property fmtid="{D5CDD505-2E9C-101B-9397-08002B2CF9AE}" pid="3" name="MSIP_Label_738466f7-346c-47bb-a4d2-4a6558d61975_SetDate">
    <vt:lpwstr>2024-06-04T21:27:18Z</vt:lpwstr>
  </property>
  <property fmtid="{D5CDD505-2E9C-101B-9397-08002B2CF9AE}" pid="4" name="MSIP_Label_738466f7-346c-47bb-a4d2-4a6558d61975_Method">
    <vt:lpwstr>Privileged</vt:lpwstr>
  </property>
  <property fmtid="{D5CDD505-2E9C-101B-9397-08002B2CF9AE}" pid="5" name="MSIP_Label_738466f7-346c-47bb-a4d2-4a6558d61975_Name">
    <vt:lpwstr>UNCLASSIFIED</vt:lpwstr>
  </property>
  <property fmtid="{D5CDD505-2E9C-101B-9397-08002B2CF9AE}" pid="6" name="MSIP_Label_738466f7-346c-47bb-a4d2-4a6558d61975_SiteId">
    <vt:lpwstr>78b2bd11-e42b-47ea-b011-2e04c3af5ec1</vt:lpwstr>
  </property>
  <property fmtid="{D5CDD505-2E9C-101B-9397-08002B2CF9AE}" pid="7" name="MSIP_Label_738466f7-346c-47bb-a4d2-4a6558d61975_ActionId">
    <vt:lpwstr>ab42b324-f195-4e47-b640-0297fb94a010</vt:lpwstr>
  </property>
  <property fmtid="{D5CDD505-2E9C-101B-9397-08002B2CF9AE}" pid="8" name="MSIP_Label_738466f7-346c-47bb-a4d2-4a6558d61975_ContentBits">
    <vt:lpwstr>0</vt:lpwstr>
  </property>
</Properties>
</file>