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8FC57F1" w14:textId="77777777" w:rsidR="009D405B" w:rsidRDefault="00000000">
      <w:pPr>
        <w:spacing w:after="60"/>
      </w:pPr>
      <w:r>
        <w:rPr>
          <w:b/>
          <w:bCs/>
          <w:color w:val="FF6B35"/>
        </w:rPr>
        <w:t>CLASE 9 · PROYECTO CAPSTONE</w:t>
      </w:r>
    </w:p>
    <w:p w14:paraId="53C65F37" w14:textId="77777777" w:rsidR="009D405B" w:rsidRDefault="00000000">
      <w:pPr>
        <w:spacing w:after="120"/>
      </w:pPr>
      <w:r>
        <w:rPr>
          <w:b/>
          <w:bCs/>
          <w:color w:val="1428A0"/>
          <w:sz w:val="40"/>
          <w:szCs w:val="40"/>
        </w:rPr>
        <w:t>Hoja de trabajo: del prototipo al pitch</w:t>
      </w:r>
    </w:p>
    <w:tbl>
      <w:tblPr>
        <w:tblW w:w="14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11000"/>
      </w:tblGrid>
      <w:tr w:rsidR="009D405B" w14:paraId="273E3D37" w14:textId="77777777">
        <w:tblPrEx>
          <w:tblCellMar>
            <w:top w:w="0" w:type="dxa"/>
            <w:bottom w:w="0" w:type="dxa"/>
          </w:tblCellMar>
        </w:tblPrEx>
        <w:trPr>
          <w:cantSplit/>
        </w:trPr>
        <w:tc>
          <w:tcPr>
            <w:tcW w:w="3000" w:type="dxa"/>
            <w:tcBorders>
              <w:top w:val="single" w:sz="4" w:space="0" w:color="BFC6DA"/>
              <w:left w:val="single" w:sz="4" w:space="0" w:color="BFC6DA"/>
              <w:bottom w:val="single" w:sz="4" w:space="0" w:color="BFC6DA"/>
              <w:right w:val="single" w:sz="4" w:space="0" w:color="BFC6DA"/>
            </w:tcBorders>
            <w:shd w:val="clear" w:color="auto" w:fill="EEF1FB"/>
            <w:tcMar>
              <w:top w:w="80" w:type="dxa"/>
              <w:left w:w="120" w:type="dxa"/>
              <w:bottom w:w="80" w:type="dxa"/>
              <w:right w:w="120" w:type="dxa"/>
            </w:tcMar>
          </w:tcPr>
          <w:p w14:paraId="7C3F9054" w14:textId="77777777" w:rsidR="009D405B" w:rsidRDefault="00000000">
            <w:r>
              <w:rPr>
                <w:b/>
                <w:bCs/>
                <w:color w:val="1428A0"/>
              </w:rPr>
              <w:t>Equipo</w:t>
            </w:r>
          </w:p>
        </w:tc>
        <w:tc>
          <w:tcPr>
            <w:tcW w:w="11000" w:type="dxa"/>
            <w:tcBorders>
              <w:top w:val="single" w:sz="4" w:space="0" w:color="BFC6DA"/>
              <w:left w:val="single" w:sz="4" w:space="0" w:color="BFC6DA"/>
              <w:bottom w:val="single" w:sz="4" w:space="0" w:color="BFC6DA"/>
              <w:right w:val="single" w:sz="4" w:space="0" w:color="BFC6DA"/>
            </w:tcBorders>
            <w:tcMar>
              <w:top w:w="80" w:type="dxa"/>
              <w:left w:w="120" w:type="dxa"/>
              <w:bottom w:w="80" w:type="dxa"/>
              <w:right w:w="120" w:type="dxa"/>
            </w:tcMar>
          </w:tcPr>
          <w:p w14:paraId="2D90CE11" w14:textId="095CEEA0" w:rsidR="009D405B" w:rsidRDefault="00607600">
            <w:r>
              <w:t>FairPlayIA</w:t>
            </w:r>
          </w:p>
        </w:tc>
      </w:tr>
      <w:tr w:rsidR="009D405B" w14:paraId="15588AED" w14:textId="77777777">
        <w:tblPrEx>
          <w:tblCellMar>
            <w:top w:w="0" w:type="dxa"/>
            <w:bottom w:w="0" w:type="dxa"/>
          </w:tblCellMar>
        </w:tblPrEx>
        <w:trPr>
          <w:cantSplit/>
        </w:trPr>
        <w:tc>
          <w:tcPr>
            <w:tcW w:w="3000" w:type="dxa"/>
            <w:tcBorders>
              <w:top w:val="single" w:sz="4" w:space="0" w:color="BFC6DA"/>
              <w:left w:val="single" w:sz="4" w:space="0" w:color="BFC6DA"/>
              <w:bottom w:val="single" w:sz="4" w:space="0" w:color="BFC6DA"/>
              <w:right w:val="single" w:sz="4" w:space="0" w:color="BFC6DA"/>
            </w:tcBorders>
            <w:shd w:val="clear" w:color="auto" w:fill="EEF1FB"/>
            <w:tcMar>
              <w:top w:w="80" w:type="dxa"/>
              <w:left w:w="120" w:type="dxa"/>
              <w:bottom w:w="80" w:type="dxa"/>
              <w:right w:w="120" w:type="dxa"/>
            </w:tcMar>
          </w:tcPr>
          <w:p w14:paraId="19BF350F" w14:textId="77777777" w:rsidR="009D405B" w:rsidRDefault="00000000">
            <w:r>
              <w:rPr>
                <w:b/>
                <w:bCs/>
                <w:color w:val="1428A0"/>
              </w:rPr>
              <w:t>Integrantes</w:t>
            </w:r>
          </w:p>
        </w:tc>
        <w:tc>
          <w:tcPr>
            <w:tcW w:w="11000" w:type="dxa"/>
            <w:tcBorders>
              <w:top w:val="single" w:sz="4" w:space="0" w:color="BFC6DA"/>
              <w:left w:val="single" w:sz="4" w:space="0" w:color="BFC6DA"/>
              <w:bottom w:val="single" w:sz="4" w:space="0" w:color="BFC6DA"/>
              <w:right w:val="single" w:sz="4" w:space="0" w:color="BFC6DA"/>
            </w:tcBorders>
            <w:tcMar>
              <w:top w:w="80" w:type="dxa"/>
              <w:left w:w="120" w:type="dxa"/>
              <w:bottom w:w="80" w:type="dxa"/>
              <w:right w:w="120" w:type="dxa"/>
            </w:tcMar>
          </w:tcPr>
          <w:p w14:paraId="57633E44" w14:textId="6DBD3FB3" w:rsidR="009D405B" w:rsidRDefault="00371F93">
            <w:r>
              <w:t>Ignacio Hidalgo, Sergio Rebolledo, Catalina Caris, Avelyn García</w:t>
            </w:r>
          </w:p>
        </w:tc>
      </w:tr>
      <w:tr w:rsidR="009D405B" w14:paraId="210A271C" w14:textId="77777777">
        <w:tblPrEx>
          <w:tblCellMar>
            <w:top w:w="0" w:type="dxa"/>
            <w:bottom w:w="0" w:type="dxa"/>
          </w:tblCellMar>
        </w:tblPrEx>
        <w:trPr>
          <w:cantSplit/>
        </w:trPr>
        <w:tc>
          <w:tcPr>
            <w:tcW w:w="3000" w:type="dxa"/>
            <w:tcBorders>
              <w:top w:val="single" w:sz="4" w:space="0" w:color="BFC6DA"/>
              <w:left w:val="single" w:sz="4" w:space="0" w:color="BFC6DA"/>
              <w:bottom w:val="single" w:sz="4" w:space="0" w:color="BFC6DA"/>
              <w:right w:val="single" w:sz="4" w:space="0" w:color="BFC6DA"/>
            </w:tcBorders>
            <w:shd w:val="clear" w:color="auto" w:fill="EEF1FB"/>
            <w:tcMar>
              <w:top w:w="80" w:type="dxa"/>
              <w:left w:w="120" w:type="dxa"/>
              <w:bottom w:w="80" w:type="dxa"/>
              <w:right w:w="120" w:type="dxa"/>
            </w:tcMar>
          </w:tcPr>
          <w:p w14:paraId="00D65FDF" w14:textId="77777777" w:rsidR="009D405B" w:rsidRDefault="00000000">
            <w:r>
              <w:rPr>
                <w:b/>
                <w:bCs/>
                <w:color w:val="1428A0"/>
              </w:rPr>
              <w:t>Tema del proyecto</w:t>
            </w:r>
          </w:p>
        </w:tc>
        <w:tc>
          <w:tcPr>
            <w:tcW w:w="11000" w:type="dxa"/>
            <w:tcBorders>
              <w:top w:val="single" w:sz="4" w:space="0" w:color="BFC6DA"/>
              <w:left w:val="single" w:sz="4" w:space="0" w:color="BFC6DA"/>
              <w:bottom w:val="single" w:sz="4" w:space="0" w:color="BFC6DA"/>
              <w:right w:val="single" w:sz="4" w:space="0" w:color="BFC6DA"/>
            </w:tcBorders>
            <w:tcMar>
              <w:top w:w="80" w:type="dxa"/>
              <w:left w:w="120" w:type="dxa"/>
              <w:bottom w:w="80" w:type="dxa"/>
              <w:right w:w="120" w:type="dxa"/>
            </w:tcMar>
          </w:tcPr>
          <w:p w14:paraId="3B28A336" w14:textId="55C2F673" w:rsidR="009D405B" w:rsidRDefault="00371F93">
            <w:r>
              <w:t>Identificación Automatizada de Similitudes entre Videojuegos con Inteligencia Artificial.</w:t>
            </w:r>
          </w:p>
        </w:tc>
      </w:tr>
    </w:tbl>
    <w:p w14:paraId="1D8B2FF8" w14:textId="77777777" w:rsidR="009D405B" w:rsidRDefault="00000000">
      <w:pPr>
        <w:pStyle w:val="Heading2"/>
        <w:spacing w:before="240" w:after="100"/>
      </w:pPr>
      <w:r>
        <w:rPr>
          <w:b/>
          <w:bCs/>
          <w:color w:val="1428A0"/>
          <w:sz w:val="28"/>
          <w:szCs w:val="28"/>
        </w:rPr>
        <w:t>1. Perfil del cliente exprés (10 minutos)</w:t>
      </w:r>
    </w:p>
    <w:p w14:paraId="7FBC0BEA" w14:textId="77777777" w:rsidR="009D405B" w:rsidRDefault="00000000">
      <w:pPr>
        <w:spacing w:after="80"/>
      </w:pPr>
      <w:r>
        <w:rPr>
          <w:i/>
          <w:iCs/>
          <w:color w:val="5A6275"/>
          <w:sz w:val="19"/>
          <w:szCs w:val="19"/>
        </w:rPr>
        <w:t>Piensa en la persona que usaría tu prototipo. Máximo 3 elementos por casilla. Parte por la persona, no por la tecnología.</w:t>
      </w:r>
    </w:p>
    <w:p w14:paraId="6C221381" w14:textId="117AE9AD" w:rsidR="009D405B" w:rsidRDefault="00000000">
      <w:pPr>
        <w:spacing w:after="80"/>
      </w:pPr>
      <w:r>
        <w:t xml:space="preserve">Cliente (¿qué persona, en qué situación?): </w:t>
      </w:r>
      <w:r w:rsidR="00371F93">
        <w:t xml:space="preserve">Desarrollador indie, que al publicitar su juego se arriesga a posible copia. </w:t>
      </w:r>
    </w:p>
    <w:tbl>
      <w:tblPr>
        <w:tblW w:w="14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66"/>
        <w:gridCol w:w="4667"/>
        <w:gridCol w:w="4667"/>
      </w:tblGrid>
      <w:tr w:rsidR="009D405B" w14:paraId="63A3E30F" w14:textId="77777777">
        <w:tblPrEx>
          <w:tblCellMar>
            <w:top w:w="0" w:type="dxa"/>
            <w:bottom w:w="0" w:type="dxa"/>
          </w:tblCellMar>
        </w:tblPrEx>
        <w:trPr>
          <w:cantSplit/>
        </w:trPr>
        <w:tc>
          <w:tcPr>
            <w:tcW w:w="4666" w:type="dxa"/>
            <w:tcBorders>
              <w:top w:val="single" w:sz="4" w:space="0" w:color="BFC6DA"/>
              <w:left w:val="single" w:sz="4" w:space="0" w:color="BFC6DA"/>
              <w:bottom w:val="single" w:sz="4" w:space="0" w:color="BFC6DA"/>
              <w:right w:val="single" w:sz="4" w:space="0" w:color="BFC6DA"/>
            </w:tcBorders>
            <w:shd w:val="clear" w:color="auto" w:fill="1428A0"/>
            <w:tcMar>
              <w:top w:w="80" w:type="dxa"/>
              <w:left w:w="120" w:type="dxa"/>
              <w:bottom w:w="80" w:type="dxa"/>
              <w:right w:w="120" w:type="dxa"/>
            </w:tcMar>
          </w:tcPr>
          <w:p w14:paraId="725333AC" w14:textId="77777777" w:rsidR="009D405B" w:rsidRDefault="00000000">
            <w:r>
              <w:rPr>
                <w:b/>
                <w:bCs/>
                <w:color w:val="FFFFFF"/>
              </w:rPr>
              <w:t>Trabajos: ¿qué intenta lograr?</w:t>
            </w:r>
          </w:p>
        </w:tc>
        <w:tc>
          <w:tcPr>
            <w:tcW w:w="4667" w:type="dxa"/>
            <w:tcBorders>
              <w:top w:val="single" w:sz="4" w:space="0" w:color="BFC6DA"/>
              <w:left w:val="single" w:sz="4" w:space="0" w:color="BFC6DA"/>
              <w:bottom w:val="single" w:sz="4" w:space="0" w:color="BFC6DA"/>
              <w:right w:val="single" w:sz="4" w:space="0" w:color="BFC6DA"/>
            </w:tcBorders>
            <w:shd w:val="clear" w:color="auto" w:fill="1428A0"/>
            <w:tcMar>
              <w:top w:w="80" w:type="dxa"/>
              <w:left w:w="120" w:type="dxa"/>
              <w:bottom w:w="80" w:type="dxa"/>
              <w:right w:w="120" w:type="dxa"/>
            </w:tcMar>
          </w:tcPr>
          <w:p w14:paraId="7CF23867" w14:textId="77777777" w:rsidR="009D405B" w:rsidRDefault="00000000">
            <w:r>
              <w:rPr>
                <w:b/>
                <w:bCs/>
                <w:color w:val="FFFFFF"/>
              </w:rPr>
              <w:t>Frustraciones: ¿qué le molesta o le cuesta hoy?</w:t>
            </w:r>
          </w:p>
        </w:tc>
        <w:tc>
          <w:tcPr>
            <w:tcW w:w="4667" w:type="dxa"/>
            <w:tcBorders>
              <w:top w:val="single" w:sz="4" w:space="0" w:color="BFC6DA"/>
              <w:left w:val="single" w:sz="4" w:space="0" w:color="BFC6DA"/>
              <w:bottom w:val="single" w:sz="4" w:space="0" w:color="BFC6DA"/>
              <w:right w:val="single" w:sz="4" w:space="0" w:color="BFC6DA"/>
            </w:tcBorders>
            <w:shd w:val="clear" w:color="auto" w:fill="1428A0"/>
            <w:tcMar>
              <w:top w:w="80" w:type="dxa"/>
              <w:left w:w="120" w:type="dxa"/>
              <w:bottom w:w="80" w:type="dxa"/>
              <w:right w:w="120" w:type="dxa"/>
            </w:tcMar>
          </w:tcPr>
          <w:p w14:paraId="736ACF69" w14:textId="77777777" w:rsidR="009D405B" w:rsidRDefault="00000000">
            <w:r>
              <w:rPr>
                <w:b/>
                <w:bCs/>
                <w:color w:val="FFFFFF"/>
              </w:rPr>
              <w:t>Alegrías: ¿qué le gustaría que pasara?</w:t>
            </w:r>
          </w:p>
        </w:tc>
      </w:tr>
      <w:tr w:rsidR="009D405B" w14:paraId="2259DD0C" w14:textId="77777777">
        <w:tblPrEx>
          <w:tblCellMar>
            <w:top w:w="0" w:type="dxa"/>
            <w:bottom w:w="0" w:type="dxa"/>
          </w:tblCellMar>
        </w:tblPrEx>
        <w:trPr>
          <w:cantSplit/>
          <w:trHeight w:val="700"/>
        </w:trPr>
        <w:tc>
          <w:tcPr>
            <w:tcW w:w="4666" w:type="dxa"/>
            <w:tcBorders>
              <w:top w:val="single" w:sz="4" w:space="0" w:color="BFC6DA"/>
              <w:left w:val="single" w:sz="4" w:space="0" w:color="BFC6DA"/>
              <w:bottom w:val="single" w:sz="4" w:space="0" w:color="BFC6DA"/>
              <w:right w:val="single" w:sz="4" w:space="0" w:color="BFC6DA"/>
            </w:tcBorders>
            <w:tcMar>
              <w:top w:w="80" w:type="dxa"/>
              <w:left w:w="120" w:type="dxa"/>
              <w:bottom w:w="80" w:type="dxa"/>
              <w:right w:w="120" w:type="dxa"/>
            </w:tcMar>
          </w:tcPr>
          <w:p w14:paraId="6623B9AF" w14:textId="5CCBA5D1" w:rsidR="00AC3F81" w:rsidRPr="00AC3F81" w:rsidRDefault="00AC3F81" w:rsidP="00AC3F81">
            <w:pPr>
              <w:numPr>
                <w:ilvl w:val="0"/>
                <w:numId w:val="2"/>
              </w:numPr>
              <w:rPr>
                <w:color w:val="1B2233"/>
              </w:rPr>
            </w:pPr>
            <w:r w:rsidRPr="00AC3F81">
              <w:rPr>
                <w:color w:val="1B2233"/>
              </w:rPr>
              <w:t>Detectar tempranamente si existen videojuegos en el mercado con descripciones, dinámicas o mecánicas idénticas a su obra.</w:t>
            </w:r>
          </w:p>
          <w:p w14:paraId="214A904A" w14:textId="03976BA2" w:rsidR="009D405B" w:rsidRDefault="009D405B"/>
        </w:tc>
        <w:tc>
          <w:tcPr>
            <w:tcW w:w="4667" w:type="dxa"/>
            <w:tcBorders>
              <w:top w:val="single" w:sz="4" w:space="0" w:color="BFC6DA"/>
              <w:left w:val="single" w:sz="4" w:space="0" w:color="BFC6DA"/>
              <w:bottom w:val="single" w:sz="4" w:space="0" w:color="BFC6DA"/>
              <w:right w:val="single" w:sz="4" w:space="0" w:color="BFC6DA"/>
            </w:tcBorders>
            <w:tcMar>
              <w:top w:w="80" w:type="dxa"/>
              <w:left w:w="120" w:type="dxa"/>
              <w:bottom w:w="80" w:type="dxa"/>
              <w:right w:w="120" w:type="dxa"/>
            </w:tcMar>
          </w:tcPr>
          <w:p w14:paraId="23C80937" w14:textId="1606954D" w:rsidR="00AC3F81" w:rsidRPr="00AC3F81" w:rsidRDefault="00000000" w:rsidP="00AC3F81">
            <w:pPr>
              <w:rPr>
                <w:color w:val="1B2233"/>
              </w:rPr>
            </w:pPr>
            <w:r>
              <w:rPr>
                <w:color w:val="1B2233"/>
              </w:rPr>
              <w:t>1.</w:t>
            </w:r>
            <w:r w:rsidR="00AC3F81" w:rsidRPr="00AC3F81">
              <w:rPr>
                <w:rFonts w:ascii="inherit" w:eastAsia="Times New Roman" w:hAnsi="inherit" w:cs="Noto Sans"/>
                <w:sz w:val="24"/>
                <w:szCs w:val="24"/>
                <w:bdr w:val="none" w:sz="0" w:space="0" w:color="auto" w:frame="1"/>
              </w:rPr>
              <w:t xml:space="preserve"> </w:t>
            </w:r>
            <w:r w:rsidR="00AC3F81" w:rsidRPr="00AC3F81">
              <w:rPr>
                <w:color w:val="1B2233"/>
              </w:rPr>
              <w:t>La proliferación acelerada de clones oportunistas impulsada por herramientas de IA antes o inmediatamente tras su anuncio (ej. casos Escape the Walls, Meccha Chameleon).</w:t>
            </w:r>
          </w:p>
          <w:p w14:paraId="448E388E" w14:textId="4C1642AB" w:rsidR="009D405B" w:rsidRDefault="009D405B"/>
        </w:tc>
        <w:tc>
          <w:tcPr>
            <w:tcW w:w="4667" w:type="dxa"/>
            <w:tcBorders>
              <w:top w:val="single" w:sz="4" w:space="0" w:color="BFC6DA"/>
              <w:left w:val="single" w:sz="4" w:space="0" w:color="BFC6DA"/>
              <w:bottom w:val="single" w:sz="4" w:space="0" w:color="BFC6DA"/>
              <w:right w:val="single" w:sz="4" w:space="0" w:color="BFC6DA"/>
            </w:tcBorders>
            <w:tcMar>
              <w:top w:w="80" w:type="dxa"/>
              <w:left w:w="120" w:type="dxa"/>
              <w:bottom w:w="80" w:type="dxa"/>
              <w:right w:w="120" w:type="dxa"/>
            </w:tcMar>
          </w:tcPr>
          <w:p w14:paraId="2C53EC38" w14:textId="02FAFE2E" w:rsidR="00AC3F81" w:rsidRPr="00AC3F81" w:rsidRDefault="00000000" w:rsidP="00AC3F81">
            <w:pPr>
              <w:rPr>
                <w:color w:val="1B2233"/>
              </w:rPr>
            </w:pPr>
            <w:r>
              <w:rPr>
                <w:color w:val="1B2233"/>
              </w:rPr>
              <w:t>1.</w:t>
            </w:r>
            <w:r w:rsidR="00AC3F81" w:rsidRPr="00AC3F81">
              <w:rPr>
                <w:rFonts w:ascii="inherit" w:eastAsia="Times New Roman" w:hAnsi="inherit" w:cs="Noto Sans"/>
                <w:sz w:val="24"/>
                <w:szCs w:val="24"/>
                <w:bdr w:val="none" w:sz="0" w:space="0" w:color="auto" w:frame="1"/>
              </w:rPr>
              <w:t xml:space="preserve"> </w:t>
            </w:r>
            <w:r w:rsidR="00AC3F81" w:rsidRPr="00AC3F81">
              <w:rPr>
                <w:color w:val="1B2233"/>
              </w:rPr>
              <w:t>Recibir alertas tempranas y un reporte técnico preliminar con evidencia objetiva de similitud.</w:t>
            </w:r>
          </w:p>
          <w:p w14:paraId="1F1C78FA" w14:textId="2A99EB93" w:rsidR="009D405B" w:rsidRDefault="009D405B"/>
        </w:tc>
      </w:tr>
      <w:tr w:rsidR="009D405B" w14:paraId="169A9938" w14:textId="77777777">
        <w:tblPrEx>
          <w:tblCellMar>
            <w:top w:w="0" w:type="dxa"/>
            <w:bottom w:w="0" w:type="dxa"/>
          </w:tblCellMar>
        </w:tblPrEx>
        <w:trPr>
          <w:cantSplit/>
          <w:trHeight w:val="700"/>
        </w:trPr>
        <w:tc>
          <w:tcPr>
            <w:tcW w:w="4666" w:type="dxa"/>
            <w:tcBorders>
              <w:top w:val="single" w:sz="4" w:space="0" w:color="BFC6DA"/>
              <w:left w:val="single" w:sz="4" w:space="0" w:color="BFC6DA"/>
              <w:bottom w:val="single" w:sz="4" w:space="0" w:color="BFC6DA"/>
              <w:right w:val="single" w:sz="4" w:space="0" w:color="BFC6DA"/>
            </w:tcBorders>
            <w:tcMar>
              <w:top w:w="80" w:type="dxa"/>
              <w:left w:w="120" w:type="dxa"/>
              <w:bottom w:w="80" w:type="dxa"/>
              <w:right w:w="120" w:type="dxa"/>
            </w:tcMar>
          </w:tcPr>
          <w:p w14:paraId="64A8FB19" w14:textId="1E41E4BD" w:rsidR="00AC3F81" w:rsidRPr="00AC3F81" w:rsidRDefault="00000000" w:rsidP="00AC3F81">
            <w:pPr>
              <w:rPr>
                <w:color w:val="1B2233"/>
              </w:rPr>
            </w:pPr>
            <w:r>
              <w:rPr>
                <w:color w:val="1B2233"/>
              </w:rPr>
              <w:t>2.</w:t>
            </w:r>
            <w:r w:rsidR="00AC3F81" w:rsidRPr="00AC3F81">
              <w:rPr>
                <w:rFonts w:ascii="inherit" w:eastAsia="Times New Roman" w:hAnsi="inherit" w:cs="Noto Sans"/>
                <w:sz w:val="24"/>
                <w:szCs w:val="24"/>
                <w:bdr w:val="none" w:sz="0" w:space="0" w:color="auto" w:frame="1"/>
              </w:rPr>
              <w:t xml:space="preserve"> </w:t>
            </w:r>
            <w:r w:rsidR="00AC3F81" w:rsidRPr="00AC3F81">
              <w:rPr>
                <w:color w:val="1B2233"/>
              </w:rPr>
              <w:t>Documentar evidencia técnica objetiva y comparable (términos clave, fechas, nivel de similitud) para evaluar reclamos o acciones legales.</w:t>
            </w:r>
          </w:p>
          <w:p w14:paraId="6C81E11C" w14:textId="41B5DEC6" w:rsidR="009D405B" w:rsidRDefault="009D405B"/>
        </w:tc>
        <w:tc>
          <w:tcPr>
            <w:tcW w:w="4667" w:type="dxa"/>
            <w:tcBorders>
              <w:top w:val="single" w:sz="4" w:space="0" w:color="BFC6DA"/>
              <w:left w:val="single" w:sz="4" w:space="0" w:color="BFC6DA"/>
              <w:bottom w:val="single" w:sz="4" w:space="0" w:color="BFC6DA"/>
              <w:right w:val="single" w:sz="4" w:space="0" w:color="BFC6DA"/>
            </w:tcBorders>
            <w:tcMar>
              <w:top w:w="80" w:type="dxa"/>
              <w:left w:w="120" w:type="dxa"/>
              <w:bottom w:w="80" w:type="dxa"/>
              <w:right w:w="120" w:type="dxa"/>
            </w:tcMar>
          </w:tcPr>
          <w:p w14:paraId="753CEAB6" w14:textId="4AB3691B" w:rsidR="00AC3F81" w:rsidRPr="00AC3F81" w:rsidRDefault="00000000" w:rsidP="00AC3F81">
            <w:pPr>
              <w:rPr>
                <w:color w:val="1B2233"/>
              </w:rPr>
            </w:pPr>
            <w:r>
              <w:rPr>
                <w:color w:val="1B2233"/>
              </w:rPr>
              <w:t>2.</w:t>
            </w:r>
            <w:r w:rsidR="00AC3F81" w:rsidRPr="00AC3F81">
              <w:rPr>
                <w:rFonts w:ascii="inherit" w:eastAsia="Times New Roman" w:hAnsi="inherit" w:cs="Noto Sans"/>
                <w:sz w:val="24"/>
                <w:szCs w:val="24"/>
                <w:bdr w:val="none" w:sz="0" w:space="0" w:color="auto" w:frame="1"/>
              </w:rPr>
              <w:t xml:space="preserve"> </w:t>
            </w:r>
            <w:r w:rsidR="00AC3F81" w:rsidRPr="00AC3F81">
              <w:rPr>
                <w:color w:val="1B2233"/>
              </w:rPr>
              <w:t>La dificultad para distinguir objetivamente entre coincidencias legítimas de género e imitaciones indebidas de software.</w:t>
            </w:r>
          </w:p>
          <w:p w14:paraId="4DA5E183" w14:textId="3D054253" w:rsidR="009D405B" w:rsidRDefault="009D405B"/>
        </w:tc>
        <w:tc>
          <w:tcPr>
            <w:tcW w:w="4667" w:type="dxa"/>
            <w:tcBorders>
              <w:top w:val="single" w:sz="4" w:space="0" w:color="BFC6DA"/>
              <w:left w:val="single" w:sz="4" w:space="0" w:color="BFC6DA"/>
              <w:bottom w:val="single" w:sz="4" w:space="0" w:color="BFC6DA"/>
              <w:right w:val="single" w:sz="4" w:space="0" w:color="BFC6DA"/>
            </w:tcBorders>
            <w:tcMar>
              <w:top w:w="80" w:type="dxa"/>
              <w:left w:w="120" w:type="dxa"/>
              <w:bottom w:w="80" w:type="dxa"/>
              <w:right w:w="120" w:type="dxa"/>
            </w:tcMar>
          </w:tcPr>
          <w:p w14:paraId="3996450B" w14:textId="0D7F4B8C" w:rsidR="00AC3F81" w:rsidRPr="00AC3F81" w:rsidRDefault="00000000" w:rsidP="00AC3F81">
            <w:pPr>
              <w:rPr>
                <w:color w:val="1B2233"/>
              </w:rPr>
            </w:pPr>
            <w:r>
              <w:rPr>
                <w:color w:val="1B2233"/>
              </w:rPr>
              <w:t>2.</w:t>
            </w:r>
            <w:r w:rsidR="00AC3F81" w:rsidRPr="00AC3F81">
              <w:rPr>
                <w:rFonts w:ascii="inherit" w:eastAsia="Times New Roman" w:hAnsi="inherit" w:cs="Noto Sans"/>
                <w:sz w:val="24"/>
                <w:szCs w:val="24"/>
                <w:bdr w:val="none" w:sz="0" w:space="0" w:color="auto" w:frame="1"/>
              </w:rPr>
              <w:t xml:space="preserve"> </w:t>
            </w:r>
            <w:r w:rsidR="00AC3F81" w:rsidRPr="00AC3F81">
              <w:rPr>
                <w:color w:val="1B2233"/>
              </w:rPr>
              <w:t>Explicabilidad transparente: entender qué términos o mecánicas exactas explican el parecido detectado.</w:t>
            </w:r>
          </w:p>
          <w:p w14:paraId="6FC93F9F" w14:textId="54E379C2" w:rsidR="009D405B" w:rsidRDefault="009D405B"/>
        </w:tc>
      </w:tr>
      <w:tr w:rsidR="009D405B" w14:paraId="15CBB244" w14:textId="77777777">
        <w:tblPrEx>
          <w:tblCellMar>
            <w:top w:w="0" w:type="dxa"/>
            <w:bottom w:w="0" w:type="dxa"/>
          </w:tblCellMar>
        </w:tblPrEx>
        <w:trPr>
          <w:cantSplit/>
          <w:trHeight w:val="700"/>
        </w:trPr>
        <w:tc>
          <w:tcPr>
            <w:tcW w:w="4666" w:type="dxa"/>
            <w:tcBorders>
              <w:top w:val="single" w:sz="4" w:space="0" w:color="BFC6DA"/>
              <w:left w:val="single" w:sz="4" w:space="0" w:color="BFC6DA"/>
              <w:bottom w:val="single" w:sz="4" w:space="0" w:color="BFC6DA"/>
              <w:right w:val="single" w:sz="4" w:space="0" w:color="BFC6DA"/>
            </w:tcBorders>
            <w:tcMar>
              <w:top w:w="80" w:type="dxa"/>
              <w:left w:w="120" w:type="dxa"/>
              <w:bottom w:w="80" w:type="dxa"/>
              <w:right w:w="120" w:type="dxa"/>
            </w:tcMar>
          </w:tcPr>
          <w:p w14:paraId="0BE23CB8" w14:textId="6D12F480" w:rsidR="00AC3F81" w:rsidRPr="00AC3F81" w:rsidRDefault="00000000" w:rsidP="00AC3F81">
            <w:pPr>
              <w:rPr>
                <w:color w:val="1B2233"/>
              </w:rPr>
            </w:pPr>
            <w:r>
              <w:rPr>
                <w:color w:val="1B2233"/>
              </w:rPr>
              <w:t>3.</w:t>
            </w:r>
            <w:r w:rsidR="00AC3F81" w:rsidRPr="00AC3F81">
              <w:rPr>
                <w:rFonts w:ascii="inherit" w:eastAsia="Times New Roman" w:hAnsi="inherit" w:cs="Noto Sans"/>
                <w:sz w:val="24"/>
                <w:szCs w:val="24"/>
                <w:bdr w:val="none" w:sz="0" w:space="0" w:color="auto" w:frame="1"/>
              </w:rPr>
              <w:t xml:space="preserve"> </w:t>
            </w:r>
            <w:r w:rsidR="00AC3F81" w:rsidRPr="00AC3F81">
              <w:rPr>
                <w:color w:val="1B2233"/>
              </w:rPr>
              <w:t>Monitorear el ecosistema de lanzamientos sin auditar manualmente miles de títulos en múltiples tiendas digitales.</w:t>
            </w:r>
          </w:p>
          <w:p w14:paraId="43F4C6E5" w14:textId="0140183E" w:rsidR="009D405B" w:rsidRDefault="009D405B"/>
        </w:tc>
        <w:tc>
          <w:tcPr>
            <w:tcW w:w="4667" w:type="dxa"/>
            <w:tcBorders>
              <w:top w:val="single" w:sz="4" w:space="0" w:color="BFC6DA"/>
              <w:left w:val="single" w:sz="4" w:space="0" w:color="BFC6DA"/>
              <w:bottom w:val="single" w:sz="4" w:space="0" w:color="BFC6DA"/>
              <w:right w:val="single" w:sz="4" w:space="0" w:color="BFC6DA"/>
            </w:tcBorders>
            <w:tcMar>
              <w:top w:w="80" w:type="dxa"/>
              <w:left w:w="120" w:type="dxa"/>
              <w:bottom w:w="80" w:type="dxa"/>
              <w:right w:w="120" w:type="dxa"/>
            </w:tcMar>
          </w:tcPr>
          <w:p w14:paraId="062F2B1F" w14:textId="77777777" w:rsidR="00AC3F81" w:rsidRPr="00AC3F81" w:rsidRDefault="00000000" w:rsidP="00AC3F81">
            <w:pPr>
              <w:rPr>
                <w:color w:val="1B2233"/>
              </w:rPr>
            </w:pPr>
            <w:r>
              <w:rPr>
                <w:color w:val="1B2233"/>
              </w:rPr>
              <w:t>3.</w:t>
            </w:r>
            <w:r w:rsidR="00AC3F81">
              <w:rPr>
                <w:color w:val="1B2233"/>
              </w:rPr>
              <w:t xml:space="preserve"> </w:t>
            </w:r>
            <w:r w:rsidR="00AC3F81" w:rsidRPr="00AC3F81">
              <w:rPr>
                <w:color w:val="1B2233"/>
              </w:rPr>
              <w:t>El alto costo de tiempo y peritajes técnicos especializados sin contar con datos preliminares sólidos.</w:t>
            </w:r>
          </w:p>
          <w:p w14:paraId="207F18F5" w14:textId="5A96085F" w:rsidR="009D405B" w:rsidRDefault="009D405B"/>
        </w:tc>
        <w:tc>
          <w:tcPr>
            <w:tcW w:w="4667" w:type="dxa"/>
            <w:tcBorders>
              <w:top w:val="single" w:sz="4" w:space="0" w:color="BFC6DA"/>
              <w:left w:val="single" w:sz="4" w:space="0" w:color="BFC6DA"/>
              <w:bottom w:val="single" w:sz="4" w:space="0" w:color="BFC6DA"/>
              <w:right w:val="single" w:sz="4" w:space="0" w:color="BFC6DA"/>
            </w:tcBorders>
            <w:tcMar>
              <w:top w:w="80" w:type="dxa"/>
              <w:left w:w="120" w:type="dxa"/>
              <w:bottom w:w="80" w:type="dxa"/>
              <w:right w:w="120" w:type="dxa"/>
            </w:tcMar>
          </w:tcPr>
          <w:p w14:paraId="0C7C1C2F" w14:textId="5D4B9DFC" w:rsidR="00AC3F81" w:rsidRPr="00AC3F81" w:rsidRDefault="00000000" w:rsidP="00AC3F81">
            <w:pPr>
              <w:rPr>
                <w:color w:val="1B2233"/>
              </w:rPr>
            </w:pPr>
            <w:r>
              <w:rPr>
                <w:color w:val="1B2233"/>
              </w:rPr>
              <w:t>3.</w:t>
            </w:r>
            <w:r w:rsidR="00AC3F81" w:rsidRPr="00AC3F81">
              <w:rPr>
                <w:rFonts w:ascii="inherit" w:eastAsia="Times New Roman" w:hAnsi="inherit" w:cs="Noto Sans"/>
                <w:sz w:val="24"/>
                <w:szCs w:val="24"/>
                <w:bdr w:val="none" w:sz="0" w:space="0" w:color="auto" w:frame="1"/>
              </w:rPr>
              <w:t xml:space="preserve"> </w:t>
            </w:r>
            <w:r w:rsidR="00AC3F81" w:rsidRPr="00AC3F81">
              <w:rPr>
                <w:color w:val="1B2233"/>
              </w:rPr>
              <w:t>Proteger la originalidad y la inversión de meses de trabajo independiente antes de perder audiencia o ingresos.</w:t>
            </w:r>
          </w:p>
          <w:p w14:paraId="46ED39B5" w14:textId="1051ED53" w:rsidR="009D405B" w:rsidRDefault="009D405B"/>
        </w:tc>
      </w:tr>
    </w:tbl>
    <w:p w14:paraId="4282A88E" w14:textId="77777777" w:rsidR="009D405B" w:rsidRDefault="00000000">
      <w:pPr>
        <w:pStyle w:val="Heading2"/>
        <w:spacing w:before="240" w:after="100"/>
      </w:pPr>
      <w:r>
        <w:rPr>
          <w:b/>
          <w:bCs/>
          <w:color w:val="1428A0"/>
          <w:sz w:val="28"/>
          <w:szCs w:val="28"/>
        </w:rPr>
        <w:t>2. Frase de valor (5 minutos)</w:t>
      </w:r>
    </w:p>
    <w:p w14:paraId="29891EDD" w14:textId="77777777" w:rsidR="009D405B" w:rsidRDefault="00000000">
      <w:pPr>
        <w:spacing w:after="80"/>
      </w:pPr>
      <w:r>
        <w:rPr>
          <w:i/>
          <w:iCs/>
          <w:color w:val="5A6275"/>
          <w:sz w:val="19"/>
          <w:szCs w:val="19"/>
        </w:rPr>
        <w:t>Ayudamos a [quién] a [lograr qué], usando [qué solución de IA], a diferencia de [cómo se hace hoy].</w:t>
      </w:r>
    </w:p>
    <w:tbl>
      <w:tblPr>
        <w:tblW w:w="14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11000"/>
      </w:tblGrid>
      <w:tr w:rsidR="009D405B" w14:paraId="3E070624" w14:textId="77777777">
        <w:tblPrEx>
          <w:tblCellMar>
            <w:top w:w="0" w:type="dxa"/>
            <w:bottom w:w="0" w:type="dxa"/>
          </w:tblCellMar>
        </w:tblPrEx>
        <w:trPr>
          <w:cantSplit/>
        </w:trPr>
        <w:tc>
          <w:tcPr>
            <w:tcW w:w="3000" w:type="dxa"/>
            <w:tcBorders>
              <w:top w:val="single" w:sz="4" w:space="0" w:color="BFC6DA"/>
              <w:left w:val="single" w:sz="4" w:space="0" w:color="BFC6DA"/>
              <w:bottom w:val="single" w:sz="4" w:space="0" w:color="BFC6DA"/>
              <w:right w:val="single" w:sz="4" w:space="0" w:color="BFC6DA"/>
            </w:tcBorders>
            <w:shd w:val="clear" w:color="auto" w:fill="EEF1FB"/>
            <w:tcMar>
              <w:top w:w="80" w:type="dxa"/>
              <w:left w:w="120" w:type="dxa"/>
              <w:bottom w:w="80" w:type="dxa"/>
              <w:right w:w="120" w:type="dxa"/>
            </w:tcMar>
          </w:tcPr>
          <w:p w14:paraId="0C71BE82" w14:textId="77777777" w:rsidR="009D405B" w:rsidRDefault="00000000">
            <w:r>
              <w:rPr>
                <w:b/>
                <w:bCs/>
                <w:color w:val="1428A0"/>
              </w:rPr>
              <w:t>Ayudamos a</w:t>
            </w:r>
          </w:p>
        </w:tc>
        <w:tc>
          <w:tcPr>
            <w:tcW w:w="11000" w:type="dxa"/>
            <w:tcBorders>
              <w:top w:val="single" w:sz="4" w:space="0" w:color="BFC6DA"/>
              <w:left w:val="single" w:sz="4" w:space="0" w:color="BFC6DA"/>
              <w:bottom w:val="single" w:sz="4" w:space="0" w:color="BFC6DA"/>
              <w:right w:val="single" w:sz="4" w:space="0" w:color="BFC6DA"/>
            </w:tcBorders>
            <w:tcMar>
              <w:top w:w="80" w:type="dxa"/>
              <w:left w:w="120" w:type="dxa"/>
              <w:bottom w:w="80" w:type="dxa"/>
              <w:right w:w="120" w:type="dxa"/>
            </w:tcMar>
          </w:tcPr>
          <w:p w14:paraId="02A639E0" w14:textId="544FC6D3" w:rsidR="009D405B" w:rsidRDefault="0085089F">
            <w:r>
              <w:t>Desarrolladores independientes</w:t>
            </w:r>
          </w:p>
        </w:tc>
      </w:tr>
      <w:tr w:rsidR="009D405B" w14:paraId="46864669" w14:textId="77777777">
        <w:tblPrEx>
          <w:tblCellMar>
            <w:top w:w="0" w:type="dxa"/>
            <w:bottom w:w="0" w:type="dxa"/>
          </w:tblCellMar>
        </w:tblPrEx>
        <w:trPr>
          <w:cantSplit/>
          <w:trHeight w:val="500"/>
        </w:trPr>
        <w:tc>
          <w:tcPr>
            <w:tcW w:w="3000" w:type="dxa"/>
            <w:tcBorders>
              <w:top w:val="single" w:sz="4" w:space="0" w:color="BFC6DA"/>
              <w:left w:val="single" w:sz="4" w:space="0" w:color="BFC6DA"/>
              <w:bottom w:val="single" w:sz="4" w:space="0" w:color="BFC6DA"/>
              <w:right w:val="single" w:sz="4" w:space="0" w:color="BFC6DA"/>
            </w:tcBorders>
            <w:shd w:val="clear" w:color="auto" w:fill="EEF1FB"/>
            <w:tcMar>
              <w:top w:w="80" w:type="dxa"/>
              <w:left w:w="120" w:type="dxa"/>
              <w:bottom w:w="80" w:type="dxa"/>
              <w:right w:w="120" w:type="dxa"/>
            </w:tcMar>
          </w:tcPr>
          <w:p w14:paraId="2E835CA9" w14:textId="77777777" w:rsidR="009D405B" w:rsidRDefault="00000000">
            <w:r>
              <w:rPr>
                <w:b/>
                <w:bCs/>
                <w:color w:val="1428A0"/>
              </w:rPr>
              <w:t>a</w:t>
            </w:r>
          </w:p>
        </w:tc>
        <w:tc>
          <w:tcPr>
            <w:tcW w:w="11000" w:type="dxa"/>
            <w:tcBorders>
              <w:top w:val="single" w:sz="4" w:space="0" w:color="BFC6DA"/>
              <w:left w:val="single" w:sz="4" w:space="0" w:color="BFC6DA"/>
              <w:bottom w:val="single" w:sz="4" w:space="0" w:color="BFC6DA"/>
              <w:right w:val="single" w:sz="4" w:space="0" w:color="BFC6DA"/>
            </w:tcBorders>
            <w:tcMar>
              <w:top w:w="80" w:type="dxa"/>
              <w:left w:w="120" w:type="dxa"/>
              <w:bottom w:w="80" w:type="dxa"/>
              <w:right w:w="120" w:type="dxa"/>
            </w:tcMar>
          </w:tcPr>
          <w:p w14:paraId="0086981D" w14:textId="08EF2472" w:rsidR="009D405B" w:rsidRDefault="0085089F">
            <w:r>
              <w:t>Identificar y documentar patrones de réplica de sus videojuegos en plataformas digitales</w:t>
            </w:r>
          </w:p>
        </w:tc>
      </w:tr>
      <w:tr w:rsidR="009D405B" w14:paraId="39A9BA5C" w14:textId="77777777">
        <w:tblPrEx>
          <w:tblCellMar>
            <w:top w:w="0" w:type="dxa"/>
            <w:bottom w:w="0" w:type="dxa"/>
          </w:tblCellMar>
        </w:tblPrEx>
        <w:trPr>
          <w:cantSplit/>
          <w:trHeight w:val="500"/>
        </w:trPr>
        <w:tc>
          <w:tcPr>
            <w:tcW w:w="3000" w:type="dxa"/>
            <w:tcBorders>
              <w:top w:val="single" w:sz="4" w:space="0" w:color="BFC6DA"/>
              <w:left w:val="single" w:sz="4" w:space="0" w:color="BFC6DA"/>
              <w:bottom w:val="single" w:sz="4" w:space="0" w:color="BFC6DA"/>
              <w:right w:val="single" w:sz="4" w:space="0" w:color="BFC6DA"/>
            </w:tcBorders>
            <w:shd w:val="clear" w:color="auto" w:fill="EEF1FB"/>
            <w:tcMar>
              <w:top w:w="80" w:type="dxa"/>
              <w:left w:w="120" w:type="dxa"/>
              <w:bottom w:w="80" w:type="dxa"/>
              <w:right w:w="120" w:type="dxa"/>
            </w:tcMar>
          </w:tcPr>
          <w:p w14:paraId="2847F4A0" w14:textId="77777777" w:rsidR="009D405B" w:rsidRDefault="00000000">
            <w:r>
              <w:rPr>
                <w:b/>
                <w:bCs/>
                <w:color w:val="1428A0"/>
              </w:rPr>
              <w:lastRenderedPageBreak/>
              <w:t>usando</w:t>
            </w:r>
          </w:p>
        </w:tc>
        <w:tc>
          <w:tcPr>
            <w:tcW w:w="11000" w:type="dxa"/>
            <w:tcBorders>
              <w:top w:val="single" w:sz="4" w:space="0" w:color="BFC6DA"/>
              <w:left w:val="single" w:sz="4" w:space="0" w:color="BFC6DA"/>
              <w:bottom w:val="single" w:sz="4" w:space="0" w:color="BFC6DA"/>
              <w:right w:val="single" w:sz="4" w:space="0" w:color="BFC6DA"/>
            </w:tcBorders>
            <w:tcMar>
              <w:top w:w="80" w:type="dxa"/>
              <w:left w:w="120" w:type="dxa"/>
              <w:bottom w:w="80" w:type="dxa"/>
              <w:right w:w="120" w:type="dxa"/>
            </w:tcMar>
          </w:tcPr>
          <w:p w14:paraId="6B807231" w14:textId="25FB7B4D" w:rsidR="009D405B" w:rsidRDefault="0085089F">
            <w:r>
              <w:t>Mediante análisis comparativo de metadatos, elementos visuales y descripciones con inteligencia artificial</w:t>
            </w:r>
          </w:p>
        </w:tc>
      </w:tr>
      <w:tr w:rsidR="009D405B" w14:paraId="26C042D4" w14:textId="77777777">
        <w:tblPrEx>
          <w:tblCellMar>
            <w:top w:w="0" w:type="dxa"/>
            <w:bottom w:w="0" w:type="dxa"/>
          </w:tblCellMar>
        </w:tblPrEx>
        <w:trPr>
          <w:cantSplit/>
          <w:trHeight w:val="500"/>
        </w:trPr>
        <w:tc>
          <w:tcPr>
            <w:tcW w:w="3000" w:type="dxa"/>
            <w:tcBorders>
              <w:top w:val="single" w:sz="4" w:space="0" w:color="BFC6DA"/>
              <w:left w:val="single" w:sz="4" w:space="0" w:color="BFC6DA"/>
              <w:bottom w:val="single" w:sz="4" w:space="0" w:color="BFC6DA"/>
              <w:right w:val="single" w:sz="4" w:space="0" w:color="BFC6DA"/>
            </w:tcBorders>
            <w:shd w:val="clear" w:color="auto" w:fill="EEF1FB"/>
            <w:tcMar>
              <w:top w:w="80" w:type="dxa"/>
              <w:left w:w="120" w:type="dxa"/>
              <w:bottom w:w="80" w:type="dxa"/>
              <w:right w:w="120" w:type="dxa"/>
            </w:tcMar>
          </w:tcPr>
          <w:p w14:paraId="3F5F3F4D" w14:textId="77777777" w:rsidR="009D405B" w:rsidRDefault="00000000">
            <w:r>
              <w:rPr>
                <w:b/>
                <w:bCs/>
                <w:color w:val="1428A0"/>
              </w:rPr>
              <w:t>a diferencia de</w:t>
            </w:r>
          </w:p>
        </w:tc>
        <w:tc>
          <w:tcPr>
            <w:tcW w:w="11000" w:type="dxa"/>
            <w:tcBorders>
              <w:top w:val="single" w:sz="4" w:space="0" w:color="BFC6DA"/>
              <w:left w:val="single" w:sz="4" w:space="0" w:color="BFC6DA"/>
              <w:bottom w:val="single" w:sz="4" w:space="0" w:color="BFC6DA"/>
              <w:right w:val="single" w:sz="4" w:space="0" w:color="BFC6DA"/>
            </w:tcBorders>
            <w:tcMar>
              <w:top w:w="80" w:type="dxa"/>
              <w:left w:w="120" w:type="dxa"/>
              <w:bottom w:w="80" w:type="dxa"/>
              <w:right w:w="120" w:type="dxa"/>
            </w:tcMar>
          </w:tcPr>
          <w:p w14:paraId="440C4BAF" w14:textId="6DA3D0F7" w:rsidR="009D405B" w:rsidRDefault="0085089F">
            <w:r>
              <w:t xml:space="preserve">De la revisión manual y los lentos procesos de reclamo tradicionales, </w:t>
            </w:r>
            <w:r w:rsidR="00AC3F81">
              <w:t>nuestro sistema</w:t>
            </w:r>
            <w:r>
              <w:t xml:space="preserve"> entrega reportes técnicos objetivos y reproducibles que facilitan la evaluación humana y el respaldo ante plataformas.</w:t>
            </w:r>
          </w:p>
        </w:tc>
      </w:tr>
    </w:tbl>
    <w:p w14:paraId="38D09915" w14:textId="77777777" w:rsidR="009D405B" w:rsidRDefault="00000000">
      <w:pPr>
        <w:pStyle w:val="Heading2"/>
        <w:pageBreakBefore/>
        <w:spacing w:before="240" w:after="100"/>
      </w:pPr>
      <w:r>
        <w:rPr>
          <w:b/>
          <w:bCs/>
          <w:color w:val="1428A0"/>
          <w:sz w:val="28"/>
          <w:szCs w:val="28"/>
        </w:rPr>
        <w:lastRenderedPageBreak/>
        <w:t>3. Test Card (antes de construir)</w:t>
      </w:r>
    </w:p>
    <w:p w14:paraId="358D7AD8" w14:textId="77777777" w:rsidR="009D405B" w:rsidRDefault="00000000">
      <w:pPr>
        <w:spacing w:after="80"/>
      </w:pPr>
      <w:r>
        <w:rPr>
          <w:i/>
          <w:iCs/>
          <w:color w:val="5A6275"/>
          <w:sz w:val="19"/>
          <w:szCs w:val="19"/>
        </w:rPr>
        <w:t>El umbral es lo más importante: sin un número, no hay forma de saber si la prueba salió bien o mal.</w:t>
      </w:r>
    </w:p>
    <w:tbl>
      <w:tblPr>
        <w:tblW w:w="14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800"/>
        <w:gridCol w:w="10200"/>
      </w:tblGrid>
      <w:tr w:rsidR="009D405B" w14:paraId="14E3BC9A" w14:textId="77777777">
        <w:tblPrEx>
          <w:tblCellMar>
            <w:top w:w="0" w:type="dxa"/>
            <w:bottom w:w="0" w:type="dxa"/>
          </w:tblCellMar>
        </w:tblPrEx>
        <w:trPr>
          <w:cantSplit/>
        </w:trPr>
        <w:tc>
          <w:tcPr>
            <w:tcW w:w="3800" w:type="dxa"/>
            <w:tcBorders>
              <w:top w:val="single" w:sz="4" w:space="0" w:color="BFC6DA"/>
              <w:left w:val="single" w:sz="4" w:space="0" w:color="BFC6DA"/>
              <w:bottom w:val="single" w:sz="4" w:space="0" w:color="BFC6DA"/>
              <w:right w:val="single" w:sz="4" w:space="0" w:color="BFC6DA"/>
            </w:tcBorders>
            <w:shd w:val="clear" w:color="auto" w:fill="EEF1FB"/>
            <w:tcMar>
              <w:top w:w="80" w:type="dxa"/>
              <w:left w:w="120" w:type="dxa"/>
              <w:bottom w:w="80" w:type="dxa"/>
              <w:right w:w="120" w:type="dxa"/>
            </w:tcMar>
          </w:tcPr>
          <w:p w14:paraId="0FAE7D80" w14:textId="77777777" w:rsidR="009D405B" w:rsidRDefault="00000000">
            <w:r>
              <w:rPr>
                <w:b/>
                <w:bCs/>
                <w:color w:val="1428A0"/>
              </w:rPr>
              <w:t>Creemos que</w:t>
            </w:r>
          </w:p>
        </w:tc>
        <w:tc>
          <w:tcPr>
            <w:tcW w:w="10200" w:type="dxa"/>
            <w:tcBorders>
              <w:top w:val="single" w:sz="4" w:space="0" w:color="BFC6DA"/>
              <w:left w:val="single" w:sz="4" w:space="0" w:color="BFC6DA"/>
              <w:bottom w:val="single" w:sz="4" w:space="0" w:color="BFC6DA"/>
              <w:right w:val="single" w:sz="4" w:space="0" w:color="BFC6DA"/>
            </w:tcBorders>
            <w:tcMar>
              <w:top w:w="80" w:type="dxa"/>
              <w:left w:w="120" w:type="dxa"/>
              <w:bottom w:w="80" w:type="dxa"/>
              <w:right w:w="120" w:type="dxa"/>
            </w:tcMar>
          </w:tcPr>
          <w:p w14:paraId="3411407D" w14:textId="4A34696C" w:rsidR="009D405B" w:rsidRDefault="0085089F">
            <w:r>
              <w:t>Podemos identificar videojuegos similares a partir de sus descripciones o captura de imágenes</w:t>
            </w:r>
          </w:p>
        </w:tc>
      </w:tr>
      <w:tr w:rsidR="009D405B" w14:paraId="43E75324" w14:textId="77777777">
        <w:tblPrEx>
          <w:tblCellMar>
            <w:top w:w="0" w:type="dxa"/>
            <w:bottom w:w="0" w:type="dxa"/>
          </w:tblCellMar>
        </w:tblPrEx>
        <w:trPr>
          <w:cantSplit/>
          <w:trHeight w:val="600"/>
        </w:trPr>
        <w:tc>
          <w:tcPr>
            <w:tcW w:w="3800" w:type="dxa"/>
            <w:tcBorders>
              <w:top w:val="single" w:sz="4" w:space="0" w:color="BFC6DA"/>
              <w:left w:val="single" w:sz="4" w:space="0" w:color="BFC6DA"/>
              <w:bottom w:val="single" w:sz="4" w:space="0" w:color="BFC6DA"/>
              <w:right w:val="single" w:sz="4" w:space="0" w:color="BFC6DA"/>
            </w:tcBorders>
            <w:shd w:val="clear" w:color="auto" w:fill="EEF1FB"/>
            <w:tcMar>
              <w:top w:w="80" w:type="dxa"/>
              <w:left w:w="120" w:type="dxa"/>
              <w:bottom w:w="80" w:type="dxa"/>
              <w:right w:w="120" w:type="dxa"/>
            </w:tcMar>
          </w:tcPr>
          <w:p w14:paraId="7FC71477" w14:textId="77777777" w:rsidR="009D405B" w:rsidRDefault="00000000">
            <w:r>
              <w:rPr>
                <w:b/>
                <w:bCs/>
                <w:color w:val="1428A0"/>
              </w:rPr>
              <w:t>Para verificarlo, vamos a</w:t>
            </w:r>
          </w:p>
        </w:tc>
        <w:tc>
          <w:tcPr>
            <w:tcW w:w="10200" w:type="dxa"/>
            <w:tcBorders>
              <w:top w:val="single" w:sz="4" w:space="0" w:color="BFC6DA"/>
              <w:left w:val="single" w:sz="4" w:space="0" w:color="BFC6DA"/>
              <w:bottom w:val="single" w:sz="4" w:space="0" w:color="BFC6DA"/>
              <w:right w:val="single" w:sz="4" w:space="0" w:color="BFC6DA"/>
            </w:tcBorders>
            <w:tcMar>
              <w:top w:w="80" w:type="dxa"/>
              <w:left w:w="120" w:type="dxa"/>
              <w:bottom w:w="80" w:type="dxa"/>
              <w:right w:w="120" w:type="dxa"/>
            </w:tcMar>
          </w:tcPr>
          <w:p w14:paraId="13692619" w14:textId="0A2D0865" w:rsidR="009D405B" w:rsidRDefault="0085089F">
            <w:r>
              <w:t>Entrenar un modelo de distancia combinada + DBSCAN</w:t>
            </w:r>
          </w:p>
        </w:tc>
      </w:tr>
      <w:tr w:rsidR="009D405B" w14:paraId="6FEBE8AD" w14:textId="77777777">
        <w:tblPrEx>
          <w:tblCellMar>
            <w:top w:w="0" w:type="dxa"/>
            <w:bottom w:w="0" w:type="dxa"/>
          </w:tblCellMar>
        </w:tblPrEx>
        <w:trPr>
          <w:cantSplit/>
          <w:trHeight w:val="600"/>
        </w:trPr>
        <w:tc>
          <w:tcPr>
            <w:tcW w:w="3800" w:type="dxa"/>
            <w:tcBorders>
              <w:top w:val="single" w:sz="4" w:space="0" w:color="BFC6DA"/>
              <w:left w:val="single" w:sz="4" w:space="0" w:color="BFC6DA"/>
              <w:bottom w:val="single" w:sz="4" w:space="0" w:color="BFC6DA"/>
              <w:right w:val="single" w:sz="4" w:space="0" w:color="BFC6DA"/>
            </w:tcBorders>
            <w:shd w:val="clear" w:color="auto" w:fill="EEF1FB"/>
            <w:tcMar>
              <w:top w:w="80" w:type="dxa"/>
              <w:left w:w="120" w:type="dxa"/>
              <w:bottom w:w="80" w:type="dxa"/>
              <w:right w:w="120" w:type="dxa"/>
            </w:tcMar>
          </w:tcPr>
          <w:p w14:paraId="1C6D5F8D" w14:textId="77777777" w:rsidR="009D405B" w:rsidRDefault="00000000">
            <w:r>
              <w:rPr>
                <w:b/>
                <w:bCs/>
                <w:color w:val="1428A0"/>
              </w:rPr>
              <w:t>Mediremos</w:t>
            </w:r>
          </w:p>
        </w:tc>
        <w:tc>
          <w:tcPr>
            <w:tcW w:w="10200" w:type="dxa"/>
            <w:tcBorders>
              <w:top w:val="single" w:sz="4" w:space="0" w:color="BFC6DA"/>
              <w:left w:val="single" w:sz="4" w:space="0" w:color="BFC6DA"/>
              <w:bottom w:val="single" w:sz="4" w:space="0" w:color="BFC6DA"/>
              <w:right w:val="single" w:sz="4" w:space="0" w:color="BFC6DA"/>
            </w:tcBorders>
            <w:tcMar>
              <w:top w:w="80" w:type="dxa"/>
              <w:left w:w="120" w:type="dxa"/>
              <w:bottom w:w="80" w:type="dxa"/>
              <w:right w:w="120" w:type="dxa"/>
            </w:tcMar>
          </w:tcPr>
          <w:p w14:paraId="2AF7650A" w14:textId="7B7D3CEF" w:rsidR="009D405B" w:rsidRDefault="004F20E0">
            <w:r>
              <w:t>Mediremos la precisión y recall sobre pares de juegos que el modelo agrupa como clones</w:t>
            </w:r>
          </w:p>
        </w:tc>
      </w:tr>
      <w:tr w:rsidR="009D405B" w14:paraId="6C448C62" w14:textId="77777777">
        <w:tblPrEx>
          <w:tblCellMar>
            <w:top w:w="0" w:type="dxa"/>
            <w:bottom w:w="0" w:type="dxa"/>
          </w:tblCellMar>
        </w:tblPrEx>
        <w:trPr>
          <w:cantSplit/>
          <w:trHeight w:val="600"/>
        </w:trPr>
        <w:tc>
          <w:tcPr>
            <w:tcW w:w="3800" w:type="dxa"/>
            <w:tcBorders>
              <w:top w:val="single" w:sz="4" w:space="0" w:color="BFC6DA"/>
              <w:left w:val="single" w:sz="4" w:space="0" w:color="BFC6DA"/>
              <w:bottom w:val="single" w:sz="4" w:space="0" w:color="BFC6DA"/>
              <w:right w:val="single" w:sz="4" w:space="0" w:color="BFC6DA"/>
            </w:tcBorders>
            <w:shd w:val="clear" w:color="auto" w:fill="EEF1FB"/>
            <w:tcMar>
              <w:top w:w="80" w:type="dxa"/>
              <w:left w:w="120" w:type="dxa"/>
              <w:bottom w:w="80" w:type="dxa"/>
              <w:right w:w="120" w:type="dxa"/>
            </w:tcMar>
          </w:tcPr>
          <w:p w14:paraId="484A2FF4" w14:textId="77777777" w:rsidR="009D405B" w:rsidRDefault="00000000">
            <w:r>
              <w:rPr>
                <w:b/>
                <w:bCs/>
                <w:color w:val="1428A0"/>
              </w:rPr>
              <w:t>Tenemos razón si (con número)</w:t>
            </w:r>
          </w:p>
        </w:tc>
        <w:tc>
          <w:tcPr>
            <w:tcW w:w="10200" w:type="dxa"/>
            <w:tcBorders>
              <w:top w:val="single" w:sz="4" w:space="0" w:color="BFC6DA"/>
              <w:left w:val="single" w:sz="4" w:space="0" w:color="BFC6DA"/>
              <w:bottom w:val="single" w:sz="4" w:space="0" w:color="BFC6DA"/>
              <w:right w:val="single" w:sz="4" w:space="0" w:color="BFC6DA"/>
            </w:tcBorders>
            <w:tcMar>
              <w:top w:w="80" w:type="dxa"/>
              <w:left w:w="120" w:type="dxa"/>
              <w:bottom w:w="80" w:type="dxa"/>
              <w:right w:w="120" w:type="dxa"/>
            </w:tcMar>
          </w:tcPr>
          <w:p w14:paraId="611E8E43" w14:textId="23FA83C8" w:rsidR="009D405B" w:rsidRDefault="004F20E0">
            <w:r>
              <w:t>75% de los considerados clones o similares están aprobados por un jurado de 4 evaluadores humanos</w:t>
            </w:r>
          </w:p>
        </w:tc>
      </w:tr>
    </w:tbl>
    <w:p w14:paraId="1CCA88F6" w14:textId="77777777" w:rsidR="009D405B" w:rsidRDefault="00000000">
      <w:pPr>
        <w:pStyle w:val="Heading2"/>
        <w:spacing w:before="240" w:after="100"/>
      </w:pPr>
      <w:r>
        <w:rPr>
          <w:b/>
          <w:bCs/>
          <w:color w:val="1428A0"/>
          <w:sz w:val="28"/>
          <w:szCs w:val="28"/>
        </w:rPr>
        <w:t>4. Casos probados en el prototipo</w:t>
      </w:r>
    </w:p>
    <w:tbl>
      <w:tblPr>
        <w:tblW w:w="14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00"/>
        <w:gridCol w:w="5000"/>
        <w:gridCol w:w="3500"/>
        <w:gridCol w:w="4500"/>
      </w:tblGrid>
      <w:tr w:rsidR="009D405B" w14:paraId="5F047395" w14:textId="77777777">
        <w:tblPrEx>
          <w:tblCellMar>
            <w:top w:w="0" w:type="dxa"/>
            <w:bottom w:w="0" w:type="dxa"/>
          </w:tblCellMar>
        </w:tblPrEx>
        <w:trPr>
          <w:cantSplit/>
        </w:trPr>
        <w:tc>
          <w:tcPr>
            <w:tcW w:w="1000" w:type="dxa"/>
            <w:tcBorders>
              <w:top w:val="single" w:sz="4" w:space="0" w:color="BFC6DA"/>
              <w:left w:val="single" w:sz="4" w:space="0" w:color="BFC6DA"/>
              <w:bottom w:val="single" w:sz="4" w:space="0" w:color="BFC6DA"/>
              <w:right w:val="single" w:sz="4" w:space="0" w:color="BFC6DA"/>
            </w:tcBorders>
            <w:shd w:val="clear" w:color="auto" w:fill="1428A0"/>
            <w:tcMar>
              <w:top w:w="80" w:type="dxa"/>
              <w:left w:w="120" w:type="dxa"/>
              <w:bottom w:w="80" w:type="dxa"/>
              <w:right w:w="120" w:type="dxa"/>
            </w:tcMar>
          </w:tcPr>
          <w:p w14:paraId="20F4F480" w14:textId="77777777" w:rsidR="009D405B" w:rsidRDefault="00000000">
            <w:r>
              <w:rPr>
                <w:b/>
                <w:bCs/>
                <w:color w:val="FFFFFF"/>
              </w:rPr>
              <w:t>Caso</w:t>
            </w:r>
          </w:p>
        </w:tc>
        <w:tc>
          <w:tcPr>
            <w:tcW w:w="5000" w:type="dxa"/>
            <w:tcBorders>
              <w:top w:val="single" w:sz="4" w:space="0" w:color="BFC6DA"/>
              <w:left w:val="single" w:sz="4" w:space="0" w:color="BFC6DA"/>
              <w:bottom w:val="single" w:sz="4" w:space="0" w:color="BFC6DA"/>
              <w:right w:val="single" w:sz="4" w:space="0" w:color="BFC6DA"/>
            </w:tcBorders>
            <w:shd w:val="clear" w:color="auto" w:fill="1428A0"/>
            <w:tcMar>
              <w:top w:w="80" w:type="dxa"/>
              <w:left w:w="120" w:type="dxa"/>
              <w:bottom w:w="80" w:type="dxa"/>
              <w:right w:w="120" w:type="dxa"/>
            </w:tcMar>
          </w:tcPr>
          <w:p w14:paraId="70548FA4" w14:textId="77777777" w:rsidR="009D405B" w:rsidRDefault="00000000">
            <w:r>
              <w:rPr>
                <w:b/>
                <w:bCs/>
                <w:color w:val="FFFFFF"/>
              </w:rPr>
              <w:t>Qué ingresamos</w:t>
            </w:r>
          </w:p>
        </w:tc>
        <w:tc>
          <w:tcPr>
            <w:tcW w:w="3500" w:type="dxa"/>
            <w:tcBorders>
              <w:top w:val="single" w:sz="4" w:space="0" w:color="BFC6DA"/>
              <w:left w:val="single" w:sz="4" w:space="0" w:color="BFC6DA"/>
              <w:bottom w:val="single" w:sz="4" w:space="0" w:color="BFC6DA"/>
              <w:right w:val="single" w:sz="4" w:space="0" w:color="BFC6DA"/>
            </w:tcBorders>
            <w:shd w:val="clear" w:color="auto" w:fill="1428A0"/>
            <w:tcMar>
              <w:top w:w="80" w:type="dxa"/>
              <w:left w:w="120" w:type="dxa"/>
              <w:bottom w:w="80" w:type="dxa"/>
              <w:right w:w="120" w:type="dxa"/>
            </w:tcMar>
          </w:tcPr>
          <w:p w14:paraId="771768CE" w14:textId="77777777" w:rsidR="009D405B" w:rsidRDefault="00000000">
            <w:r>
              <w:rPr>
                <w:b/>
                <w:bCs/>
                <w:color w:val="FFFFFF"/>
              </w:rPr>
              <w:t>Qué predijo</w:t>
            </w:r>
          </w:p>
        </w:tc>
        <w:tc>
          <w:tcPr>
            <w:tcW w:w="4500" w:type="dxa"/>
            <w:tcBorders>
              <w:top w:val="single" w:sz="4" w:space="0" w:color="BFC6DA"/>
              <w:left w:val="single" w:sz="4" w:space="0" w:color="BFC6DA"/>
              <w:bottom w:val="single" w:sz="4" w:space="0" w:color="BFC6DA"/>
              <w:right w:val="single" w:sz="4" w:space="0" w:color="BFC6DA"/>
            </w:tcBorders>
            <w:shd w:val="clear" w:color="auto" w:fill="1428A0"/>
            <w:tcMar>
              <w:top w:w="80" w:type="dxa"/>
              <w:left w:w="120" w:type="dxa"/>
              <w:bottom w:w="80" w:type="dxa"/>
              <w:right w:w="120" w:type="dxa"/>
            </w:tcMar>
          </w:tcPr>
          <w:p w14:paraId="581CAC22" w14:textId="77777777" w:rsidR="009D405B" w:rsidRDefault="00000000">
            <w:r>
              <w:rPr>
                <w:b/>
                <w:bCs/>
                <w:color w:val="FFFFFF"/>
              </w:rPr>
              <w:t>¿Tiene sentido? ¿Por qué?</w:t>
            </w:r>
          </w:p>
        </w:tc>
      </w:tr>
      <w:tr w:rsidR="009D405B" w:rsidRPr="006A67CA" w14:paraId="4872C5A2" w14:textId="77777777">
        <w:tblPrEx>
          <w:tblCellMar>
            <w:top w:w="0" w:type="dxa"/>
            <w:bottom w:w="0" w:type="dxa"/>
          </w:tblCellMar>
        </w:tblPrEx>
        <w:trPr>
          <w:cantSplit/>
          <w:trHeight w:val="700"/>
        </w:trPr>
        <w:tc>
          <w:tcPr>
            <w:tcW w:w="1000" w:type="dxa"/>
            <w:tcBorders>
              <w:top w:val="single" w:sz="4" w:space="0" w:color="BFC6DA"/>
              <w:left w:val="single" w:sz="4" w:space="0" w:color="BFC6DA"/>
              <w:bottom w:val="single" w:sz="4" w:space="0" w:color="BFC6DA"/>
              <w:right w:val="single" w:sz="4" w:space="0" w:color="BFC6DA"/>
            </w:tcBorders>
            <w:tcMar>
              <w:top w:w="80" w:type="dxa"/>
              <w:left w:w="120" w:type="dxa"/>
              <w:bottom w:w="80" w:type="dxa"/>
              <w:right w:w="120" w:type="dxa"/>
            </w:tcMar>
          </w:tcPr>
          <w:p w14:paraId="48D31629" w14:textId="77777777" w:rsidR="009D405B" w:rsidRDefault="00000000">
            <w:r>
              <w:rPr>
                <w:color w:val="1B2233"/>
              </w:rPr>
              <w:t>1</w:t>
            </w:r>
          </w:p>
        </w:tc>
        <w:tc>
          <w:tcPr>
            <w:tcW w:w="5000" w:type="dxa"/>
            <w:tcBorders>
              <w:top w:val="single" w:sz="4" w:space="0" w:color="BFC6DA"/>
              <w:left w:val="single" w:sz="4" w:space="0" w:color="BFC6DA"/>
              <w:bottom w:val="single" w:sz="4" w:space="0" w:color="BFC6DA"/>
              <w:right w:val="single" w:sz="4" w:space="0" w:color="BFC6DA"/>
            </w:tcBorders>
            <w:tcMar>
              <w:top w:w="80" w:type="dxa"/>
              <w:left w:w="120" w:type="dxa"/>
              <w:bottom w:w="80" w:type="dxa"/>
              <w:right w:w="120" w:type="dxa"/>
            </w:tcMar>
          </w:tcPr>
          <w:p w14:paraId="65060679" w14:textId="7E934C9C" w:rsidR="009D405B" w:rsidRPr="004F20E0" w:rsidRDefault="004F20E0">
            <w:pPr>
              <w:rPr>
                <w:lang w:val="en-US"/>
              </w:rPr>
            </w:pPr>
            <w:r w:rsidRPr="004F20E0">
              <w:rPr>
                <w:lang w:val="en-US"/>
              </w:rPr>
              <w:t>Escape the Walls vs E</w:t>
            </w:r>
            <w:r>
              <w:rPr>
                <w:lang w:val="en-US"/>
              </w:rPr>
              <w:t>scape Walls Obby (Clon evidente)</w:t>
            </w:r>
          </w:p>
        </w:tc>
        <w:tc>
          <w:tcPr>
            <w:tcW w:w="3500" w:type="dxa"/>
            <w:tcBorders>
              <w:top w:val="single" w:sz="4" w:space="0" w:color="BFC6DA"/>
              <w:left w:val="single" w:sz="4" w:space="0" w:color="BFC6DA"/>
              <w:bottom w:val="single" w:sz="4" w:space="0" w:color="BFC6DA"/>
              <w:right w:val="single" w:sz="4" w:space="0" w:color="BFC6DA"/>
            </w:tcBorders>
            <w:tcMar>
              <w:top w:w="80" w:type="dxa"/>
              <w:left w:w="120" w:type="dxa"/>
              <w:bottom w:w="80" w:type="dxa"/>
              <w:right w:w="120" w:type="dxa"/>
            </w:tcMar>
          </w:tcPr>
          <w:p w14:paraId="33333928" w14:textId="5C6C28BB" w:rsidR="009D405B" w:rsidRPr="006A67CA" w:rsidRDefault="006A67CA">
            <w:r w:rsidRPr="006A67CA">
              <w:t>Tanto el cluster base como el modelo entrenado lo pre</w:t>
            </w:r>
            <w:r>
              <w:t>dicen como clon</w:t>
            </w:r>
          </w:p>
        </w:tc>
        <w:tc>
          <w:tcPr>
            <w:tcW w:w="4500" w:type="dxa"/>
            <w:tcBorders>
              <w:top w:val="single" w:sz="4" w:space="0" w:color="BFC6DA"/>
              <w:left w:val="single" w:sz="4" w:space="0" w:color="BFC6DA"/>
              <w:bottom w:val="single" w:sz="4" w:space="0" w:color="BFC6DA"/>
              <w:right w:val="single" w:sz="4" w:space="0" w:color="BFC6DA"/>
            </w:tcBorders>
            <w:tcMar>
              <w:top w:w="80" w:type="dxa"/>
              <w:left w:w="120" w:type="dxa"/>
              <w:bottom w:w="80" w:type="dxa"/>
              <w:right w:w="120" w:type="dxa"/>
            </w:tcMar>
          </w:tcPr>
          <w:p w14:paraId="4F248E45" w14:textId="06D802E6" w:rsidR="009D405B" w:rsidRPr="006A67CA" w:rsidRDefault="006A67CA">
            <w:r>
              <w:t>Tiene sentido, es un clon creado con el propósito de ser detectado como tal.</w:t>
            </w:r>
          </w:p>
        </w:tc>
      </w:tr>
      <w:tr w:rsidR="009D405B" w:rsidRPr="006A67CA" w14:paraId="04960861" w14:textId="77777777">
        <w:tblPrEx>
          <w:tblCellMar>
            <w:top w:w="0" w:type="dxa"/>
            <w:bottom w:w="0" w:type="dxa"/>
          </w:tblCellMar>
        </w:tblPrEx>
        <w:trPr>
          <w:cantSplit/>
          <w:trHeight w:val="700"/>
        </w:trPr>
        <w:tc>
          <w:tcPr>
            <w:tcW w:w="1000" w:type="dxa"/>
            <w:tcBorders>
              <w:top w:val="single" w:sz="4" w:space="0" w:color="BFC6DA"/>
              <w:left w:val="single" w:sz="4" w:space="0" w:color="BFC6DA"/>
              <w:bottom w:val="single" w:sz="4" w:space="0" w:color="BFC6DA"/>
              <w:right w:val="single" w:sz="4" w:space="0" w:color="BFC6DA"/>
            </w:tcBorders>
            <w:tcMar>
              <w:top w:w="80" w:type="dxa"/>
              <w:left w:w="120" w:type="dxa"/>
              <w:bottom w:w="80" w:type="dxa"/>
              <w:right w:w="120" w:type="dxa"/>
            </w:tcMar>
          </w:tcPr>
          <w:p w14:paraId="7614A626" w14:textId="77777777" w:rsidR="009D405B" w:rsidRDefault="00000000">
            <w:r>
              <w:rPr>
                <w:color w:val="1B2233"/>
              </w:rPr>
              <w:t>2</w:t>
            </w:r>
          </w:p>
        </w:tc>
        <w:tc>
          <w:tcPr>
            <w:tcW w:w="5000" w:type="dxa"/>
            <w:tcBorders>
              <w:top w:val="single" w:sz="4" w:space="0" w:color="BFC6DA"/>
              <w:left w:val="single" w:sz="4" w:space="0" w:color="BFC6DA"/>
              <w:bottom w:val="single" w:sz="4" w:space="0" w:color="BFC6DA"/>
              <w:right w:val="single" w:sz="4" w:space="0" w:color="BFC6DA"/>
            </w:tcBorders>
            <w:tcMar>
              <w:top w:w="80" w:type="dxa"/>
              <w:left w:w="120" w:type="dxa"/>
              <w:bottom w:w="80" w:type="dxa"/>
              <w:right w:w="120" w:type="dxa"/>
            </w:tcMar>
          </w:tcPr>
          <w:p w14:paraId="1136F8E4" w14:textId="3922A529" w:rsidR="009D405B" w:rsidRPr="004F20E0" w:rsidRDefault="004F20E0">
            <w:pPr>
              <w:rPr>
                <w:lang w:val="en-US"/>
              </w:rPr>
            </w:pPr>
            <w:r w:rsidRPr="004F20E0">
              <w:rPr>
                <w:lang w:val="en-US"/>
              </w:rPr>
              <w:t>Escape the Walls vs E</w:t>
            </w:r>
            <w:r>
              <w:rPr>
                <w:lang w:val="en-US"/>
              </w:rPr>
              <w:t>scape the Lab (</w:t>
            </w:r>
            <w:r w:rsidR="00AC3F81">
              <w:rPr>
                <w:lang w:val="en-US"/>
              </w:rPr>
              <w:t>Mismo genero</w:t>
            </w:r>
            <w:r>
              <w:rPr>
                <w:lang w:val="en-US"/>
              </w:rPr>
              <w:t>)</w:t>
            </w:r>
          </w:p>
        </w:tc>
        <w:tc>
          <w:tcPr>
            <w:tcW w:w="3500" w:type="dxa"/>
            <w:tcBorders>
              <w:top w:val="single" w:sz="4" w:space="0" w:color="BFC6DA"/>
              <w:left w:val="single" w:sz="4" w:space="0" w:color="BFC6DA"/>
              <w:bottom w:val="single" w:sz="4" w:space="0" w:color="BFC6DA"/>
              <w:right w:val="single" w:sz="4" w:space="0" w:color="BFC6DA"/>
            </w:tcBorders>
            <w:tcMar>
              <w:top w:w="80" w:type="dxa"/>
              <w:left w:w="120" w:type="dxa"/>
              <w:bottom w:w="80" w:type="dxa"/>
              <w:right w:w="120" w:type="dxa"/>
            </w:tcMar>
          </w:tcPr>
          <w:p w14:paraId="04F70AB0" w14:textId="60E5E160" w:rsidR="009D405B" w:rsidRPr="004F20E0" w:rsidRDefault="006A67CA">
            <w:pPr>
              <w:rPr>
                <w:lang w:val="en-US"/>
              </w:rPr>
            </w:pPr>
            <w:r>
              <w:rPr>
                <w:lang w:val="en-US"/>
              </w:rPr>
              <w:t>Ambas metricas dieron falso</w:t>
            </w:r>
          </w:p>
        </w:tc>
        <w:tc>
          <w:tcPr>
            <w:tcW w:w="4500" w:type="dxa"/>
            <w:tcBorders>
              <w:top w:val="single" w:sz="4" w:space="0" w:color="BFC6DA"/>
              <w:left w:val="single" w:sz="4" w:space="0" w:color="BFC6DA"/>
              <w:bottom w:val="single" w:sz="4" w:space="0" w:color="BFC6DA"/>
              <w:right w:val="single" w:sz="4" w:space="0" w:color="BFC6DA"/>
            </w:tcBorders>
            <w:tcMar>
              <w:top w:w="80" w:type="dxa"/>
              <w:left w:w="120" w:type="dxa"/>
              <w:bottom w:w="80" w:type="dxa"/>
              <w:right w:w="120" w:type="dxa"/>
            </w:tcMar>
          </w:tcPr>
          <w:p w14:paraId="1461BCD6" w14:textId="5055E71C" w:rsidR="009D405B" w:rsidRPr="006A67CA" w:rsidRDefault="006A67CA">
            <w:r w:rsidRPr="006A67CA">
              <w:t xml:space="preserve">No tiene tanto sentido, </w:t>
            </w:r>
            <w:r>
              <w:t>debería almenos indicar similitud</w:t>
            </w:r>
          </w:p>
        </w:tc>
      </w:tr>
      <w:tr w:rsidR="009D405B" w:rsidRPr="006A67CA" w14:paraId="5DDC2EF6" w14:textId="77777777">
        <w:tblPrEx>
          <w:tblCellMar>
            <w:top w:w="0" w:type="dxa"/>
            <w:bottom w:w="0" w:type="dxa"/>
          </w:tblCellMar>
        </w:tblPrEx>
        <w:trPr>
          <w:cantSplit/>
          <w:trHeight w:val="700"/>
        </w:trPr>
        <w:tc>
          <w:tcPr>
            <w:tcW w:w="1000" w:type="dxa"/>
            <w:tcBorders>
              <w:top w:val="single" w:sz="4" w:space="0" w:color="BFC6DA"/>
              <w:left w:val="single" w:sz="4" w:space="0" w:color="BFC6DA"/>
              <w:bottom w:val="single" w:sz="4" w:space="0" w:color="BFC6DA"/>
              <w:right w:val="single" w:sz="4" w:space="0" w:color="BFC6DA"/>
            </w:tcBorders>
            <w:tcMar>
              <w:top w:w="80" w:type="dxa"/>
              <w:left w:w="120" w:type="dxa"/>
              <w:bottom w:w="80" w:type="dxa"/>
              <w:right w:w="120" w:type="dxa"/>
            </w:tcMar>
          </w:tcPr>
          <w:p w14:paraId="0ACC3248" w14:textId="77777777" w:rsidR="009D405B" w:rsidRDefault="00000000">
            <w:r>
              <w:rPr>
                <w:color w:val="1B2233"/>
              </w:rPr>
              <w:t>3</w:t>
            </w:r>
          </w:p>
        </w:tc>
        <w:tc>
          <w:tcPr>
            <w:tcW w:w="5000" w:type="dxa"/>
            <w:tcBorders>
              <w:top w:val="single" w:sz="4" w:space="0" w:color="BFC6DA"/>
              <w:left w:val="single" w:sz="4" w:space="0" w:color="BFC6DA"/>
              <w:bottom w:val="single" w:sz="4" w:space="0" w:color="BFC6DA"/>
              <w:right w:val="single" w:sz="4" w:space="0" w:color="BFC6DA"/>
            </w:tcBorders>
            <w:tcMar>
              <w:top w:w="80" w:type="dxa"/>
              <w:left w:w="120" w:type="dxa"/>
              <w:bottom w:w="80" w:type="dxa"/>
              <w:right w:w="120" w:type="dxa"/>
            </w:tcMar>
          </w:tcPr>
          <w:p w14:paraId="56B19ABE" w14:textId="6F6A6308" w:rsidR="009D405B" w:rsidRPr="00AC3F81" w:rsidRDefault="00AC3F81">
            <w:pPr>
              <w:rPr>
                <w:lang w:val="en-US"/>
              </w:rPr>
            </w:pPr>
            <w:r w:rsidRPr="00AC3F81">
              <w:rPr>
                <w:lang w:val="en-US"/>
              </w:rPr>
              <w:t>Escape the Walls vs F</w:t>
            </w:r>
            <w:r>
              <w:rPr>
                <w:lang w:val="en-US"/>
              </w:rPr>
              <w:t>arm Tycoon (Sin relacion)</w:t>
            </w:r>
          </w:p>
        </w:tc>
        <w:tc>
          <w:tcPr>
            <w:tcW w:w="3500" w:type="dxa"/>
            <w:tcBorders>
              <w:top w:val="single" w:sz="4" w:space="0" w:color="BFC6DA"/>
              <w:left w:val="single" w:sz="4" w:space="0" w:color="BFC6DA"/>
              <w:bottom w:val="single" w:sz="4" w:space="0" w:color="BFC6DA"/>
              <w:right w:val="single" w:sz="4" w:space="0" w:color="BFC6DA"/>
            </w:tcBorders>
            <w:tcMar>
              <w:top w:w="80" w:type="dxa"/>
              <w:left w:w="120" w:type="dxa"/>
              <w:bottom w:w="80" w:type="dxa"/>
              <w:right w:w="120" w:type="dxa"/>
            </w:tcMar>
          </w:tcPr>
          <w:p w14:paraId="768A59C4" w14:textId="538CD946" w:rsidR="009D405B" w:rsidRPr="00AC3F81" w:rsidRDefault="006A67CA">
            <w:pPr>
              <w:rPr>
                <w:lang w:val="en-US"/>
              </w:rPr>
            </w:pPr>
            <w:r>
              <w:rPr>
                <w:lang w:val="en-US"/>
              </w:rPr>
              <w:t>Ambas metricas dieron falso</w:t>
            </w:r>
          </w:p>
        </w:tc>
        <w:tc>
          <w:tcPr>
            <w:tcW w:w="4500" w:type="dxa"/>
            <w:tcBorders>
              <w:top w:val="single" w:sz="4" w:space="0" w:color="BFC6DA"/>
              <w:left w:val="single" w:sz="4" w:space="0" w:color="BFC6DA"/>
              <w:bottom w:val="single" w:sz="4" w:space="0" w:color="BFC6DA"/>
              <w:right w:val="single" w:sz="4" w:space="0" w:color="BFC6DA"/>
            </w:tcBorders>
            <w:tcMar>
              <w:top w:w="80" w:type="dxa"/>
              <w:left w:w="120" w:type="dxa"/>
              <w:bottom w:w="80" w:type="dxa"/>
              <w:right w:w="120" w:type="dxa"/>
            </w:tcMar>
          </w:tcPr>
          <w:p w14:paraId="34A29FE0" w14:textId="5DC0B730" w:rsidR="009D405B" w:rsidRPr="006A67CA" w:rsidRDefault="006A67CA">
            <w:r w:rsidRPr="006A67CA">
              <w:t>Si tiene sentido, este j</w:t>
            </w:r>
            <w:r>
              <w:t>uego se creo con el propósito de ser detectado como distinto.</w:t>
            </w:r>
          </w:p>
        </w:tc>
      </w:tr>
    </w:tbl>
    <w:p w14:paraId="6302845B" w14:textId="77777777" w:rsidR="009D405B" w:rsidRDefault="00000000">
      <w:pPr>
        <w:pStyle w:val="Heading2"/>
        <w:pageBreakBefore/>
        <w:spacing w:before="240" w:after="100"/>
      </w:pPr>
      <w:r>
        <w:rPr>
          <w:b/>
          <w:bCs/>
          <w:color w:val="1428A0"/>
          <w:sz w:val="28"/>
          <w:szCs w:val="28"/>
        </w:rPr>
        <w:lastRenderedPageBreak/>
        <w:t>5. Guion de pitch en cinco momentos (150 a 250 palabras)</w:t>
      </w:r>
    </w:p>
    <w:p w14:paraId="729C93F6" w14:textId="77777777" w:rsidR="009D405B" w:rsidRDefault="00000000">
      <w:pPr>
        <w:spacing w:after="80"/>
      </w:pPr>
      <w:r>
        <w:rPr>
          <w:i/>
          <w:iCs/>
          <w:color w:val="5A6275"/>
          <w:sz w:val="19"/>
          <w:szCs w:val="19"/>
        </w:rPr>
        <w:t>Si una frase solo la entiende alguien que tomó este curso, va a la demo, no al pitch.</w:t>
      </w:r>
    </w:p>
    <w:tbl>
      <w:tblPr>
        <w:tblW w:w="14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11400"/>
      </w:tblGrid>
      <w:tr w:rsidR="009D405B" w14:paraId="28897ECE" w14:textId="77777777">
        <w:tblPrEx>
          <w:tblCellMar>
            <w:top w:w="0" w:type="dxa"/>
            <w:bottom w:w="0" w:type="dxa"/>
          </w:tblCellMar>
        </w:tblPrEx>
        <w:trPr>
          <w:cantSplit/>
        </w:trPr>
        <w:tc>
          <w:tcPr>
            <w:tcW w:w="2600" w:type="dxa"/>
            <w:tcBorders>
              <w:top w:val="single" w:sz="4" w:space="0" w:color="BFC6DA"/>
              <w:left w:val="single" w:sz="4" w:space="0" w:color="BFC6DA"/>
              <w:bottom w:val="single" w:sz="4" w:space="0" w:color="BFC6DA"/>
              <w:right w:val="single" w:sz="4" w:space="0" w:color="BFC6DA"/>
            </w:tcBorders>
            <w:shd w:val="clear" w:color="auto" w:fill="EEF1FB"/>
            <w:tcMar>
              <w:top w:w="80" w:type="dxa"/>
              <w:left w:w="120" w:type="dxa"/>
              <w:bottom w:w="80" w:type="dxa"/>
              <w:right w:w="120" w:type="dxa"/>
            </w:tcMar>
          </w:tcPr>
          <w:p w14:paraId="7BE53CB3" w14:textId="77777777" w:rsidR="009D405B" w:rsidRDefault="00000000">
            <w:r>
              <w:rPr>
                <w:b/>
                <w:bCs/>
                <w:color w:val="1428A0"/>
              </w:rPr>
              <w:t>1. Gancho (15 s)</w:t>
            </w:r>
          </w:p>
        </w:tc>
        <w:tc>
          <w:tcPr>
            <w:tcW w:w="11400" w:type="dxa"/>
            <w:tcBorders>
              <w:top w:val="single" w:sz="4" w:space="0" w:color="BFC6DA"/>
              <w:left w:val="single" w:sz="4" w:space="0" w:color="BFC6DA"/>
              <w:bottom w:val="single" w:sz="4" w:space="0" w:color="BFC6DA"/>
              <w:right w:val="single" w:sz="4" w:space="0" w:color="BFC6DA"/>
            </w:tcBorders>
            <w:tcMar>
              <w:top w:w="80" w:type="dxa"/>
              <w:left w:w="120" w:type="dxa"/>
              <w:bottom w:w="80" w:type="dxa"/>
              <w:right w:w="120" w:type="dxa"/>
            </w:tcMar>
          </w:tcPr>
          <w:p w14:paraId="24569471" w14:textId="2AAD37ED" w:rsidR="009D405B" w:rsidRDefault="00371F93">
            <w:r w:rsidRPr="00371F93">
              <w:t>Imaginen que son un desarrollador indie. Llevan meses trabajando en su juego, publican unas imágenes de la jugabilidad y, una semana después, hay al menos siete versiones casi idénticas en Roblox, algunas habrían sido hechas con IA. Le pasó a Pandorio Games con Escape the Walls este mes.</w:t>
            </w:r>
          </w:p>
        </w:tc>
      </w:tr>
      <w:tr w:rsidR="009D405B" w14:paraId="7AD035EE" w14:textId="77777777">
        <w:tblPrEx>
          <w:tblCellMar>
            <w:top w:w="0" w:type="dxa"/>
            <w:bottom w:w="0" w:type="dxa"/>
          </w:tblCellMar>
        </w:tblPrEx>
        <w:trPr>
          <w:cantSplit/>
          <w:trHeight w:val="1250"/>
        </w:trPr>
        <w:tc>
          <w:tcPr>
            <w:tcW w:w="2600" w:type="dxa"/>
            <w:tcBorders>
              <w:top w:val="single" w:sz="4" w:space="0" w:color="BFC6DA"/>
              <w:left w:val="single" w:sz="4" w:space="0" w:color="BFC6DA"/>
              <w:bottom w:val="single" w:sz="4" w:space="0" w:color="BFC6DA"/>
              <w:right w:val="single" w:sz="4" w:space="0" w:color="BFC6DA"/>
            </w:tcBorders>
            <w:shd w:val="clear" w:color="auto" w:fill="EEF1FB"/>
            <w:tcMar>
              <w:top w:w="80" w:type="dxa"/>
              <w:left w:w="120" w:type="dxa"/>
              <w:bottom w:w="80" w:type="dxa"/>
              <w:right w:w="120" w:type="dxa"/>
            </w:tcMar>
          </w:tcPr>
          <w:p w14:paraId="3DD270D0" w14:textId="77777777" w:rsidR="009D405B" w:rsidRDefault="00000000">
            <w:r>
              <w:rPr>
                <w:b/>
                <w:bCs/>
                <w:color w:val="1428A0"/>
              </w:rPr>
              <w:t>2. Problema (20 s)</w:t>
            </w:r>
          </w:p>
        </w:tc>
        <w:tc>
          <w:tcPr>
            <w:tcW w:w="11400" w:type="dxa"/>
            <w:tcBorders>
              <w:top w:val="single" w:sz="4" w:space="0" w:color="BFC6DA"/>
              <w:left w:val="single" w:sz="4" w:space="0" w:color="BFC6DA"/>
              <w:bottom w:val="single" w:sz="4" w:space="0" w:color="BFC6DA"/>
              <w:right w:val="single" w:sz="4" w:space="0" w:color="BFC6DA"/>
            </w:tcBorders>
            <w:tcMar>
              <w:top w:w="80" w:type="dxa"/>
              <w:left w:w="120" w:type="dxa"/>
              <w:bottom w:w="80" w:type="dxa"/>
              <w:right w:w="120" w:type="dxa"/>
            </w:tcMar>
          </w:tcPr>
          <w:p w14:paraId="4D3EBC72" w14:textId="058F52B9" w:rsidR="009D405B" w:rsidRDefault="00371F93">
            <w:r w:rsidRPr="00371F93">
              <w:t>El problema: la IA puede acelerar la copia de un juego, y no existe una forma objetiva de saber cuándo un parecido es inspiración y cuándo es copia. No toda similitud es plagio: compartir géneros o mecánicas es normal.</w:t>
            </w:r>
          </w:p>
        </w:tc>
      </w:tr>
      <w:tr w:rsidR="009D405B" w14:paraId="62F4CD58" w14:textId="77777777">
        <w:tblPrEx>
          <w:tblCellMar>
            <w:top w:w="0" w:type="dxa"/>
            <w:bottom w:w="0" w:type="dxa"/>
          </w:tblCellMar>
        </w:tblPrEx>
        <w:trPr>
          <w:cantSplit/>
          <w:trHeight w:val="1250"/>
        </w:trPr>
        <w:tc>
          <w:tcPr>
            <w:tcW w:w="2600" w:type="dxa"/>
            <w:tcBorders>
              <w:top w:val="single" w:sz="4" w:space="0" w:color="BFC6DA"/>
              <w:left w:val="single" w:sz="4" w:space="0" w:color="BFC6DA"/>
              <w:bottom w:val="single" w:sz="4" w:space="0" w:color="BFC6DA"/>
              <w:right w:val="single" w:sz="4" w:space="0" w:color="BFC6DA"/>
            </w:tcBorders>
            <w:shd w:val="clear" w:color="auto" w:fill="EEF1FB"/>
            <w:tcMar>
              <w:top w:w="80" w:type="dxa"/>
              <w:left w:w="120" w:type="dxa"/>
              <w:bottom w:w="80" w:type="dxa"/>
              <w:right w:w="120" w:type="dxa"/>
            </w:tcMar>
          </w:tcPr>
          <w:p w14:paraId="20B1E778" w14:textId="77777777" w:rsidR="009D405B" w:rsidRDefault="00000000">
            <w:r>
              <w:rPr>
                <w:b/>
                <w:bCs/>
                <w:color w:val="1428A0"/>
              </w:rPr>
              <w:t>3. Solución (25 s)</w:t>
            </w:r>
          </w:p>
        </w:tc>
        <w:tc>
          <w:tcPr>
            <w:tcW w:w="11400" w:type="dxa"/>
            <w:tcBorders>
              <w:top w:val="single" w:sz="4" w:space="0" w:color="BFC6DA"/>
              <w:left w:val="single" w:sz="4" w:space="0" w:color="BFC6DA"/>
              <w:bottom w:val="single" w:sz="4" w:space="0" w:color="BFC6DA"/>
              <w:right w:val="single" w:sz="4" w:space="0" w:color="BFC6DA"/>
            </w:tcBorders>
            <w:tcMar>
              <w:top w:w="80" w:type="dxa"/>
              <w:left w:w="120" w:type="dxa"/>
              <w:bottom w:w="80" w:type="dxa"/>
              <w:right w:w="120" w:type="dxa"/>
            </w:tcMar>
          </w:tcPr>
          <w:p w14:paraId="6409B1BF" w14:textId="4A61DC34" w:rsidR="009D405B" w:rsidRDefault="00371F93">
            <w:r w:rsidRPr="00371F93">
              <w:t>Por eso creamos FairPlay AI, una app que compara dos videojuegos usando sus descripciones, capturas de pantalla y, si hay acceso legítimo, su código, con TF-IDF, embeddings y una CNN con transfer learning. Entrega un puntaje de similitud y un informe con las coincidencias y sus limitaciones.</w:t>
            </w:r>
          </w:p>
        </w:tc>
      </w:tr>
      <w:tr w:rsidR="009D405B" w14:paraId="52F22DFF" w14:textId="77777777">
        <w:tblPrEx>
          <w:tblCellMar>
            <w:top w:w="0" w:type="dxa"/>
            <w:bottom w:w="0" w:type="dxa"/>
          </w:tblCellMar>
        </w:tblPrEx>
        <w:trPr>
          <w:cantSplit/>
          <w:trHeight w:val="1250"/>
        </w:trPr>
        <w:tc>
          <w:tcPr>
            <w:tcW w:w="2600" w:type="dxa"/>
            <w:tcBorders>
              <w:top w:val="single" w:sz="4" w:space="0" w:color="BFC6DA"/>
              <w:left w:val="single" w:sz="4" w:space="0" w:color="BFC6DA"/>
              <w:bottom w:val="single" w:sz="4" w:space="0" w:color="BFC6DA"/>
              <w:right w:val="single" w:sz="4" w:space="0" w:color="BFC6DA"/>
            </w:tcBorders>
            <w:shd w:val="clear" w:color="auto" w:fill="EEF1FB"/>
            <w:tcMar>
              <w:top w:w="80" w:type="dxa"/>
              <w:left w:w="120" w:type="dxa"/>
              <w:bottom w:w="80" w:type="dxa"/>
              <w:right w:w="120" w:type="dxa"/>
            </w:tcMar>
          </w:tcPr>
          <w:p w14:paraId="64768474" w14:textId="77777777" w:rsidR="009D405B" w:rsidRDefault="00000000">
            <w:r>
              <w:rPr>
                <w:b/>
                <w:bCs/>
                <w:color w:val="1428A0"/>
              </w:rPr>
              <w:t>4. Evidencia (30 s)</w:t>
            </w:r>
          </w:p>
        </w:tc>
        <w:tc>
          <w:tcPr>
            <w:tcW w:w="11400" w:type="dxa"/>
            <w:tcBorders>
              <w:top w:val="single" w:sz="4" w:space="0" w:color="BFC6DA"/>
              <w:left w:val="single" w:sz="4" w:space="0" w:color="BFC6DA"/>
              <w:bottom w:val="single" w:sz="4" w:space="0" w:color="BFC6DA"/>
              <w:right w:val="single" w:sz="4" w:space="0" w:color="BFC6DA"/>
            </w:tcBorders>
            <w:tcMar>
              <w:top w:w="80" w:type="dxa"/>
              <w:left w:w="120" w:type="dxa"/>
              <w:bottom w:w="80" w:type="dxa"/>
              <w:right w:w="120" w:type="dxa"/>
            </w:tcMar>
          </w:tcPr>
          <w:p w14:paraId="31C44E07" w14:textId="48F688F1" w:rsidR="009D405B" w:rsidRDefault="00371F93">
            <w:r w:rsidRPr="00371F93">
              <w:t>Lo probamos con tres casos y superó nuestra línea base en [% de precisión frente a X%**</w:t>
            </w:r>
            <w:r>
              <w:t>]</w:t>
            </w:r>
            <w:r w:rsidRPr="00371F93">
              <w:t>. No acusa, ni emite juicios legales: es evidencia técnica para que un especialista humano decida.</w:t>
            </w:r>
          </w:p>
        </w:tc>
      </w:tr>
      <w:tr w:rsidR="009D405B" w14:paraId="179ED296" w14:textId="77777777">
        <w:tblPrEx>
          <w:tblCellMar>
            <w:top w:w="0" w:type="dxa"/>
            <w:bottom w:w="0" w:type="dxa"/>
          </w:tblCellMar>
        </w:tblPrEx>
        <w:trPr>
          <w:cantSplit/>
          <w:trHeight w:val="1250"/>
        </w:trPr>
        <w:tc>
          <w:tcPr>
            <w:tcW w:w="2600" w:type="dxa"/>
            <w:tcBorders>
              <w:top w:val="single" w:sz="4" w:space="0" w:color="BFC6DA"/>
              <w:left w:val="single" w:sz="4" w:space="0" w:color="BFC6DA"/>
              <w:bottom w:val="single" w:sz="4" w:space="0" w:color="BFC6DA"/>
              <w:right w:val="single" w:sz="4" w:space="0" w:color="BFC6DA"/>
            </w:tcBorders>
            <w:shd w:val="clear" w:color="auto" w:fill="EEF1FB"/>
            <w:tcMar>
              <w:top w:w="80" w:type="dxa"/>
              <w:left w:w="120" w:type="dxa"/>
              <w:bottom w:w="80" w:type="dxa"/>
              <w:right w:w="120" w:type="dxa"/>
            </w:tcMar>
          </w:tcPr>
          <w:p w14:paraId="2FDB661B" w14:textId="77777777" w:rsidR="009D405B" w:rsidRDefault="00000000">
            <w:r>
              <w:rPr>
                <w:b/>
                <w:bCs/>
                <w:color w:val="1428A0"/>
              </w:rPr>
              <w:t>5. Cierre (20 s)</w:t>
            </w:r>
          </w:p>
        </w:tc>
        <w:tc>
          <w:tcPr>
            <w:tcW w:w="11400" w:type="dxa"/>
            <w:tcBorders>
              <w:top w:val="single" w:sz="4" w:space="0" w:color="BFC6DA"/>
              <w:left w:val="single" w:sz="4" w:space="0" w:color="BFC6DA"/>
              <w:bottom w:val="single" w:sz="4" w:space="0" w:color="BFC6DA"/>
              <w:right w:val="single" w:sz="4" w:space="0" w:color="BFC6DA"/>
            </w:tcBorders>
            <w:tcMar>
              <w:top w:w="80" w:type="dxa"/>
              <w:left w:w="120" w:type="dxa"/>
              <w:bottom w:w="80" w:type="dxa"/>
              <w:right w:w="120" w:type="dxa"/>
            </w:tcMar>
          </w:tcPr>
          <w:p w14:paraId="0EE8E4D1" w14:textId="470063F1" w:rsidR="009D405B" w:rsidRDefault="00371F93">
            <w:r w:rsidRPr="00371F93">
              <w:t>Si la IA hace más fácil copiar, también puede ayudarnos a documentar mejor lo que se copia.</w:t>
            </w:r>
          </w:p>
        </w:tc>
      </w:tr>
    </w:tbl>
    <w:p w14:paraId="430181DC" w14:textId="3BD270B2" w:rsidR="009D405B" w:rsidRDefault="00000000">
      <w:pPr>
        <w:spacing w:after="80"/>
      </w:pPr>
      <w:r>
        <w:t xml:space="preserve">Número de palabras: </w:t>
      </w:r>
      <w:r w:rsidR="00371F93">
        <w:t>183</w:t>
      </w:r>
      <w:r>
        <w:t xml:space="preserve">     Tiempo leído en voz alta: ______     Presenta: ____________________</w:t>
      </w:r>
    </w:p>
    <w:p w14:paraId="2BDFA5B2" w14:textId="77777777" w:rsidR="009D405B" w:rsidRDefault="00000000">
      <w:pPr>
        <w:pStyle w:val="Heading2"/>
        <w:pageBreakBefore/>
        <w:spacing w:before="240" w:after="100"/>
      </w:pPr>
      <w:r>
        <w:rPr>
          <w:b/>
          <w:bCs/>
          <w:color w:val="1428A0"/>
          <w:sz w:val="28"/>
          <w:szCs w:val="28"/>
        </w:rPr>
        <w:lastRenderedPageBreak/>
        <w:t>6. Retroalimentación de la práctica en tríos</w:t>
      </w:r>
    </w:p>
    <w:tbl>
      <w:tblPr>
        <w:tblW w:w="14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000"/>
        <w:gridCol w:w="7000"/>
      </w:tblGrid>
      <w:tr w:rsidR="009D405B" w14:paraId="11BB14E1" w14:textId="77777777">
        <w:tblPrEx>
          <w:tblCellMar>
            <w:top w:w="0" w:type="dxa"/>
            <w:bottom w:w="0" w:type="dxa"/>
          </w:tblCellMar>
        </w:tblPrEx>
        <w:trPr>
          <w:cantSplit/>
        </w:trPr>
        <w:tc>
          <w:tcPr>
            <w:tcW w:w="7000" w:type="dxa"/>
            <w:tcBorders>
              <w:top w:val="single" w:sz="4" w:space="0" w:color="BFC6DA"/>
              <w:left w:val="single" w:sz="4" w:space="0" w:color="BFC6DA"/>
              <w:bottom w:val="single" w:sz="4" w:space="0" w:color="BFC6DA"/>
              <w:right w:val="single" w:sz="4" w:space="0" w:color="BFC6DA"/>
            </w:tcBorders>
            <w:shd w:val="clear" w:color="auto" w:fill="1428A0"/>
            <w:tcMar>
              <w:top w:w="80" w:type="dxa"/>
              <w:left w:w="120" w:type="dxa"/>
              <w:bottom w:w="80" w:type="dxa"/>
              <w:right w:w="120" w:type="dxa"/>
            </w:tcMar>
          </w:tcPr>
          <w:p w14:paraId="3DE47029" w14:textId="77777777" w:rsidR="009D405B" w:rsidRDefault="00000000">
            <w:r>
              <w:rPr>
                <w:b/>
                <w:bCs/>
                <w:color w:val="FFFFFF"/>
              </w:rPr>
              <w:t>Lo que más me quedó fue...</w:t>
            </w:r>
          </w:p>
        </w:tc>
        <w:tc>
          <w:tcPr>
            <w:tcW w:w="7000" w:type="dxa"/>
            <w:tcBorders>
              <w:top w:val="single" w:sz="4" w:space="0" w:color="BFC6DA"/>
              <w:left w:val="single" w:sz="4" w:space="0" w:color="BFC6DA"/>
              <w:bottom w:val="single" w:sz="4" w:space="0" w:color="BFC6DA"/>
              <w:right w:val="single" w:sz="4" w:space="0" w:color="BFC6DA"/>
            </w:tcBorders>
            <w:shd w:val="clear" w:color="auto" w:fill="1428A0"/>
            <w:tcMar>
              <w:top w:w="80" w:type="dxa"/>
              <w:left w:w="120" w:type="dxa"/>
              <w:bottom w:w="80" w:type="dxa"/>
              <w:right w:w="120" w:type="dxa"/>
            </w:tcMar>
          </w:tcPr>
          <w:p w14:paraId="7FAFAE35" w14:textId="77777777" w:rsidR="009D405B" w:rsidRDefault="00000000">
            <w:r>
              <w:rPr>
                <w:b/>
                <w:bCs/>
                <w:color w:val="FFFFFF"/>
              </w:rPr>
              <w:t>Lo que me faltó saber fue...</w:t>
            </w:r>
          </w:p>
        </w:tc>
      </w:tr>
      <w:tr w:rsidR="009D405B" w14:paraId="2370207E" w14:textId="77777777">
        <w:tblPrEx>
          <w:tblCellMar>
            <w:top w:w="0" w:type="dxa"/>
            <w:bottom w:w="0" w:type="dxa"/>
          </w:tblCellMar>
        </w:tblPrEx>
        <w:trPr>
          <w:cantSplit/>
          <w:trHeight w:val="1200"/>
        </w:trPr>
        <w:tc>
          <w:tcPr>
            <w:tcW w:w="7000" w:type="dxa"/>
            <w:tcBorders>
              <w:top w:val="single" w:sz="4" w:space="0" w:color="BFC6DA"/>
              <w:left w:val="single" w:sz="4" w:space="0" w:color="BFC6DA"/>
              <w:bottom w:val="single" w:sz="4" w:space="0" w:color="BFC6DA"/>
              <w:right w:val="single" w:sz="4" w:space="0" w:color="BFC6DA"/>
            </w:tcBorders>
            <w:tcMar>
              <w:top w:w="80" w:type="dxa"/>
              <w:left w:w="120" w:type="dxa"/>
              <w:bottom w:w="80" w:type="dxa"/>
              <w:right w:w="120" w:type="dxa"/>
            </w:tcMar>
          </w:tcPr>
          <w:p w14:paraId="511CA553" w14:textId="31B3E6DF" w:rsidR="009D405B" w:rsidRDefault="00AC3F81">
            <w:r w:rsidRPr="00AC3F81">
              <w:t>La claridad del principio "similitud no es plagio" y el gran valor de mostrar los términos clave que explican el puntaje de similitud en vez de entregar solo un porcentaje frío o arbitrario.</w:t>
            </w:r>
          </w:p>
        </w:tc>
        <w:tc>
          <w:tcPr>
            <w:tcW w:w="7000" w:type="dxa"/>
            <w:tcBorders>
              <w:top w:val="single" w:sz="4" w:space="0" w:color="BFC6DA"/>
              <w:left w:val="single" w:sz="4" w:space="0" w:color="BFC6DA"/>
              <w:bottom w:val="single" w:sz="4" w:space="0" w:color="BFC6DA"/>
              <w:right w:val="single" w:sz="4" w:space="0" w:color="BFC6DA"/>
            </w:tcBorders>
            <w:tcMar>
              <w:top w:w="80" w:type="dxa"/>
              <w:left w:w="120" w:type="dxa"/>
              <w:bottom w:w="80" w:type="dxa"/>
              <w:right w:w="120" w:type="dxa"/>
            </w:tcMar>
          </w:tcPr>
          <w:p w14:paraId="52FF33B9" w14:textId="34AF1061" w:rsidR="009D405B" w:rsidRDefault="00AC3F81">
            <w:r w:rsidRPr="00AC3F81">
              <w:t>Cómo abordará el sistema casos donde la jugabilidad es idéntica pero la redacción de la descripción es totalmente distinta (lo que justifica el paso a embeddings semánticos y visión artificial).</w:t>
            </w:r>
          </w:p>
        </w:tc>
      </w:tr>
    </w:tbl>
    <w:p w14:paraId="1F9B44E9" w14:textId="77777777" w:rsidR="009D405B" w:rsidRDefault="00000000">
      <w:pPr>
        <w:pStyle w:val="Heading2"/>
        <w:spacing w:before="240" w:after="100"/>
      </w:pPr>
      <w:r>
        <w:rPr>
          <w:b/>
          <w:bCs/>
          <w:color w:val="1428A0"/>
          <w:sz w:val="28"/>
          <w:szCs w:val="28"/>
        </w:rPr>
        <w:t>7. Learning Card (después de presentar)</w:t>
      </w:r>
    </w:p>
    <w:tbl>
      <w:tblPr>
        <w:tblW w:w="14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800"/>
        <w:gridCol w:w="10200"/>
      </w:tblGrid>
      <w:tr w:rsidR="009D405B" w14:paraId="4ADCC03A" w14:textId="77777777">
        <w:tblPrEx>
          <w:tblCellMar>
            <w:top w:w="0" w:type="dxa"/>
            <w:bottom w:w="0" w:type="dxa"/>
          </w:tblCellMar>
        </w:tblPrEx>
        <w:trPr>
          <w:cantSplit/>
        </w:trPr>
        <w:tc>
          <w:tcPr>
            <w:tcW w:w="3800" w:type="dxa"/>
            <w:tcBorders>
              <w:top w:val="single" w:sz="4" w:space="0" w:color="BFC6DA"/>
              <w:left w:val="single" w:sz="4" w:space="0" w:color="BFC6DA"/>
              <w:bottom w:val="single" w:sz="4" w:space="0" w:color="BFC6DA"/>
              <w:right w:val="single" w:sz="4" w:space="0" w:color="BFC6DA"/>
            </w:tcBorders>
            <w:shd w:val="clear" w:color="auto" w:fill="EEF1FB"/>
            <w:tcMar>
              <w:top w:w="80" w:type="dxa"/>
              <w:left w:w="120" w:type="dxa"/>
              <w:bottom w:w="80" w:type="dxa"/>
              <w:right w:w="120" w:type="dxa"/>
            </w:tcMar>
          </w:tcPr>
          <w:p w14:paraId="22AF6EE5" w14:textId="77777777" w:rsidR="009D405B" w:rsidRDefault="00000000">
            <w:r>
              <w:rPr>
                <w:b/>
                <w:bCs/>
                <w:color w:val="1428A0"/>
              </w:rPr>
              <w:t>Creíamos que</w:t>
            </w:r>
          </w:p>
        </w:tc>
        <w:tc>
          <w:tcPr>
            <w:tcW w:w="10200" w:type="dxa"/>
            <w:tcBorders>
              <w:top w:val="single" w:sz="4" w:space="0" w:color="BFC6DA"/>
              <w:left w:val="single" w:sz="4" w:space="0" w:color="BFC6DA"/>
              <w:bottom w:val="single" w:sz="4" w:space="0" w:color="BFC6DA"/>
              <w:right w:val="single" w:sz="4" w:space="0" w:color="BFC6DA"/>
            </w:tcBorders>
            <w:tcMar>
              <w:top w:w="80" w:type="dxa"/>
              <w:left w:w="120" w:type="dxa"/>
              <w:bottom w:w="80" w:type="dxa"/>
              <w:right w:w="120" w:type="dxa"/>
            </w:tcMar>
          </w:tcPr>
          <w:p w14:paraId="3F3E0F46" w14:textId="77777777" w:rsidR="009D405B" w:rsidRDefault="009D405B"/>
        </w:tc>
      </w:tr>
      <w:tr w:rsidR="009D405B" w14:paraId="03701BC8" w14:textId="77777777">
        <w:tblPrEx>
          <w:tblCellMar>
            <w:top w:w="0" w:type="dxa"/>
            <w:bottom w:w="0" w:type="dxa"/>
          </w:tblCellMar>
        </w:tblPrEx>
        <w:trPr>
          <w:cantSplit/>
          <w:trHeight w:val="700"/>
        </w:trPr>
        <w:tc>
          <w:tcPr>
            <w:tcW w:w="3800" w:type="dxa"/>
            <w:tcBorders>
              <w:top w:val="single" w:sz="4" w:space="0" w:color="BFC6DA"/>
              <w:left w:val="single" w:sz="4" w:space="0" w:color="BFC6DA"/>
              <w:bottom w:val="single" w:sz="4" w:space="0" w:color="BFC6DA"/>
              <w:right w:val="single" w:sz="4" w:space="0" w:color="BFC6DA"/>
            </w:tcBorders>
            <w:shd w:val="clear" w:color="auto" w:fill="EEF1FB"/>
            <w:tcMar>
              <w:top w:w="80" w:type="dxa"/>
              <w:left w:w="120" w:type="dxa"/>
              <w:bottom w:w="80" w:type="dxa"/>
              <w:right w:w="120" w:type="dxa"/>
            </w:tcMar>
          </w:tcPr>
          <w:p w14:paraId="11C75C12" w14:textId="77777777" w:rsidR="009D405B" w:rsidRDefault="00000000">
            <w:r>
              <w:rPr>
                <w:b/>
                <w:bCs/>
                <w:color w:val="1428A0"/>
              </w:rPr>
              <w:t>Observamos que</w:t>
            </w:r>
          </w:p>
        </w:tc>
        <w:tc>
          <w:tcPr>
            <w:tcW w:w="10200" w:type="dxa"/>
            <w:tcBorders>
              <w:top w:val="single" w:sz="4" w:space="0" w:color="BFC6DA"/>
              <w:left w:val="single" w:sz="4" w:space="0" w:color="BFC6DA"/>
              <w:bottom w:val="single" w:sz="4" w:space="0" w:color="BFC6DA"/>
              <w:right w:val="single" w:sz="4" w:space="0" w:color="BFC6DA"/>
            </w:tcBorders>
            <w:tcMar>
              <w:top w:w="80" w:type="dxa"/>
              <w:left w:w="120" w:type="dxa"/>
              <w:bottom w:w="80" w:type="dxa"/>
              <w:right w:w="120" w:type="dxa"/>
            </w:tcMar>
          </w:tcPr>
          <w:p w14:paraId="2823E0B4" w14:textId="77777777" w:rsidR="009D405B" w:rsidRDefault="009D405B"/>
        </w:tc>
      </w:tr>
      <w:tr w:rsidR="009D405B" w14:paraId="04B7444A" w14:textId="77777777">
        <w:tblPrEx>
          <w:tblCellMar>
            <w:top w:w="0" w:type="dxa"/>
            <w:bottom w:w="0" w:type="dxa"/>
          </w:tblCellMar>
        </w:tblPrEx>
        <w:trPr>
          <w:cantSplit/>
          <w:trHeight w:val="700"/>
        </w:trPr>
        <w:tc>
          <w:tcPr>
            <w:tcW w:w="3800" w:type="dxa"/>
            <w:tcBorders>
              <w:top w:val="single" w:sz="4" w:space="0" w:color="BFC6DA"/>
              <w:left w:val="single" w:sz="4" w:space="0" w:color="BFC6DA"/>
              <w:bottom w:val="single" w:sz="4" w:space="0" w:color="BFC6DA"/>
              <w:right w:val="single" w:sz="4" w:space="0" w:color="BFC6DA"/>
            </w:tcBorders>
            <w:shd w:val="clear" w:color="auto" w:fill="EEF1FB"/>
            <w:tcMar>
              <w:top w:w="80" w:type="dxa"/>
              <w:left w:w="120" w:type="dxa"/>
              <w:bottom w:w="80" w:type="dxa"/>
              <w:right w:w="120" w:type="dxa"/>
            </w:tcMar>
          </w:tcPr>
          <w:p w14:paraId="7EE67895" w14:textId="77777777" w:rsidR="009D405B" w:rsidRDefault="00000000">
            <w:r>
              <w:rPr>
                <w:b/>
                <w:bCs/>
                <w:color w:val="1428A0"/>
              </w:rPr>
              <w:t>De esto aprendimos que</w:t>
            </w:r>
          </w:p>
        </w:tc>
        <w:tc>
          <w:tcPr>
            <w:tcW w:w="10200" w:type="dxa"/>
            <w:tcBorders>
              <w:top w:val="single" w:sz="4" w:space="0" w:color="BFC6DA"/>
              <w:left w:val="single" w:sz="4" w:space="0" w:color="BFC6DA"/>
              <w:bottom w:val="single" w:sz="4" w:space="0" w:color="BFC6DA"/>
              <w:right w:val="single" w:sz="4" w:space="0" w:color="BFC6DA"/>
            </w:tcBorders>
            <w:tcMar>
              <w:top w:w="80" w:type="dxa"/>
              <w:left w:w="120" w:type="dxa"/>
              <w:bottom w:w="80" w:type="dxa"/>
              <w:right w:w="120" w:type="dxa"/>
            </w:tcMar>
          </w:tcPr>
          <w:p w14:paraId="6AACDD6B" w14:textId="77777777" w:rsidR="009D405B" w:rsidRDefault="009D405B"/>
        </w:tc>
      </w:tr>
      <w:tr w:rsidR="009D405B" w14:paraId="0C492951" w14:textId="77777777">
        <w:tblPrEx>
          <w:tblCellMar>
            <w:top w:w="0" w:type="dxa"/>
            <w:bottom w:w="0" w:type="dxa"/>
          </w:tblCellMar>
        </w:tblPrEx>
        <w:trPr>
          <w:cantSplit/>
          <w:trHeight w:val="700"/>
        </w:trPr>
        <w:tc>
          <w:tcPr>
            <w:tcW w:w="3800" w:type="dxa"/>
            <w:tcBorders>
              <w:top w:val="single" w:sz="4" w:space="0" w:color="BFC6DA"/>
              <w:left w:val="single" w:sz="4" w:space="0" w:color="BFC6DA"/>
              <w:bottom w:val="single" w:sz="4" w:space="0" w:color="BFC6DA"/>
              <w:right w:val="single" w:sz="4" w:space="0" w:color="BFC6DA"/>
            </w:tcBorders>
            <w:shd w:val="clear" w:color="auto" w:fill="EEF1FB"/>
            <w:tcMar>
              <w:top w:w="80" w:type="dxa"/>
              <w:left w:w="120" w:type="dxa"/>
              <w:bottom w:w="80" w:type="dxa"/>
              <w:right w:w="120" w:type="dxa"/>
            </w:tcMar>
          </w:tcPr>
          <w:p w14:paraId="05C38C60" w14:textId="77777777" w:rsidR="009D405B" w:rsidRDefault="00000000">
            <w:r>
              <w:rPr>
                <w:b/>
                <w:bCs/>
                <w:color w:val="1428A0"/>
              </w:rPr>
              <w:t>Por lo tanto, vamos a</w:t>
            </w:r>
          </w:p>
        </w:tc>
        <w:tc>
          <w:tcPr>
            <w:tcW w:w="10200" w:type="dxa"/>
            <w:tcBorders>
              <w:top w:val="single" w:sz="4" w:space="0" w:color="BFC6DA"/>
              <w:left w:val="single" w:sz="4" w:space="0" w:color="BFC6DA"/>
              <w:bottom w:val="single" w:sz="4" w:space="0" w:color="BFC6DA"/>
              <w:right w:val="single" w:sz="4" w:space="0" w:color="BFC6DA"/>
            </w:tcBorders>
            <w:tcMar>
              <w:top w:w="80" w:type="dxa"/>
              <w:left w:w="120" w:type="dxa"/>
              <w:bottom w:w="80" w:type="dxa"/>
              <w:right w:w="120" w:type="dxa"/>
            </w:tcMar>
          </w:tcPr>
          <w:p w14:paraId="39ECE8E9" w14:textId="77777777" w:rsidR="009D405B" w:rsidRDefault="00000000">
            <w:r>
              <w:rPr>
                <w:color w:val="1B2233"/>
              </w:rPr>
              <w:t>[  ] Perseverar     [  ] Pivotar     [  ] Archivar</w:t>
            </w:r>
          </w:p>
          <w:p w14:paraId="50B008A9" w14:textId="77777777" w:rsidR="009D405B" w:rsidRDefault="00000000">
            <w:r>
              <w:rPr>
                <w:color w:val="1B2233"/>
              </w:rPr>
              <w:t>Porque:</w:t>
            </w:r>
          </w:p>
        </w:tc>
      </w:tr>
    </w:tbl>
    <w:p w14:paraId="6DC2CDCF" w14:textId="77777777" w:rsidR="009D405B" w:rsidRDefault="00000000">
      <w:pPr>
        <w:pStyle w:val="Heading2"/>
        <w:spacing w:before="240" w:after="100"/>
      </w:pPr>
      <w:r>
        <w:rPr>
          <w:b/>
          <w:bCs/>
          <w:color w:val="1428A0"/>
          <w:sz w:val="28"/>
          <w:szCs w:val="28"/>
        </w:rPr>
        <w:t>8. Prompts de IA generativa que usamos</w:t>
      </w:r>
    </w:p>
    <w:tbl>
      <w:tblPr>
        <w:tblW w:w="14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5800"/>
        <w:gridCol w:w="3400"/>
        <w:gridCol w:w="2400"/>
      </w:tblGrid>
      <w:tr w:rsidR="009D405B" w14:paraId="756854B3" w14:textId="77777777">
        <w:tblPrEx>
          <w:tblCellMar>
            <w:top w:w="0" w:type="dxa"/>
            <w:bottom w:w="0" w:type="dxa"/>
          </w:tblCellMar>
        </w:tblPrEx>
        <w:trPr>
          <w:cantSplit/>
        </w:trPr>
        <w:tc>
          <w:tcPr>
            <w:tcW w:w="2400" w:type="dxa"/>
            <w:tcBorders>
              <w:top w:val="single" w:sz="4" w:space="0" w:color="BFC6DA"/>
              <w:left w:val="single" w:sz="4" w:space="0" w:color="BFC6DA"/>
              <w:bottom w:val="single" w:sz="4" w:space="0" w:color="BFC6DA"/>
              <w:right w:val="single" w:sz="4" w:space="0" w:color="BFC6DA"/>
            </w:tcBorders>
            <w:shd w:val="clear" w:color="auto" w:fill="1428A0"/>
            <w:tcMar>
              <w:top w:w="80" w:type="dxa"/>
              <w:left w:w="120" w:type="dxa"/>
              <w:bottom w:w="80" w:type="dxa"/>
              <w:right w:w="120" w:type="dxa"/>
            </w:tcMar>
          </w:tcPr>
          <w:p w14:paraId="655E5FAE" w14:textId="77777777" w:rsidR="009D405B" w:rsidRDefault="00000000">
            <w:r>
              <w:rPr>
                <w:b/>
                <w:bCs/>
                <w:color w:val="FFFFFF"/>
              </w:rPr>
              <w:t>Herramienta</w:t>
            </w:r>
          </w:p>
        </w:tc>
        <w:tc>
          <w:tcPr>
            <w:tcW w:w="5800" w:type="dxa"/>
            <w:tcBorders>
              <w:top w:val="single" w:sz="4" w:space="0" w:color="BFC6DA"/>
              <w:left w:val="single" w:sz="4" w:space="0" w:color="BFC6DA"/>
              <w:bottom w:val="single" w:sz="4" w:space="0" w:color="BFC6DA"/>
              <w:right w:val="single" w:sz="4" w:space="0" w:color="BFC6DA"/>
            </w:tcBorders>
            <w:shd w:val="clear" w:color="auto" w:fill="1428A0"/>
            <w:tcMar>
              <w:top w:w="80" w:type="dxa"/>
              <w:left w:w="120" w:type="dxa"/>
              <w:bottom w:w="80" w:type="dxa"/>
              <w:right w:w="120" w:type="dxa"/>
            </w:tcMar>
          </w:tcPr>
          <w:p w14:paraId="70897C30" w14:textId="77777777" w:rsidR="009D405B" w:rsidRDefault="00000000">
            <w:r>
              <w:rPr>
                <w:b/>
                <w:bCs/>
                <w:color w:val="FFFFFF"/>
              </w:rPr>
              <w:t>Prompt</w:t>
            </w:r>
          </w:p>
        </w:tc>
        <w:tc>
          <w:tcPr>
            <w:tcW w:w="3400" w:type="dxa"/>
            <w:tcBorders>
              <w:top w:val="single" w:sz="4" w:space="0" w:color="BFC6DA"/>
              <w:left w:val="single" w:sz="4" w:space="0" w:color="BFC6DA"/>
              <w:bottom w:val="single" w:sz="4" w:space="0" w:color="BFC6DA"/>
              <w:right w:val="single" w:sz="4" w:space="0" w:color="BFC6DA"/>
            </w:tcBorders>
            <w:shd w:val="clear" w:color="auto" w:fill="1428A0"/>
            <w:tcMar>
              <w:top w:w="80" w:type="dxa"/>
              <w:left w:w="120" w:type="dxa"/>
              <w:bottom w:w="80" w:type="dxa"/>
              <w:right w:w="120" w:type="dxa"/>
            </w:tcMar>
          </w:tcPr>
          <w:p w14:paraId="656E1F71" w14:textId="77777777" w:rsidR="009D405B" w:rsidRDefault="00000000">
            <w:r>
              <w:rPr>
                <w:b/>
                <w:bCs/>
                <w:color w:val="FFFFFF"/>
              </w:rPr>
              <w:t>¿Para qué sirvió?</w:t>
            </w:r>
          </w:p>
        </w:tc>
        <w:tc>
          <w:tcPr>
            <w:tcW w:w="2400" w:type="dxa"/>
            <w:tcBorders>
              <w:top w:val="single" w:sz="4" w:space="0" w:color="BFC6DA"/>
              <w:left w:val="single" w:sz="4" w:space="0" w:color="BFC6DA"/>
              <w:bottom w:val="single" w:sz="4" w:space="0" w:color="BFC6DA"/>
              <w:right w:val="single" w:sz="4" w:space="0" w:color="BFC6DA"/>
            </w:tcBorders>
            <w:shd w:val="clear" w:color="auto" w:fill="1428A0"/>
            <w:tcMar>
              <w:top w:w="80" w:type="dxa"/>
              <w:left w:w="120" w:type="dxa"/>
              <w:bottom w:w="80" w:type="dxa"/>
              <w:right w:w="120" w:type="dxa"/>
            </w:tcMar>
          </w:tcPr>
          <w:p w14:paraId="4CB9225E" w14:textId="77777777" w:rsidR="009D405B" w:rsidRDefault="00000000">
            <w:r>
              <w:rPr>
                <w:b/>
                <w:bCs/>
                <w:color w:val="FFFFFF"/>
              </w:rPr>
              <w:t>¿Lo modificamos?</w:t>
            </w:r>
          </w:p>
        </w:tc>
      </w:tr>
      <w:tr w:rsidR="009D405B" w14:paraId="209FF00E" w14:textId="77777777">
        <w:tblPrEx>
          <w:tblCellMar>
            <w:top w:w="0" w:type="dxa"/>
            <w:bottom w:w="0" w:type="dxa"/>
          </w:tblCellMar>
        </w:tblPrEx>
        <w:trPr>
          <w:cantSplit/>
          <w:trHeight w:val="800"/>
        </w:trPr>
        <w:tc>
          <w:tcPr>
            <w:tcW w:w="2400" w:type="dxa"/>
            <w:tcBorders>
              <w:top w:val="single" w:sz="4" w:space="0" w:color="BFC6DA"/>
              <w:left w:val="single" w:sz="4" w:space="0" w:color="BFC6DA"/>
              <w:bottom w:val="single" w:sz="4" w:space="0" w:color="BFC6DA"/>
              <w:right w:val="single" w:sz="4" w:space="0" w:color="BFC6DA"/>
            </w:tcBorders>
            <w:tcMar>
              <w:top w:w="80" w:type="dxa"/>
              <w:left w:w="120" w:type="dxa"/>
              <w:bottom w:w="80" w:type="dxa"/>
              <w:right w:w="120" w:type="dxa"/>
            </w:tcMar>
          </w:tcPr>
          <w:p w14:paraId="3E864E17" w14:textId="378E47EA" w:rsidR="009D405B" w:rsidRDefault="00607600">
            <w:r>
              <w:t>Antigravity IDE</w:t>
            </w:r>
          </w:p>
        </w:tc>
        <w:tc>
          <w:tcPr>
            <w:tcW w:w="5800" w:type="dxa"/>
            <w:tcBorders>
              <w:top w:val="single" w:sz="4" w:space="0" w:color="BFC6DA"/>
              <w:left w:val="single" w:sz="4" w:space="0" w:color="BFC6DA"/>
              <w:bottom w:val="single" w:sz="4" w:space="0" w:color="BFC6DA"/>
              <w:right w:val="single" w:sz="4" w:space="0" w:color="BFC6DA"/>
            </w:tcBorders>
            <w:tcMar>
              <w:top w:w="80" w:type="dxa"/>
              <w:left w:w="120" w:type="dxa"/>
              <w:bottom w:w="80" w:type="dxa"/>
              <w:right w:w="120" w:type="dxa"/>
            </w:tcMar>
          </w:tcPr>
          <w:p w14:paraId="416E93F5" w14:textId="48416BF4" w:rsidR="009D405B" w:rsidRDefault="00607600">
            <w:r w:rsidRPr="00607600">
              <w:t>Analiza el informe_contexto.docx y el prototipo del proyecto para redactar la hoja de trabajo Capstone y pitch ajustado a los tiempos de la Clase 9 de SIC 2026.</w:t>
            </w:r>
          </w:p>
        </w:tc>
        <w:tc>
          <w:tcPr>
            <w:tcW w:w="3400" w:type="dxa"/>
            <w:tcBorders>
              <w:top w:val="single" w:sz="4" w:space="0" w:color="BFC6DA"/>
              <w:left w:val="single" w:sz="4" w:space="0" w:color="BFC6DA"/>
              <w:bottom w:val="single" w:sz="4" w:space="0" w:color="BFC6DA"/>
              <w:right w:val="single" w:sz="4" w:space="0" w:color="BFC6DA"/>
            </w:tcBorders>
            <w:tcMar>
              <w:top w:w="80" w:type="dxa"/>
              <w:left w:w="120" w:type="dxa"/>
              <w:bottom w:w="80" w:type="dxa"/>
              <w:right w:w="120" w:type="dxa"/>
            </w:tcMar>
          </w:tcPr>
          <w:p w14:paraId="4A2F0268" w14:textId="20643EC2" w:rsidR="009D405B" w:rsidRDefault="00607600">
            <w:r w:rsidRPr="00607600">
              <w:t>Articular la coherencia entre problemática de la industria, solución técnica y guion de presentación.</w:t>
            </w:r>
          </w:p>
        </w:tc>
        <w:tc>
          <w:tcPr>
            <w:tcW w:w="2400" w:type="dxa"/>
            <w:tcBorders>
              <w:top w:val="single" w:sz="4" w:space="0" w:color="BFC6DA"/>
              <w:left w:val="single" w:sz="4" w:space="0" w:color="BFC6DA"/>
              <w:bottom w:val="single" w:sz="4" w:space="0" w:color="BFC6DA"/>
              <w:right w:val="single" w:sz="4" w:space="0" w:color="BFC6DA"/>
            </w:tcBorders>
            <w:tcMar>
              <w:top w:w="80" w:type="dxa"/>
              <w:left w:w="120" w:type="dxa"/>
              <w:bottom w:w="80" w:type="dxa"/>
              <w:right w:w="120" w:type="dxa"/>
            </w:tcMar>
          </w:tcPr>
          <w:p w14:paraId="087C38E9" w14:textId="019BC1EC" w:rsidR="009D405B" w:rsidRDefault="00607600">
            <w:r w:rsidRPr="00607600">
              <w:t>Sí, se adaptaron las métricas del Test Card y la duración en segundos de cada momento del pitch.</w:t>
            </w:r>
          </w:p>
        </w:tc>
      </w:tr>
      <w:tr w:rsidR="009D405B" w14:paraId="49E86848" w14:textId="77777777">
        <w:tblPrEx>
          <w:tblCellMar>
            <w:top w:w="0" w:type="dxa"/>
            <w:bottom w:w="0" w:type="dxa"/>
          </w:tblCellMar>
        </w:tblPrEx>
        <w:trPr>
          <w:cantSplit/>
          <w:trHeight w:val="800"/>
        </w:trPr>
        <w:tc>
          <w:tcPr>
            <w:tcW w:w="2400" w:type="dxa"/>
            <w:tcBorders>
              <w:top w:val="single" w:sz="4" w:space="0" w:color="BFC6DA"/>
              <w:left w:val="single" w:sz="4" w:space="0" w:color="BFC6DA"/>
              <w:bottom w:val="single" w:sz="4" w:space="0" w:color="BFC6DA"/>
              <w:right w:val="single" w:sz="4" w:space="0" w:color="BFC6DA"/>
            </w:tcBorders>
            <w:tcMar>
              <w:top w:w="80" w:type="dxa"/>
              <w:left w:w="120" w:type="dxa"/>
              <w:bottom w:w="80" w:type="dxa"/>
              <w:right w:w="120" w:type="dxa"/>
            </w:tcMar>
          </w:tcPr>
          <w:p w14:paraId="32C8FF69" w14:textId="3EC5316E" w:rsidR="009D405B" w:rsidRDefault="006A67CA">
            <w:r>
              <w:t>Claude</w:t>
            </w:r>
          </w:p>
        </w:tc>
        <w:tc>
          <w:tcPr>
            <w:tcW w:w="5800" w:type="dxa"/>
            <w:tcBorders>
              <w:top w:val="single" w:sz="4" w:space="0" w:color="BFC6DA"/>
              <w:left w:val="single" w:sz="4" w:space="0" w:color="BFC6DA"/>
              <w:bottom w:val="single" w:sz="4" w:space="0" w:color="BFC6DA"/>
              <w:right w:val="single" w:sz="4" w:space="0" w:color="BFC6DA"/>
            </w:tcBorders>
            <w:tcMar>
              <w:top w:w="80" w:type="dxa"/>
              <w:left w:w="120" w:type="dxa"/>
              <w:bottom w:w="80" w:type="dxa"/>
              <w:right w:w="120" w:type="dxa"/>
            </w:tcMar>
          </w:tcPr>
          <w:p w14:paraId="63FB2D11" w14:textId="678239FC" w:rsidR="009D405B" w:rsidRDefault="006A67CA">
            <w:r w:rsidRPr="006A67CA">
              <w:t>genera un pitch de 5 minutos</w:t>
            </w:r>
          </w:p>
        </w:tc>
        <w:tc>
          <w:tcPr>
            <w:tcW w:w="3400" w:type="dxa"/>
            <w:tcBorders>
              <w:top w:val="single" w:sz="4" w:space="0" w:color="BFC6DA"/>
              <w:left w:val="single" w:sz="4" w:space="0" w:color="BFC6DA"/>
              <w:bottom w:val="single" w:sz="4" w:space="0" w:color="BFC6DA"/>
              <w:right w:val="single" w:sz="4" w:space="0" w:color="BFC6DA"/>
            </w:tcBorders>
            <w:tcMar>
              <w:top w:w="80" w:type="dxa"/>
              <w:left w:w="120" w:type="dxa"/>
              <w:bottom w:w="80" w:type="dxa"/>
              <w:right w:w="120" w:type="dxa"/>
            </w:tcMar>
          </w:tcPr>
          <w:p w14:paraId="35FCE1C8" w14:textId="3CB0200B" w:rsidR="009D405B" w:rsidRDefault="006A67CA">
            <w:r>
              <w:t>Para recapitular las ideas para el pitch</w:t>
            </w:r>
          </w:p>
        </w:tc>
        <w:tc>
          <w:tcPr>
            <w:tcW w:w="2400" w:type="dxa"/>
            <w:tcBorders>
              <w:top w:val="single" w:sz="4" w:space="0" w:color="BFC6DA"/>
              <w:left w:val="single" w:sz="4" w:space="0" w:color="BFC6DA"/>
              <w:bottom w:val="single" w:sz="4" w:space="0" w:color="BFC6DA"/>
              <w:right w:val="single" w:sz="4" w:space="0" w:color="BFC6DA"/>
            </w:tcBorders>
            <w:tcMar>
              <w:top w:w="80" w:type="dxa"/>
              <w:left w:w="120" w:type="dxa"/>
              <w:bottom w:w="80" w:type="dxa"/>
              <w:right w:w="120" w:type="dxa"/>
            </w:tcMar>
          </w:tcPr>
          <w:p w14:paraId="416E921E" w14:textId="45CB1AC6" w:rsidR="009D405B" w:rsidRDefault="006A67CA">
            <w:r>
              <w:t>Si, adaptamos algunas palabras para ajustarnos al tiempo</w:t>
            </w:r>
          </w:p>
        </w:tc>
      </w:tr>
      <w:tr w:rsidR="009D405B" w14:paraId="674DEAF1" w14:textId="77777777">
        <w:tblPrEx>
          <w:tblCellMar>
            <w:top w:w="0" w:type="dxa"/>
            <w:bottom w:w="0" w:type="dxa"/>
          </w:tblCellMar>
        </w:tblPrEx>
        <w:trPr>
          <w:cantSplit/>
          <w:trHeight w:val="800"/>
        </w:trPr>
        <w:tc>
          <w:tcPr>
            <w:tcW w:w="2400" w:type="dxa"/>
            <w:tcBorders>
              <w:top w:val="single" w:sz="4" w:space="0" w:color="BFC6DA"/>
              <w:left w:val="single" w:sz="4" w:space="0" w:color="BFC6DA"/>
              <w:bottom w:val="single" w:sz="4" w:space="0" w:color="BFC6DA"/>
              <w:right w:val="single" w:sz="4" w:space="0" w:color="BFC6DA"/>
            </w:tcBorders>
            <w:tcMar>
              <w:top w:w="80" w:type="dxa"/>
              <w:left w:w="120" w:type="dxa"/>
              <w:bottom w:w="80" w:type="dxa"/>
              <w:right w:w="120" w:type="dxa"/>
            </w:tcMar>
          </w:tcPr>
          <w:p w14:paraId="73F574C2" w14:textId="43022000" w:rsidR="009D405B" w:rsidRDefault="006A67CA">
            <w:r>
              <w:lastRenderedPageBreak/>
              <w:t>Claude</w:t>
            </w:r>
          </w:p>
        </w:tc>
        <w:tc>
          <w:tcPr>
            <w:tcW w:w="5800" w:type="dxa"/>
            <w:tcBorders>
              <w:top w:val="single" w:sz="4" w:space="0" w:color="BFC6DA"/>
              <w:left w:val="single" w:sz="4" w:space="0" w:color="BFC6DA"/>
              <w:bottom w:val="single" w:sz="4" w:space="0" w:color="BFC6DA"/>
              <w:right w:val="single" w:sz="4" w:space="0" w:color="BFC6DA"/>
            </w:tcBorders>
            <w:tcMar>
              <w:top w:w="80" w:type="dxa"/>
              <w:left w:w="120" w:type="dxa"/>
              <w:bottom w:w="80" w:type="dxa"/>
              <w:right w:w="120" w:type="dxa"/>
            </w:tcMar>
          </w:tcPr>
          <w:p w14:paraId="2A8D382E" w14:textId="6B85AED8" w:rsidR="009D405B" w:rsidRDefault="006A67CA">
            <w:r>
              <w:t>Crea un md del pitch</w:t>
            </w:r>
          </w:p>
        </w:tc>
        <w:tc>
          <w:tcPr>
            <w:tcW w:w="3400" w:type="dxa"/>
            <w:tcBorders>
              <w:top w:val="single" w:sz="4" w:space="0" w:color="BFC6DA"/>
              <w:left w:val="single" w:sz="4" w:space="0" w:color="BFC6DA"/>
              <w:bottom w:val="single" w:sz="4" w:space="0" w:color="BFC6DA"/>
              <w:right w:val="single" w:sz="4" w:space="0" w:color="BFC6DA"/>
            </w:tcBorders>
            <w:tcMar>
              <w:top w:w="80" w:type="dxa"/>
              <w:left w:w="120" w:type="dxa"/>
              <w:bottom w:w="80" w:type="dxa"/>
              <w:right w:w="120" w:type="dxa"/>
            </w:tcMar>
          </w:tcPr>
          <w:p w14:paraId="06B10060" w14:textId="6AD7BFDF" w:rsidR="009D405B" w:rsidRDefault="006A67CA">
            <w:r>
              <w:t>Para tener un documento que compartir en discord</w:t>
            </w:r>
          </w:p>
        </w:tc>
        <w:tc>
          <w:tcPr>
            <w:tcW w:w="2400" w:type="dxa"/>
            <w:tcBorders>
              <w:top w:val="single" w:sz="4" w:space="0" w:color="BFC6DA"/>
              <w:left w:val="single" w:sz="4" w:space="0" w:color="BFC6DA"/>
              <w:bottom w:val="single" w:sz="4" w:space="0" w:color="BFC6DA"/>
              <w:right w:val="single" w:sz="4" w:space="0" w:color="BFC6DA"/>
            </w:tcBorders>
            <w:tcMar>
              <w:top w:w="80" w:type="dxa"/>
              <w:left w:w="120" w:type="dxa"/>
              <w:bottom w:w="80" w:type="dxa"/>
              <w:right w:w="120" w:type="dxa"/>
            </w:tcMar>
          </w:tcPr>
          <w:p w14:paraId="4F68172D" w14:textId="587F3429" w:rsidR="009D405B" w:rsidRDefault="006A67CA">
            <w:r>
              <w:t>No, el texto se uso como tal para compartir</w:t>
            </w:r>
          </w:p>
        </w:tc>
      </w:tr>
    </w:tbl>
    <w:p w14:paraId="333B1856" w14:textId="77777777" w:rsidR="005626D7" w:rsidRDefault="005626D7"/>
    <w:sectPr w:rsidR="005626D7">
      <w:headerReference w:type="default" r:id="rId7"/>
      <w:footerReference w:type="default" r:id="rId8"/>
      <w:pgSz w:w="16838" w:h="11906" w:orient="landscape"/>
      <w:pgMar w:top="1000" w:right="1100" w:bottom="900" w:left="110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4AEECFC" w14:textId="77777777" w:rsidR="005626D7" w:rsidRDefault="005626D7">
      <w:r>
        <w:separator/>
      </w:r>
    </w:p>
  </w:endnote>
  <w:endnote w:type="continuationSeparator" w:id="0">
    <w:p w14:paraId="5BBDD375" w14:textId="77777777" w:rsidR="005626D7" w:rsidRDefault="005626D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inherit">
    <w:altName w:val="Cambria"/>
    <w:panose1 w:val="00000000000000000000"/>
    <w:charset w:val="00"/>
    <w:family w:val="roman"/>
    <w:notTrueType/>
    <w:pitch w:val="default"/>
  </w:font>
  <w:font w:name="Noto Sans">
    <w:charset w:val="00"/>
    <w:family w:val="swiss"/>
    <w:pitch w:val="variable"/>
    <w:sig w:usb0="E00082FF" w:usb1="400078FF" w:usb2="00000021" w:usb3="00000000" w:csb0="0000019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1815507" w14:textId="77777777" w:rsidR="009D405B" w:rsidRDefault="00000000">
    <w:pPr>
      <w:jc w:val="right"/>
    </w:pPr>
    <w:r>
      <w:rPr>
        <w:color w:val="5A6275"/>
        <w:sz w:val="16"/>
        <w:szCs w:val="16"/>
      </w:rPr>
      <w:t xml:space="preserve">Página </w:t>
    </w:r>
    <w:r>
      <w:rPr>
        <w:color w:val="5A6275"/>
        <w:sz w:val="16"/>
        <w:szCs w:val="16"/>
      </w:rPr>
      <w:fldChar w:fldCharType="begin"/>
    </w:r>
    <w:r>
      <w:rPr>
        <w:color w:val="5A6275"/>
        <w:sz w:val="16"/>
        <w:szCs w:val="16"/>
      </w:rPr>
      <w:instrText>PAGE</w:instrText>
    </w:r>
    <w:r>
      <w:rPr>
        <w:color w:val="5A6275"/>
        <w:sz w:val="16"/>
        <w:szCs w:val="16"/>
      </w:rPr>
      <w:fldChar w:fldCharType="separate"/>
    </w:r>
    <w:r w:rsidR="00371F93">
      <w:rPr>
        <w:noProof/>
        <w:color w:val="5A6275"/>
        <w:sz w:val="16"/>
        <w:szCs w:val="16"/>
      </w:rPr>
      <w:t>1</w:t>
    </w:r>
    <w:r>
      <w:rPr>
        <w:color w:val="5A6275"/>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EC54439" w14:textId="77777777" w:rsidR="005626D7" w:rsidRDefault="005626D7">
      <w:r>
        <w:separator/>
      </w:r>
    </w:p>
  </w:footnote>
  <w:footnote w:type="continuationSeparator" w:id="0">
    <w:p w14:paraId="356E34B3" w14:textId="77777777" w:rsidR="005626D7" w:rsidRDefault="005626D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CF941CF" w14:textId="77777777" w:rsidR="009D405B" w:rsidRDefault="00000000">
    <w:pPr>
      <w:jc w:val="right"/>
    </w:pPr>
    <w:r>
      <w:rPr>
        <w:color w:val="5A6275"/>
        <w:sz w:val="16"/>
        <w:szCs w:val="16"/>
      </w:rPr>
      <w:t>Samsung Innovation Campus Chile 2026 · Inteligencia Artificial · ONG Innovacien</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A812C48"/>
    <w:multiLevelType w:val="multilevel"/>
    <w:tmpl w:val="2670116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AA46E99"/>
    <w:multiLevelType w:val="multilevel"/>
    <w:tmpl w:val="87F2E75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2A2517AA"/>
    <w:multiLevelType w:val="multilevel"/>
    <w:tmpl w:val="FEB4FF1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2D066E64"/>
    <w:multiLevelType w:val="multilevel"/>
    <w:tmpl w:val="A9943ED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33E80734"/>
    <w:multiLevelType w:val="multilevel"/>
    <w:tmpl w:val="15803B6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3DC74BE4"/>
    <w:multiLevelType w:val="multilevel"/>
    <w:tmpl w:val="5FE6725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426A244B"/>
    <w:multiLevelType w:val="hybridMultilevel"/>
    <w:tmpl w:val="2B887B74"/>
    <w:lvl w:ilvl="0" w:tplc="825A563C">
      <w:start w:val="1"/>
      <w:numFmt w:val="bullet"/>
      <w:lvlText w:val="●"/>
      <w:lvlJc w:val="left"/>
      <w:pPr>
        <w:ind w:left="720" w:hanging="360"/>
      </w:pPr>
    </w:lvl>
    <w:lvl w:ilvl="1" w:tplc="BD7CF12A">
      <w:start w:val="1"/>
      <w:numFmt w:val="bullet"/>
      <w:lvlText w:val="○"/>
      <w:lvlJc w:val="left"/>
      <w:pPr>
        <w:ind w:left="1440" w:hanging="360"/>
      </w:pPr>
    </w:lvl>
    <w:lvl w:ilvl="2" w:tplc="682E19AE">
      <w:start w:val="1"/>
      <w:numFmt w:val="bullet"/>
      <w:lvlText w:val="■"/>
      <w:lvlJc w:val="left"/>
      <w:pPr>
        <w:ind w:left="2160" w:hanging="360"/>
      </w:pPr>
    </w:lvl>
    <w:lvl w:ilvl="3" w:tplc="96C69402">
      <w:start w:val="1"/>
      <w:numFmt w:val="bullet"/>
      <w:lvlText w:val="●"/>
      <w:lvlJc w:val="left"/>
      <w:pPr>
        <w:ind w:left="2880" w:hanging="360"/>
      </w:pPr>
    </w:lvl>
    <w:lvl w:ilvl="4" w:tplc="AA96C4D2">
      <w:start w:val="1"/>
      <w:numFmt w:val="bullet"/>
      <w:lvlText w:val="○"/>
      <w:lvlJc w:val="left"/>
      <w:pPr>
        <w:ind w:left="3600" w:hanging="360"/>
      </w:pPr>
    </w:lvl>
    <w:lvl w:ilvl="5" w:tplc="27BCB016">
      <w:start w:val="1"/>
      <w:numFmt w:val="bullet"/>
      <w:lvlText w:val="■"/>
      <w:lvlJc w:val="left"/>
      <w:pPr>
        <w:ind w:left="4320" w:hanging="360"/>
      </w:pPr>
    </w:lvl>
    <w:lvl w:ilvl="6" w:tplc="C09257E2">
      <w:start w:val="1"/>
      <w:numFmt w:val="bullet"/>
      <w:lvlText w:val="●"/>
      <w:lvlJc w:val="left"/>
      <w:pPr>
        <w:ind w:left="5040" w:hanging="360"/>
      </w:pPr>
    </w:lvl>
    <w:lvl w:ilvl="7" w:tplc="F984D40A">
      <w:start w:val="1"/>
      <w:numFmt w:val="bullet"/>
      <w:lvlText w:val="●"/>
      <w:lvlJc w:val="left"/>
      <w:pPr>
        <w:ind w:left="5760" w:hanging="360"/>
      </w:pPr>
    </w:lvl>
    <w:lvl w:ilvl="8" w:tplc="24449E26">
      <w:start w:val="1"/>
      <w:numFmt w:val="bullet"/>
      <w:lvlText w:val="●"/>
      <w:lvlJc w:val="left"/>
      <w:pPr>
        <w:ind w:left="6480" w:hanging="360"/>
      </w:pPr>
    </w:lvl>
  </w:abstractNum>
  <w:abstractNum w:abstractNumId="7" w15:restartNumberingAfterBreak="0">
    <w:nsid w:val="5ED73B22"/>
    <w:multiLevelType w:val="multilevel"/>
    <w:tmpl w:val="6CF8E11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714F294A"/>
    <w:multiLevelType w:val="multilevel"/>
    <w:tmpl w:val="8E2CCC3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747A2BEB"/>
    <w:multiLevelType w:val="multilevel"/>
    <w:tmpl w:val="198A308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995261228">
    <w:abstractNumId w:val="6"/>
    <w:lvlOverride w:ilvl="0">
      <w:startOverride w:val="1"/>
    </w:lvlOverride>
  </w:num>
  <w:num w:numId="2" w16cid:durableId="1643340058">
    <w:abstractNumId w:val="2"/>
  </w:num>
  <w:num w:numId="3" w16cid:durableId="1112044804">
    <w:abstractNumId w:val="1"/>
  </w:num>
  <w:num w:numId="4" w16cid:durableId="2106264675">
    <w:abstractNumId w:val="5"/>
  </w:num>
  <w:num w:numId="5" w16cid:durableId="1274895075">
    <w:abstractNumId w:val="4"/>
  </w:num>
  <w:num w:numId="6" w16cid:durableId="875653370">
    <w:abstractNumId w:val="9"/>
  </w:num>
  <w:num w:numId="7" w16cid:durableId="1943758517">
    <w:abstractNumId w:val="0"/>
  </w:num>
  <w:num w:numId="8" w16cid:durableId="1339500271">
    <w:abstractNumId w:val="7"/>
  </w:num>
  <w:num w:numId="9" w16cid:durableId="1587687312">
    <w:abstractNumId w:val="8"/>
  </w:num>
  <w:num w:numId="10" w16cid:durableId="433326481">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isplayBackgroundShape/>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D405B"/>
    <w:rsid w:val="00371F93"/>
    <w:rsid w:val="004F20E0"/>
    <w:rsid w:val="00553674"/>
    <w:rsid w:val="005626D7"/>
    <w:rsid w:val="00607600"/>
    <w:rsid w:val="006A67CA"/>
    <w:rsid w:val="007D05DC"/>
    <w:rsid w:val="0085089F"/>
    <w:rsid w:val="009D405B"/>
    <w:rsid w:val="00AC3F81"/>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748DC5A"/>
  <w15:docId w15:val="{CEFE9496-DFD7-4A52-B8B0-785CEA83EFC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Calibri" w:hAnsi="Calibri" w:cs="Calibri"/>
        <w:lang w:val="es-CL" w:eastAsia="es-CL"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5087266">
      <w:bodyDiv w:val="1"/>
      <w:marLeft w:val="0"/>
      <w:marRight w:val="0"/>
      <w:marTop w:val="0"/>
      <w:marBottom w:val="0"/>
      <w:divBdr>
        <w:top w:val="none" w:sz="0" w:space="0" w:color="auto"/>
        <w:left w:val="none" w:sz="0" w:space="0" w:color="auto"/>
        <w:bottom w:val="none" w:sz="0" w:space="0" w:color="auto"/>
        <w:right w:val="none" w:sz="0" w:space="0" w:color="auto"/>
      </w:divBdr>
    </w:div>
    <w:div w:id="100347866">
      <w:bodyDiv w:val="1"/>
      <w:marLeft w:val="0"/>
      <w:marRight w:val="0"/>
      <w:marTop w:val="0"/>
      <w:marBottom w:val="0"/>
      <w:divBdr>
        <w:top w:val="none" w:sz="0" w:space="0" w:color="auto"/>
        <w:left w:val="none" w:sz="0" w:space="0" w:color="auto"/>
        <w:bottom w:val="none" w:sz="0" w:space="0" w:color="auto"/>
        <w:right w:val="none" w:sz="0" w:space="0" w:color="auto"/>
      </w:divBdr>
    </w:div>
    <w:div w:id="351148151">
      <w:bodyDiv w:val="1"/>
      <w:marLeft w:val="0"/>
      <w:marRight w:val="0"/>
      <w:marTop w:val="0"/>
      <w:marBottom w:val="0"/>
      <w:divBdr>
        <w:top w:val="none" w:sz="0" w:space="0" w:color="auto"/>
        <w:left w:val="none" w:sz="0" w:space="0" w:color="auto"/>
        <w:bottom w:val="none" w:sz="0" w:space="0" w:color="auto"/>
        <w:right w:val="none" w:sz="0" w:space="0" w:color="auto"/>
      </w:divBdr>
    </w:div>
    <w:div w:id="434401380">
      <w:bodyDiv w:val="1"/>
      <w:marLeft w:val="0"/>
      <w:marRight w:val="0"/>
      <w:marTop w:val="0"/>
      <w:marBottom w:val="0"/>
      <w:divBdr>
        <w:top w:val="none" w:sz="0" w:space="0" w:color="auto"/>
        <w:left w:val="none" w:sz="0" w:space="0" w:color="auto"/>
        <w:bottom w:val="none" w:sz="0" w:space="0" w:color="auto"/>
        <w:right w:val="none" w:sz="0" w:space="0" w:color="auto"/>
      </w:divBdr>
    </w:div>
    <w:div w:id="596444223">
      <w:bodyDiv w:val="1"/>
      <w:marLeft w:val="0"/>
      <w:marRight w:val="0"/>
      <w:marTop w:val="0"/>
      <w:marBottom w:val="0"/>
      <w:divBdr>
        <w:top w:val="none" w:sz="0" w:space="0" w:color="auto"/>
        <w:left w:val="none" w:sz="0" w:space="0" w:color="auto"/>
        <w:bottom w:val="none" w:sz="0" w:space="0" w:color="auto"/>
        <w:right w:val="none" w:sz="0" w:space="0" w:color="auto"/>
      </w:divBdr>
    </w:div>
    <w:div w:id="720597593">
      <w:bodyDiv w:val="1"/>
      <w:marLeft w:val="0"/>
      <w:marRight w:val="0"/>
      <w:marTop w:val="0"/>
      <w:marBottom w:val="0"/>
      <w:divBdr>
        <w:top w:val="none" w:sz="0" w:space="0" w:color="auto"/>
        <w:left w:val="none" w:sz="0" w:space="0" w:color="auto"/>
        <w:bottom w:val="none" w:sz="0" w:space="0" w:color="auto"/>
        <w:right w:val="none" w:sz="0" w:space="0" w:color="auto"/>
      </w:divBdr>
    </w:div>
    <w:div w:id="1462383789">
      <w:bodyDiv w:val="1"/>
      <w:marLeft w:val="0"/>
      <w:marRight w:val="0"/>
      <w:marTop w:val="0"/>
      <w:marBottom w:val="0"/>
      <w:divBdr>
        <w:top w:val="none" w:sz="0" w:space="0" w:color="auto"/>
        <w:left w:val="none" w:sz="0" w:space="0" w:color="auto"/>
        <w:bottom w:val="none" w:sz="0" w:space="0" w:color="auto"/>
        <w:right w:val="none" w:sz="0" w:space="0" w:color="auto"/>
      </w:divBdr>
    </w:div>
    <w:div w:id="1530290132">
      <w:bodyDiv w:val="1"/>
      <w:marLeft w:val="0"/>
      <w:marRight w:val="0"/>
      <w:marTop w:val="0"/>
      <w:marBottom w:val="0"/>
      <w:divBdr>
        <w:top w:val="none" w:sz="0" w:space="0" w:color="auto"/>
        <w:left w:val="none" w:sz="0" w:space="0" w:color="auto"/>
        <w:bottom w:val="none" w:sz="0" w:space="0" w:color="auto"/>
        <w:right w:val="none" w:sz="0" w:space="0" w:color="auto"/>
      </w:divBdr>
    </w:div>
    <w:div w:id="1577788102">
      <w:bodyDiv w:val="1"/>
      <w:marLeft w:val="0"/>
      <w:marRight w:val="0"/>
      <w:marTop w:val="0"/>
      <w:marBottom w:val="0"/>
      <w:divBdr>
        <w:top w:val="none" w:sz="0" w:space="0" w:color="auto"/>
        <w:left w:val="none" w:sz="0" w:space="0" w:color="auto"/>
        <w:bottom w:val="none" w:sz="0" w:space="0" w:color="auto"/>
        <w:right w:val="none" w:sz="0" w:space="0" w:color="auto"/>
      </w:divBdr>
    </w:div>
    <w:div w:id="1673290501">
      <w:bodyDiv w:val="1"/>
      <w:marLeft w:val="0"/>
      <w:marRight w:val="0"/>
      <w:marTop w:val="0"/>
      <w:marBottom w:val="0"/>
      <w:divBdr>
        <w:top w:val="none" w:sz="0" w:space="0" w:color="auto"/>
        <w:left w:val="none" w:sz="0" w:space="0" w:color="auto"/>
        <w:bottom w:val="none" w:sz="0" w:space="0" w:color="auto"/>
        <w:right w:val="none" w:sz="0" w:space="0" w:color="auto"/>
      </w:divBdr>
    </w:div>
    <w:div w:id="1697344791">
      <w:bodyDiv w:val="1"/>
      <w:marLeft w:val="0"/>
      <w:marRight w:val="0"/>
      <w:marTop w:val="0"/>
      <w:marBottom w:val="0"/>
      <w:divBdr>
        <w:top w:val="none" w:sz="0" w:space="0" w:color="auto"/>
        <w:left w:val="none" w:sz="0" w:space="0" w:color="auto"/>
        <w:bottom w:val="none" w:sz="0" w:space="0" w:color="auto"/>
        <w:right w:val="none" w:sz="0" w:space="0" w:color="auto"/>
      </w:divBdr>
    </w:div>
    <w:div w:id="1732659401">
      <w:bodyDiv w:val="1"/>
      <w:marLeft w:val="0"/>
      <w:marRight w:val="0"/>
      <w:marTop w:val="0"/>
      <w:marBottom w:val="0"/>
      <w:divBdr>
        <w:top w:val="none" w:sz="0" w:space="0" w:color="auto"/>
        <w:left w:val="none" w:sz="0" w:space="0" w:color="auto"/>
        <w:bottom w:val="none" w:sz="0" w:space="0" w:color="auto"/>
        <w:right w:val="none" w:sz="0" w:space="0" w:color="auto"/>
      </w:divBdr>
    </w:div>
    <w:div w:id="1755855486">
      <w:bodyDiv w:val="1"/>
      <w:marLeft w:val="0"/>
      <w:marRight w:val="0"/>
      <w:marTop w:val="0"/>
      <w:marBottom w:val="0"/>
      <w:divBdr>
        <w:top w:val="none" w:sz="0" w:space="0" w:color="auto"/>
        <w:left w:val="none" w:sz="0" w:space="0" w:color="auto"/>
        <w:bottom w:val="none" w:sz="0" w:space="0" w:color="auto"/>
        <w:right w:val="none" w:sz="0" w:space="0" w:color="auto"/>
      </w:divBdr>
    </w:div>
    <w:div w:id="1760523807">
      <w:bodyDiv w:val="1"/>
      <w:marLeft w:val="0"/>
      <w:marRight w:val="0"/>
      <w:marTop w:val="0"/>
      <w:marBottom w:val="0"/>
      <w:divBdr>
        <w:top w:val="none" w:sz="0" w:space="0" w:color="auto"/>
        <w:left w:val="none" w:sz="0" w:space="0" w:color="auto"/>
        <w:bottom w:val="none" w:sz="0" w:space="0" w:color="auto"/>
        <w:right w:val="none" w:sz="0" w:space="0" w:color="auto"/>
      </w:divBdr>
    </w:div>
    <w:div w:id="1811554756">
      <w:bodyDiv w:val="1"/>
      <w:marLeft w:val="0"/>
      <w:marRight w:val="0"/>
      <w:marTop w:val="0"/>
      <w:marBottom w:val="0"/>
      <w:divBdr>
        <w:top w:val="none" w:sz="0" w:space="0" w:color="auto"/>
        <w:left w:val="none" w:sz="0" w:space="0" w:color="auto"/>
        <w:bottom w:val="none" w:sz="0" w:space="0" w:color="auto"/>
        <w:right w:val="none" w:sz="0" w:space="0" w:color="auto"/>
      </w:divBdr>
    </w:div>
    <w:div w:id="1903632479">
      <w:bodyDiv w:val="1"/>
      <w:marLeft w:val="0"/>
      <w:marRight w:val="0"/>
      <w:marTop w:val="0"/>
      <w:marBottom w:val="0"/>
      <w:divBdr>
        <w:top w:val="none" w:sz="0" w:space="0" w:color="auto"/>
        <w:left w:val="none" w:sz="0" w:space="0" w:color="auto"/>
        <w:bottom w:val="none" w:sz="0" w:space="0" w:color="auto"/>
        <w:right w:val="none" w:sz="0" w:space="0" w:color="auto"/>
      </w:divBdr>
    </w:div>
    <w:div w:id="1940336790">
      <w:bodyDiv w:val="1"/>
      <w:marLeft w:val="0"/>
      <w:marRight w:val="0"/>
      <w:marTop w:val="0"/>
      <w:marBottom w:val="0"/>
      <w:divBdr>
        <w:top w:val="none" w:sz="0" w:space="0" w:color="auto"/>
        <w:left w:val="none" w:sz="0" w:space="0" w:color="auto"/>
        <w:bottom w:val="none" w:sz="0" w:space="0" w:color="auto"/>
        <w:right w:val="none" w:sz="0" w:space="0" w:color="auto"/>
      </w:divBdr>
    </w:div>
    <w:div w:id="1953628552">
      <w:bodyDiv w:val="1"/>
      <w:marLeft w:val="0"/>
      <w:marRight w:val="0"/>
      <w:marTop w:val="0"/>
      <w:marBottom w:val="0"/>
      <w:divBdr>
        <w:top w:val="none" w:sz="0" w:space="0" w:color="auto"/>
        <w:left w:val="none" w:sz="0" w:space="0" w:color="auto"/>
        <w:bottom w:val="none" w:sz="0" w:space="0" w:color="auto"/>
        <w:right w:val="none" w:sz="0" w:space="0" w:color="auto"/>
      </w:divBdr>
    </w:div>
    <w:div w:id="2067601692">
      <w:bodyDiv w:val="1"/>
      <w:marLeft w:val="0"/>
      <w:marRight w:val="0"/>
      <w:marTop w:val="0"/>
      <w:marBottom w:val="0"/>
      <w:divBdr>
        <w:top w:val="none" w:sz="0" w:space="0" w:color="auto"/>
        <w:left w:val="none" w:sz="0" w:space="0" w:color="auto"/>
        <w:bottom w:val="none" w:sz="0" w:space="0" w:color="auto"/>
        <w:right w:val="none" w:sz="0" w:space="0" w:color="auto"/>
      </w:divBdr>
    </w:div>
    <w:div w:id="2139452801">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62</TotalTime>
  <Pages>6</Pages>
  <Words>977</Words>
  <Characters>5375</Characters>
  <Application>Microsoft Office Word</Application>
  <DocSecurity>0</DocSecurity>
  <Lines>44</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6340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Avelyn Garcia Araya</cp:lastModifiedBy>
  <cp:revision>4</cp:revision>
  <dcterms:created xsi:type="dcterms:W3CDTF">2026-10-29T12:23:00Z</dcterms:created>
  <dcterms:modified xsi:type="dcterms:W3CDTF">2026-10-29T23:19:00Z</dcterms:modified>
</cp:coreProperties>
</file>