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Na Li</w:t>
      </w:r>
    </w:p>
    <w:p>
      <w:pPr>
        <w:jc w:val="center"/>
      </w:pPr>
      <w:r>
        <w:rPr>
          <w:b/>
          <w:color w:val="0F766E"/>
        </w:rPr>
        <w:t>INTELLECTUAL PROPERTY PROFESSIONAL</w:t>
      </w:r>
    </w:p>
    <w:p>
      <w:pPr>
        <w:jc w:val="center"/>
      </w:pPr>
      <w:r>
        <w:t>Geneva, Switzerland  |  na.li@example.com  |  LinkedIn</w:t>
      </w:r>
    </w:p>
    <w:p>
      <w:pPr>
        <w:jc w:val="center"/>
      </w:pPr>
      <w:r>
        <w:rPr>
          <w:b/>
          <w:color w:val="BE185D"/>
          <w:sz w:val="16"/>
        </w:rPr>
        <w:t>SYNTHETIC SAMPLE - REPLACE ALL DETAILS BEFORE PUBLICATION</w:t>
      </w:r>
    </w:p>
    <w:p>
      <w:pPr>
        <w:pStyle w:val="Heading1"/>
      </w:pPr>
      <w:r>
        <w:t>Professional Profile</w:t>
      </w:r>
    </w:p>
    <w:p>
      <w:r>
        <w:t>Intellectual property and knowledge professional working across international cooperation, communications, public engagement, and digital transformation. This profile is demonstration copy only.</w:t>
      </w:r>
    </w:p>
    <w:p>
      <w:pPr>
        <w:pStyle w:val="Heading1"/>
      </w:pPr>
      <w:r>
        <w:t>Experience</w:t>
      </w:r>
    </w:p>
    <w:p>
      <w:pPr>
        <w:pStyle w:val="Heading2"/>
      </w:pPr>
      <w:r>
        <w:t>Intellectual Property and Knowledge Programs</w:t>
      </w:r>
    </w:p>
    <w:p>
      <w:r>
        <w:t>International organization - Geneva  |  Sample period</w:t>
      </w:r>
    </w:p>
    <w:p>
      <w:pPr>
        <w:pStyle w:val="ListBullet"/>
      </w:pPr>
      <w:r>
        <w:t>Developed accessible knowledge resources for international IP audiences.</w:t>
      </w:r>
    </w:p>
    <w:p>
      <w:pPr>
        <w:pStyle w:val="ListBullet"/>
      </w:pPr>
      <w:r>
        <w:t>Coordinated editorial, campaign, and stakeholder-facing activities.</w:t>
      </w:r>
    </w:p>
    <w:p>
      <w:pPr>
        <w:pStyle w:val="ListBullet"/>
      </w:pPr>
      <w:r>
        <w:t>Supported digital initiatives connecting policy, technology, and public engagement.</w:t>
      </w:r>
    </w:p>
    <w:p>
      <w:pPr>
        <w:pStyle w:val="Heading2"/>
      </w:pPr>
      <w:r>
        <w:t>Communications and Digital Transformation</w:t>
      </w:r>
    </w:p>
    <w:p>
      <w:r>
        <w:t>Program and project roles  |  Sample period</w:t>
      </w:r>
    </w:p>
    <w:p>
      <w:pPr>
        <w:pStyle w:val="ListBullet"/>
      </w:pPr>
      <w:r>
        <w:t>Produced multilingual professional content and campaign materials.</w:t>
      </w:r>
    </w:p>
    <w:p>
      <w:pPr>
        <w:pStyle w:val="ListBullet"/>
      </w:pPr>
      <w:r>
        <w:t>Contributed to resource hubs, newsletters, and youth engagement programs.</w:t>
      </w:r>
    </w:p>
    <w:p>
      <w:pPr>
        <w:pStyle w:val="Heading1"/>
      </w:pPr>
      <w:r>
        <w:t>Selected IP Certificates</w:t>
      </w:r>
    </w:p>
    <w:p>
      <w:pPr>
        <w:pStyle w:val="ListBullet"/>
      </w:pPr>
      <w:r>
        <w:t>WIPO Academy certificate - sample entry, 2025</w:t>
      </w:r>
    </w:p>
    <w:p>
      <w:pPr>
        <w:pStyle w:val="ListBullet"/>
      </w:pPr>
      <w:r>
        <w:t>Patent Cooperation Treaty learning certificate - sample entry, 2024</w:t>
      </w:r>
    </w:p>
    <w:p>
      <w:pPr>
        <w:pStyle w:val="ListBullet"/>
      </w:pPr>
      <w:r>
        <w:t>Intellectual property management certificate - sample entry, 2023</w:t>
      </w:r>
    </w:p>
    <w:p>
      <w:pPr>
        <w:pStyle w:val="Heading1"/>
      </w:pPr>
      <w:r>
        <w:t>Selected ITU Achievements</w:t>
      </w:r>
    </w:p>
    <w:p>
      <w:pPr>
        <w:pStyle w:val="ListBullet"/>
      </w:pPr>
      <w:r>
        <w:t>Digital inclusion initiative - sample contribution, 2025</w:t>
      </w:r>
    </w:p>
    <w:p>
      <w:pPr>
        <w:pStyle w:val="ListBullet"/>
      </w:pPr>
      <w:r>
        <w:t>Innovation challenge - sample recognition, 2024</w:t>
      </w:r>
    </w:p>
    <w:p>
      <w:pPr>
        <w:pStyle w:val="ListBullet"/>
      </w:pPr>
      <w:r>
        <w:t>Youth technology engagement - sample program, 2023</w:t>
      </w:r>
    </w:p>
    <w:p>
      <w:pPr>
        <w:pStyle w:val="Heading1"/>
      </w:pPr>
      <w:r>
        <w:t>Core Areas</w:t>
      </w:r>
    </w:p>
    <w:p>
      <w:pPr>
        <w:pStyle w:val="ListBullet"/>
      </w:pPr>
      <w:r>
        <w:t>Intellectual property communication</w:t>
      </w:r>
    </w:p>
    <w:p>
      <w:pPr>
        <w:pStyle w:val="ListBullet"/>
      </w:pPr>
      <w:r>
        <w:t>International project coordination</w:t>
      </w:r>
    </w:p>
    <w:p>
      <w:pPr>
        <w:pStyle w:val="ListBullet"/>
      </w:pPr>
      <w:r>
        <w:t>Knowledge products and editorial strategy</w:t>
      </w:r>
    </w:p>
    <w:p>
      <w:pPr>
        <w:pStyle w:val="ListBullet"/>
      </w:pPr>
      <w:r>
        <w:t>Digital transformation and public engagement</w:t>
      </w:r>
    </w:p>
    <w:p>
      <w:pPr>
        <w:pStyle w:val="Heading1"/>
      </w:pPr>
      <w:r>
        <w:t>Languages</w:t>
      </w:r>
    </w:p>
    <w:p>
      <w:r>
        <w:t>Language details to be supplied.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2554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